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AF" w:rsidRPr="00226EF6" w:rsidRDefault="005564AF" w:rsidP="005D1F14">
      <w:pPr>
        <w:ind w:firstLine="720"/>
        <w:jc w:val="both"/>
        <w:rPr>
          <w:rFonts w:asciiTheme="minorHAnsi" w:hAnsiTheme="minorHAnsi"/>
          <w:sz w:val="24"/>
          <w:szCs w:val="24"/>
        </w:rPr>
      </w:pPr>
      <w:r w:rsidRPr="00226EF6">
        <w:rPr>
          <w:rFonts w:asciiTheme="minorHAnsi" w:hAnsiTheme="minorHAnsi"/>
          <w:sz w:val="24"/>
          <w:szCs w:val="24"/>
        </w:rPr>
        <w:t>Smernica pre výkon finančnej kontroly je spracovaná v zmysle zákona č. 357/2015 o finančnej kontrole a audite a o zmene a doplnení niektorých zákonov (ďalej len „zákon o finančnej kontrole“) pre podmienky orgánu verejnej správy, ktorým je Obec Tekovské Lužany. Cieľom smernice</w:t>
      </w:r>
      <w:r w:rsidR="005D1F14" w:rsidRPr="00226EF6">
        <w:rPr>
          <w:rFonts w:asciiTheme="minorHAnsi" w:hAnsiTheme="minorHAnsi"/>
          <w:sz w:val="24"/>
          <w:szCs w:val="24"/>
        </w:rPr>
        <w:t xml:space="preserve"> </w:t>
      </w:r>
      <w:r w:rsidR="005D1F14" w:rsidRPr="00226EF6">
        <w:rPr>
          <w:rFonts w:asciiTheme="minorHAnsi" w:hAnsiTheme="minorHAnsi"/>
          <w:b/>
          <w:sz w:val="24"/>
          <w:szCs w:val="24"/>
        </w:rPr>
        <w:t>nie</w:t>
      </w:r>
      <w:r w:rsidRPr="00226EF6">
        <w:rPr>
          <w:rFonts w:asciiTheme="minorHAnsi" w:hAnsiTheme="minorHAnsi"/>
          <w:b/>
          <w:sz w:val="24"/>
          <w:szCs w:val="24"/>
        </w:rPr>
        <w:t xml:space="preserve"> </w:t>
      </w:r>
      <w:r w:rsidR="005D1F14" w:rsidRPr="00226EF6">
        <w:rPr>
          <w:rFonts w:asciiTheme="minorHAnsi" w:hAnsiTheme="minorHAnsi"/>
          <w:b/>
          <w:sz w:val="24"/>
          <w:szCs w:val="24"/>
        </w:rPr>
        <w:t>je upraviť komplexne všetky otázky výkonu finančnej kontroly, ale predovšetkým upraviť konkrétne podmienky vykonávania finančnej kontroly v Obci Tekovské Lužany.</w:t>
      </w:r>
      <w:r w:rsidR="005D1F14" w:rsidRPr="00226EF6">
        <w:rPr>
          <w:rFonts w:asciiTheme="minorHAnsi" w:hAnsiTheme="minorHAnsi"/>
          <w:sz w:val="24"/>
          <w:szCs w:val="24"/>
        </w:rPr>
        <w:t xml:space="preserve"> Vzhľadom na uvedené, je preto potrebné</w:t>
      </w:r>
      <w:r w:rsidR="00795CD4" w:rsidRPr="00226EF6">
        <w:rPr>
          <w:rFonts w:asciiTheme="minorHAnsi" w:hAnsiTheme="minorHAnsi"/>
          <w:sz w:val="24"/>
          <w:szCs w:val="24"/>
        </w:rPr>
        <w:t xml:space="preserve"> pri aplikácií smernice</w:t>
      </w:r>
      <w:r w:rsidR="005D1F14" w:rsidRPr="00226EF6">
        <w:rPr>
          <w:rFonts w:asciiTheme="minorHAnsi" w:hAnsiTheme="minorHAnsi"/>
          <w:sz w:val="24"/>
          <w:szCs w:val="24"/>
        </w:rPr>
        <w:t xml:space="preserve"> vychádzať predovšetkým zo zákona č. 357/2015 o finančnej kontrole</w:t>
      </w:r>
      <w:r w:rsidR="00795CD4" w:rsidRPr="00226EF6">
        <w:rPr>
          <w:rFonts w:asciiTheme="minorHAnsi" w:hAnsiTheme="minorHAnsi"/>
          <w:sz w:val="24"/>
          <w:szCs w:val="24"/>
        </w:rPr>
        <w:t xml:space="preserve">. </w:t>
      </w:r>
    </w:p>
    <w:p w:rsidR="00795CD4" w:rsidRPr="00226EF6" w:rsidRDefault="00795CD4" w:rsidP="005D1F14">
      <w:pPr>
        <w:ind w:firstLine="720"/>
        <w:jc w:val="both"/>
        <w:rPr>
          <w:rFonts w:asciiTheme="minorHAnsi" w:hAnsiTheme="minorHAnsi"/>
          <w:sz w:val="24"/>
          <w:szCs w:val="24"/>
        </w:rPr>
      </w:pPr>
    </w:p>
    <w:p w:rsidR="00795CD4" w:rsidRPr="00226EF6" w:rsidRDefault="00795CD4" w:rsidP="00795CD4">
      <w:pPr>
        <w:pStyle w:val="Nadpis1"/>
        <w:rPr>
          <w:rFonts w:asciiTheme="minorHAnsi" w:hAnsiTheme="minorHAnsi"/>
          <w:sz w:val="24"/>
          <w:szCs w:val="24"/>
        </w:rPr>
      </w:pPr>
      <w:r w:rsidRPr="00226EF6">
        <w:rPr>
          <w:rFonts w:asciiTheme="minorHAnsi" w:hAnsiTheme="minorHAnsi"/>
          <w:sz w:val="24"/>
          <w:szCs w:val="24"/>
        </w:rPr>
        <w:t>Článok I</w:t>
      </w:r>
    </w:p>
    <w:p w:rsidR="005564AF" w:rsidRPr="00226EF6" w:rsidRDefault="00795CD4" w:rsidP="005564AF">
      <w:pPr>
        <w:jc w:val="center"/>
        <w:rPr>
          <w:rFonts w:asciiTheme="minorHAnsi" w:hAnsiTheme="minorHAnsi"/>
          <w:b/>
          <w:sz w:val="24"/>
          <w:szCs w:val="24"/>
        </w:rPr>
      </w:pPr>
      <w:r w:rsidRPr="00226EF6">
        <w:rPr>
          <w:rFonts w:asciiTheme="minorHAnsi" w:hAnsiTheme="minorHAnsi"/>
          <w:b/>
          <w:sz w:val="24"/>
          <w:szCs w:val="24"/>
        </w:rPr>
        <w:t>Úvodné ustanovenia</w:t>
      </w:r>
    </w:p>
    <w:p w:rsidR="00BC1CAA" w:rsidRPr="00226EF6" w:rsidRDefault="00BC1CAA" w:rsidP="005564AF">
      <w:pPr>
        <w:jc w:val="center"/>
        <w:rPr>
          <w:rFonts w:asciiTheme="minorHAnsi" w:hAnsiTheme="minorHAnsi"/>
          <w:b/>
          <w:sz w:val="24"/>
          <w:szCs w:val="24"/>
        </w:rPr>
      </w:pPr>
    </w:p>
    <w:p w:rsidR="00BC1CAA" w:rsidRPr="00226EF6" w:rsidRDefault="00BC1CAA" w:rsidP="00BC1CAA">
      <w:pPr>
        <w:pStyle w:val="Default"/>
        <w:jc w:val="both"/>
        <w:rPr>
          <w:rFonts w:asciiTheme="minorHAnsi" w:hAnsiTheme="minorHAnsi"/>
        </w:rPr>
      </w:pPr>
      <w:r w:rsidRPr="00226EF6">
        <w:rPr>
          <w:rFonts w:asciiTheme="minorHAnsi" w:hAnsiTheme="minorHAnsi"/>
          <w:bCs/>
        </w:rPr>
        <w:t>Finančným riadením sa rozumie vnútorný systém, ktorý obec Tekovské Lužany ako orgán verejnej správy,</w:t>
      </w:r>
      <w:r w:rsidRPr="00226EF6">
        <w:rPr>
          <w:rFonts w:asciiTheme="minorHAnsi" w:hAnsiTheme="minorHAnsi"/>
        </w:rPr>
        <w:t xml:space="preserve"> </w:t>
      </w:r>
      <w:r w:rsidRPr="00226EF6">
        <w:rPr>
          <w:rFonts w:asciiTheme="minorHAnsi" w:hAnsiTheme="minorHAnsi"/>
          <w:bCs/>
        </w:rPr>
        <w:t xml:space="preserve">musí v rámci svojej pôsobnosti vytvoriť a dodržiavať s cieľom realizovať finančné operácie hospodárne, efektívne, účinne a účelne. </w:t>
      </w:r>
    </w:p>
    <w:p w:rsidR="00BC1CAA" w:rsidRPr="00226EF6" w:rsidRDefault="00BC1CAA" w:rsidP="00BC1CAA">
      <w:pPr>
        <w:pStyle w:val="Default"/>
        <w:jc w:val="both"/>
        <w:rPr>
          <w:rFonts w:asciiTheme="minorHAnsi" w:hAnsiTheme="minorHAnsi"/>
        </w:rPr>
      </w:pPr>
      <w:r w:rsidRPr="00226EF6">
        <w:rPr>
          <w:rFonts w:asciiTheme="minorHAnsi" w:hAnsiTheme="minorHAnsi"/>
          <w:bCs/>
        </w:rPr>
        <w:t xml:space="preserve">Finančná kontrola je súčasťou finančného riadenia ako jeden z nástrojov pre starostu obce ako štatutárneho orgánu obce, aby mohol efektívne riadiť a dosahovať všetky stanovené úlohy a ciele obce. </w:t>
      </w:r>
    </w:p>
    <w:p w:rsidR="00BC1CAA" w:rsidRPr="00226EF6" w:rsidRDefault="00BC1CAA" w:rsidP="00BC1CAA">
      <w:pPr>
        <w:pStyle w:val="Default"/>
        <w:jc w:val="both"/>
        <w:rPr>
          <w:rFonts w:asciiTheme="minorHAnsi" w:hAnsiTheme="minorHAnsi"/>
        </w:rPr>
      </w:pPr>
      <w:r w:rsidRPr="00226EF6">
        <w:rPr>
          <w:rFonts w:asciiTheme="minorHAnsi" w:hAnsiTheme="minorHAnsi"/>
        </w:rPr>
        <w:t xml:space="preserve">Z uvedeného dôvodu sa </w:t>
      </w:r>
      <w:r w:rsidRPr="00226EF6">
        <w:rPr>
          <w:rFonts w:asciiTheme="minorHAnsi" w:hAnsiTheme="minorHAnsi"/>
          <w:bCs/>
        </w:rPr>
        <w:t xml:space="preserve">finančná kontrola </w:t>
      </w:r>
      <w:r w:rsidRPr="00226EF6">
        <w:rPr>
          <w:rFonts w:asciiTheme="minorHAnsi" w:hAnsiTheme="minorHAnsi"/>
          <w:b/>
          <w:bCs/>
        </w:rPr>
        <w:t xml:space="preserve">vykonáva už v štádiu pred uskutočnením finančnej operácie </w:t>
      </w:r>
      <w:r w:rsidRPr="00226EF6">
        <w:rPr>
          <w:rFonts w:asciiTheme="minorHAnsi" w:hAnsiTheme="minorHAnsi"/>
          <w:bCs/>
        </w:rPr>
        <w:t>alebo jej časti</w:t>
      </w:r>
      <w:r w:rsidRPr="00226EF6">
        <w:rPr>
          <w:rFonts w:asciiTheme="minorHAnsi" w:hAnsiTheme="minorHAnsi"/>
          <w:b/>
          <w:bCs/>
        </w:rPr>
        <w:t xml:space="preserve"> </w:t>
      </w:r>
      <w:r w:rsidRPr="00226EF6">
        <w:rPr>
          <w:rFonts w:asciiTheme="minorHAnsi" w:hAnsiTheme="minorHAnsi"/>
        </w:rPr>
        <w:t xml:space="preserve">napríklad </w:t>
      </w:r>
      <w:r w:rsidRPr="00226EF6">
        <w:rPr>
          <w:rFonts w:asciiTheme="minorHAnsi" w:hAnsiTheme="minorHAnsi"/>
          <w:bCs/>
        </w:rPr>
        <w:t>s cieľom overiť, aké výsledky chce obec danou operáciou dosiahnuť</w:t>
      </w:r>
      <w:r w:rsidRPr="00226EF6">
        <w:rPr>
          <w:rFonts w:asciiTheme="minorHAnsi" w:hAnsiTheme="minorHAnsi"/>
          <w:b/>
          <w:bCs/>
        </w:rPr>
        <w:t xml:space="preserve"> </w:t>
      </w:r>
      <w:r w:rsidRPr="00226EF6">
        <w:rPr>
          <w:rFonts w:asciiTheme="minorHAnsi" w:hAnsiTheme="minorHAnsi"/>
        </w:rPr>
        <w:t xml:space="preserve">a tiež, či </w:t>
      </w:r>
      <w:r w:rsidRPr="00226EF6">
        <w:rPr>
          <w:rFonts w:asciiTheme="minorHAnsi" w:hAnsiTheme="minorHAnsi"/>
          <w:bCs/>
        </w:rPr>
        <w:t>je tento spôsob vykonania finančnej operácie efektívny,</w:t>
      </w:r>
      <w:r w:rsidRPr="00226EF6">
        <w:rPr>
          <w:rFonts w:asciiTheme="minorHAnsi" w:hAnsiTheme="minorHAnsi"/>
          <w:b/>
          <w:bCs/>
        </w:rPr>
        <w:t xml:space="preserve"> </w:t>
      </w:r>
      <w:r w:rsidRPr="00226EF6">
        <w:rPr>
          <w:rFonts w:asciiTheme="minorHAnsi" w:hAnsiTheme="minorHAnsi"/>
        </w:rPr>
        <w:t xml:space="preserve">či </w:t>
      </w:r>
      <w:r w:rsidRPr="00226EF6">
        <w:rPr>
          <w:rFonts w:asciiTheme="minorHAnsi" w:hAnsiTheme="minorHAnsi"/>
          <w:bCs/>
        </w:rPr>
        <w:t>na danú finančnú operáciu má obec dostatok verejných financií a podobne.</w:t>
      </w:r>
      <w:r w:rsidRPr="00226EF6">
        <w:rPr>
          <w:rFonts w:asciiTheme="minorHAnsi" w:hAnsiTheme="minorHAnsi"/>
          <w:b/>
          <w:bCs/>
        </w:rPr>
        <w:t xml:space="preserve"> </w:t>
      </w:r>
    </w:p>
    <w:p w:rsidR="00BC1CAA" w:rsidRPr="00226EF6" w:rsidRDefault="00BC1CAA" w:rsidP="00BC1CAA">
      <w:pPr>
        <w:jc w:val="both"/>
        <w:rPr>
          <w:rFonts w:asciiTheme="minorHAnsi" w:hAnsiTheme="minorHAnsi"/>
          <w:b/>
          <w:sz w:val="24"/>
          <w:szCs w:val="24"/>
        </w:rPr>
      </w:pPr>
      <w:r w:rsidRPr="00226EF6">
        <w:rPr>
          <w:rFonts w:asciiTheme="minorHAnsi" w:hAnsiTheme="minorHAnsi"/>
          <w:b/>
          <w:bCs/>
          <w:sz w:val="24"/>
          <w:szCs w:val="24"/>
        </w:rPr>
        <w:t xml:space="preserve">V priebehu finančnej operácie alebo jej časti sa overuje jej hospodárnosť </w:t>
      </w:r>
      <w:r w:rsidRPr="00226EF6">
        <w:rPr>
          <w:rFonts w:asciiTheme="minorHAnsi" w:hAnsiTheme="minorHAnsi"/>
          <w:sz w:val="24"/>
          <w:szCs w:val="24"/>
        </w:rPr>
        <w:t>napríklad, či sa nejaký tovar obstaral v požadovanej kvalite za najlepšiu cenu v čase realizácie finančnej operácie. Aj zálohová platba, ktorú obec poskytuje a neskôr zúčtováva podlieha finančnej kontrole. Finančná kontrola, ktorú obec vykonáva, nekončí len vyplatením finančnej operácie, ale musí sa vykonávať až do posledného momentu dosiahnutia stanovených cieľov alebo udržateľnosti nejakej finančnej operácie alebo jej časti.</w:t>
      </w:r>
    </w:p>
    <w:p w:rsidR="00795CD4" w:rsidRPr="00226EF6" w:rsidRDefault="00795CD4" w:rsidP="005564AF">
      <w:pPr>
        <w:jc w:val="center"/>
        <w:rPr>
          <w:rFonts w:asciiTheme="minorHAnsi" w:hAnsiTheme="minorHAnsi"/>
          <w:b/>
          <w:sz w:val="24"/>
          <w:szCs w:val="24"/>
        </w:rPr>
      </w:pPr>
    </w:p>
    <w:p w:rsidR="005564AF" w:rsidRPr="00226EF6" w:rsidRDefault="005564AF" w:rsidP="005564AF">
      <w:pPr>
        <w:jc w:val="center"/>
        <w:rPr>
          <w:rFonts w:asciiTheme="minorHAnsi" w:hAnsiTheme="minorHAnsi"/>
          <w:b/>
          <w:sz w:val="24"/>
          <w:szCs w:val="24"/>
        </w:rPr>
      </w:pPr>
      <w:r w:rsidRPr="00226EF6">
        <w:rPr>
          <w:rFonts w:asciiTheme="minorHAnsi" w:hAnsiTheme="minorHAnsi"/>
          <w:b/>
          <w:sz w:val="24"/>
          <w:szCs w:val="24"/>
        </w:rPr>
        <w:t>Článok I</w:t>
      </w:r>
      <w:r w:rsidR="00BC1CAA" w:rsidRPr="00226EF6">
        <w:rPr>
          <w:rFonts w:asciiTheme="minorHAnsi" w:hAnsiTheme="minorHAnsi"/>
          <w:b/>
          <w:sz w:val="24"/>
          <w:szCs w:val="24"/>
        </w:rPr>
        <w:t>I</w:t>
      </w:r>
    </w:p>
    <w:p w:rsidR="00E46C8B" w:rsidRPr="00226EF6" w:rsidRDefault="00E46C8B" w:rsidP="00E46C8B">
      <w:pPr>
        <w:ind w:left="360"/>
        <w:jc w:val="center"/>
        <w:rPr>
          <w:rFonts w:asciiTheme="minorHAnsi" w:hAnsiTheme="minorHAnsi"/>
          <w:b/>
          <w:sz w:val="24"/>
          <w:szCs w:val="24"/>
        </w:rPr>
      </w:pPr>
      <w:r w:rsidRPr="00226EF6">
        <w:rPr>
          <w:rFonts w:asciiTheme="minorHAnsi" w:hAnsiTheme="minorHAnsi"/>
          <w:b/>
          <w:sz w:val="24"/>
          <w:szCs w:val="24"/>
        </w:rPr>
        <w:t>Finančné operácie</w:t>
      </w:r>
    </w:p>
    <w:p w:rsidR="00E46C8B" w:rsidRPr="00226EF6" w:rsidRDefault="00E46C8B" w:rsidP="005564AF">
      <w:pPr>
        <w:jc w:val="center"/>
        <w:rPr>
          <w:rFonts w:asciiTheme="minorHAnsi" w:hAnsiTheme="minorHAnsi"/>
          <w:b/>
          <w:sz w:val="24"/>
          <w:szCs w:val="24"/>
        </w:rPr>
      </w:pPr>
    </w:p>
    <w:p w:rsidR="00795CD4" w:rsidRPr="00226EF6" w:rsidRDefault="00E46C8B" w:rsidP="00E46C8B">
      <w:pPr>
        <w:pStyle w:val="Odsekzoznamu"/>
        <w:numPr>
          <w:ilvl w:val="0"/>
          <w:numId w:val="18"/>
        </w:numPr>
        <w:jc w:val="both"/>
        <w:rPr>
          <w:rFonts w:cs="Times New Roman"/>
          <w:sz w:val="24"/>
          <w:szCs w:val="24"/>
        </w:rPr>
      </w:pPr>
      <w:r w:rsidRPr="00226EF6">
        <w:rPr>
          <w:rFonts w:cs="Times New Roman"/>
          <w:sz w:val="24"/>
          <w:szCs w:val="24"/>
        </w:rPr>
        <w:t xml:space="preserve">Finančnou operáciou alebo jej časťou je príjem, poskytnutie alebo použitie verejných financií, právny úkon alebo iný úkon majetkovej povahy.  </w:t>
      </w:r>
    </w:p>
    <w:p w:rsidR="00E46C8B" w:rsidRPr="00226EF6" w:rsidRDefault="00E46C8B" w:rsidP="00795CD4">
      <w:pPr>
        <w:pStyle w:val="Odsekzoznamu"/>
        <w:jc w:val="both"/>
        <w:rPr>
          <w:rFonts w:cs="Times New Roman"/>
          <w:sz w:val="24"/>
          <w:szCs w:val="24"/>
        </w:rPr>
      </w:pPr>
      <w:r w:rsidRPr="00226EF6">
        <w:rPr>
          <w:rFonts w:cs="Times New Roman"/>
          <w:sz w:val="24"/>
          <w:szCs w:val="24"/>
        </w:rPr>
        <w:t xml:space="preserve">Finančná operácia sa overuje finančnou kontrolou </w:t>
      </w:r>
      <w:r w:rsidRPr="00226EF6">
        <w:rPr>
          <w:rFonts w:cs="Times New Roman"/>
          <w:b/>
          <w:sz w:val="24"/>
          <w:szCs w:val="24"/>
        </w:rPr>
        <w:t>v celom jej priebehu</w:t>
      </w:r>
      <w:r w:rsidRPr="00226EF6">
        <w:rPr>
          <w:rFonts w:cs="Times New Roman"/>
          <w:sz w:val="24"/>
          <w:szCs w:val="24"/>
        </w:rPr>
        <w:t xml:space="preserve"> až do momentu dosiahnutia všetkých stanovených cieľov alebo splnenia udržateľnosti finančnej operácie alebo jej časti.  Finančná operácia sa z časového hľadiska môže realizovať vo viacerých fázach, (napríklad pred podpisom zmluvy, pred uskutočnením platby) pred vstupom do záväzku, ale aj po vstupe do záväzku teda finančnú kontrolu je potrebné vykonávať počas celej doby trvania finančnej operácie až do naplnenia všetkých podmienok, za ktorých boli verejné financie poskytnuté, použité alebo mali byť použité.</w:t>
      </w:r>
    </w:p>
    <w:p w:rsidR="00757CCA" w:rsidRPr="00226EF6" w:rsidRDefault="00757CCA" w:rsidP="00E46C8B">
      <w:pPr>
        <w:jc w:val="center"/>
        <w:rPr>
          <w:rFonts w:asciiTheme="minorHAnsi" w:hAnsiTheme="minorHAnsi"/>
          <w:b/>
          <w:sz w:val="24"/>
          <w:szCs w:val="24"/>
        </w:rPr>
      </w:pPr>
    </w:p>
    <w:p w:rsidR="005564AF" w:rsidRPr="00226EF6" w:rsidRDefault="005564AF" w:rsidP="00E46C8B">
      <w:pPr>
        <w:pStyle w:val="Odsekzoznamu"/>
        <w:numPr>
          <w:ilvl w:val="0"/>
          <w:numId w:val="18"/>
        </w:numPr>
        <w:spacing w:after="160" w:line="259" w:lineRule="auto"/>
        <w:jc w:val="both"/>
        <w:rPr>
          <w:rFonts w:cs="Times New Roman"/>
          <w:sz w:val="24"/>
          <w:szCs w:val="24"/>
        </w:rPr>
      </w:pPr>
      <w:r w:rsidRPr="00226EF6">
        <w:rPr>
          <w:rFonts w:cs="Times New Roman"/>
          <w:sz w:val="24"/>
          <w:szCs w:val="24"/>
        </w:rPr>
        <w:t xml:space="preserve">V organizácii </w:t>
      </w:r>
      <w:r w:rsidR="00757CCA" w:rsidRPr="00226EF6">
        <w:rPr>
          <w:rFonts w:cs="Times New Roman"/>
          <w:sz w:val="24"/>
          <w:szCs w:val="24"/>
        </w:rPr>
        <w:t xml:space="preserve">Obec Tekovské Lužany </w:t>
      </w:r>
      <w:r w:rsidRPr="00226EF6">
        <w:rPr>
          <w:rFonts w:cs="Times New Roman"/>
          <w:sz w:val="24"/>
          <w:szCs w:val="24"/>
        </w:rPr>
        <w:t>sa najčastejšie vyskytujú nasledovné finančné operácie:</w:t>
      </w:r>
    </w:p>
    <w:p w:rsidR="005564AF" w:rsidRPr="00226EF6" w:rsidRDefault="005564AF" w:rsidP="00427CB1">
      <w:pPr>
        <w:pStyle w:val="Odsekzoznamu"/>
        <w:numPr>
          <w:ilvl w:val="0"/>
          <w:numId w:val="7"/>
        </w:numPr>
        <w:spacing w:after="160" w:line="259" w:lineRule="auto"/>
        <w:jc w:val="both"/>
        <w:rPr>
          <w:rFonts w:cs="Times New Roman"/>
          <w:b/>
          <w:sz w:val="24"/>
          <w:szCs w:val="24"/>
        </w:rPr>
      </w:pPr>
      <w:r w:rsidRPr="00226EF6">
        <w:rPr>
          <w:rFonts w:cs="Times New Roman"/>
          <w:b/>
          <w:sz w:val="24"/>
          <w:szCs w:val="24"/>
          <w:u w:val="single"/>
        </w:rPr>
        <w:t>Príjem prostriedkov v hotovosti a bezhotovostne</w:t>
      </w:r>
      <w:r w:rsidRPr="00226EF6">
        <w:rPr>
          <w:rFonts w:cs="Times New Roman"/>
          <w:b/>
          <w:sz w:val="24"/>
          <w:szCs w:val="24"/>
        </w:rPr>
        <w:t>:</w:t>
      </w:r>
    </w:p>
    <w:p w:rsidR="005564AF" w:rsidRPr="00226EF6" w:rsidRDefault="00E46C8B" w:rsidP="00427CB1">
      <w:pPr>
        <w:pStyle w:val="Odsekzoznamu"/>
        <w:ind w:left="1080"/>
        <w:jc w:val="both"/>
        <w:rPr>
          <w:rFonts w:cs="Times New Roman"/>
          <w:sz w:val="24"/>
          <w:szCs w:val="24"/>
        </w:rPr>
      </w:pPr>
      <w:r w:rsidRPr="00226EF6">
        <w:rPr>
          <w:rFonts w:cs="Times New Roman"/>
          <w:sz w:val="24"/>
          <w:szCs w:val="24"/>
        </w:rPr>
        <w:t>Príjem hotovostných prostriedkov do pokladní obce (dane, poplatky, služby...)</w:t>
      </w:r>
    </w:p>
    <w:p w:rsidR="00C930FE" w:rsidRPr="00226EF6" w:rsidRDefault="00C930FE" w:rsidP="00427CB1">
      <w:pPr>
        <w:pStyle w:val="Odsekzoznamu"/>
        <w:ind w:left="1080"/>
        <w:jc w:val="both"/>
        <w:rPr>
          <w:rFonts w:cs="Times New Roman"/>
          <w:sz w:val="24"/>
          <w:szCs w:val="24"/>
        </w:rPr>
      </w:pPr>
      <w:r w:rsidRPr="00226EF6">
        <w:rPr>
          <w:rFonts w:cs="Times New Roman"/>
          <w:sz w:val="24"/>
          <w:szCs w:val="24"/>
        </w:rPr>
        <w:t>Príjem finančných prostriedkov na účty obce (transfery, granty, dotácie, dane, poplatky, služby...)</w:t>
      </w:r>
    </w:p>
    <w:p w:rsidR="00BC1CAA" w:rsidRPr="00226EF6" w:rsidRDefault="00BC1CAA" w:rsidP="00427CB1">
      <w:pPr>
        <w:pStyle w:val="Odsekzoznamu"/>
        <w:ind w:left="1080"/>
        <w:jc w:val="both"/>
        <w:rPr>
          <w:rFonts w:cs="Times New Roman"/>
          <w:sz w:val="24"/>
          <w:szCs w:val="24"/>
        </w:rPr>
      </w:pPr>
    </w:p>
    <w:p w:rsidR="005564AF" w:rsidRPr="00226EF6" w:rsidRDefault="005564AF" w:rsidP="00427CB1">
      <w:pPr>
        <w:pStyle w:val="Odsekzoznamu"/>
        <w:numPr>
          <w:ilvl w:val="0"/>
          <w:numId w:val="7"/>
        </w:numPr>
        <w:spacing w:after="160" w:line="259" w:lineRule="auto"/>
        <w:jc w:val="both"/>
        <w:rPr>
          <w:rFonts w:cs="Times New Roman"/>
          <w:b/>
          <w:sz w:val="24"/>
          <w:szCs w:val="24"/>
          <w:u w:val="single"/>
        </w:rPr>
      </w:pPr>
      <w:r w:rsidRPr="00226EF6">
        <w:rPr>
          <w:rFonts w:cs="Times New Roman"/>
          <w:b/>
          <w:sz w:val="24"/>
          <w:szCs w:val="24"/>
          <w:u w:val="single"/>
        </w:rPr>
        <w:t>Výdavky hotovostné a bezhotovostné:</w:t>
      </w:r>
    </w:p>
    <w:p w:rsidR="00C930FE" w:rsidRPr="00226EF6" w:rsidRDefault="00C930FE" w:rsidP="00C930FE">
      <w:pPr>
        <w:pStyle w:val="Odsekzoznamu"/>
        <w:ind w:left="1080"/>
        <w:jc w:val="both"/>
        <w:rPr>
          <w:rFonts w:cs="Times New Roman"/>
          <w:sz w:val="24"/>
          <w:szCs w:val="24"/>
        </w:rPr>
      </w:pPr>
      <w:r w:rsidRPr="00226EF6">
        <w:rPr>
          <w:rFonts w:cs="Times New Roman"/>
          <w:sz w:val="24"/>
          <w:szCs w:val="24"/>
        </w:rPr>
        <w:t>Výdaj hotovostných prostriedkov z pokladní obce (drobný nákup, preddavky, osobitný príjem...)</w:t>
      </w:r>
    </w:p>
    <w:p w:rsidR="00C930FE" w:rsidRPr="00226EF6" w:rsidRDefault="00C930FE" w:rsidP="00C930FE">
      <w:pPr>
        <w:pStyle w:val="Odsekzoznamu"/>
        <w:ind w:left="1080"/>
        <w:jc w:val="both"/>
        <w:rPr>
          <w:rFonts w:cs="Times New Roman"/>
          <w:sz w:val="24"/>
          <w:szCs w:val="24"/>
        </w:rPr>
      </w:pPr>
      <w:r w:rsidRPr="00226EF6">
        <w:rPr>
          <w:rFonts w:cs="Times New Roman"/>
          <w:sz w:val="24"/>
          <w:szCs w:val="24"/>
        </w:rPr>
        <w:t>Výdaj finančných prostriedkov z účtov obce (úhrada faktúr, transfery, dotácie...)</w:t>
      </w:r>
    </w:p>
    <w:p w:rsidR="00C930FE" w:rsidRPr="00226EF6" w:rsidRDefault="00C930FE" w:rsidP="00C930FE">
      <w:pPr>
        <w:pStyle w:val="Odsekzoznamu"/>
        <w:spacing w:after="160" w:line="259" w:lineRule="auto"/>
        <w:ind w:left="1080"/>
        <w:jc w:val="both"/>
        <w:rPr>
          <w:rFonts w:cs="Times New Roman"/>
          <w:sz w:val="24"/>
          <w:szCs w:val="24"/>
        </w:rPr>
      </w:pPr>
    </w:p>
    <w:p w:rsidR="005564AF" w:rsidRPr="00226EF6" w:rsidRDefault="005564AF" w:rsidP="00427CB1">
      <w:pPr>
        <w:pStyle w:val="Odsekzoznamu"/>
        <w:numPr>
          <w:ilvl w:val="0"/>
          <w:numId w:val="7"/>
        </w:numPr>
        <w:spacing w:after="160" w:line="259" w:lineRule="auto"/>
        <w:jc w:val="both"/>
        <w:rPr>
          <w:rFonts w:cs="Times New Roman"/>
          <w:b/>
          <w:sz w:val="24"/>
          <w:szCs w:val="24"/>
          <w:u w:val="single"/>
        </w:rPr>
      </w:pPr>
      <w:r w:rsidRPr="00226EF6">
        <w:rPr>
          <w:rFonts w:cs="Times New Roman"/>
          <w:b/>
          <w:sz w:val="24"/>
          <w:szCs w:val="24"/>
          <w:u w:val="single"/>
        </w:rPr>
        <w:t>Poskytnutie verejných prostriedkov</w:t>
      </w:r>
      <w:r w:rsidR="000B1BC8" w:rsidRPr="00226EF6">
        <w:rPr>
          <w:rFonts w:cs="Times New Roman"/>
          <w:b/>
          <w:sz w:val="24"/>
          <w:szCs w:val="24"/>
          <w:u w:val="single"/>
        </w:rPr>
        <w:t xml:space="preserve"> najmä</w:t>
      </w:r>
      <w:r w:rsidRPr="00226EF6">
        <w:rPr>
          <w:rFonts w:cs="Times New Roman"/>
          <w:b/>
          <w:sz w:val="24"/>
          <w:szCs w:val="24"/>
          <w:u w:val="single"/>
        </w:rPr>
        <w:t>:</w:t>
      </w:r>
    </w:p>
    <w:p w:rsidR="005564AF" w:rsidRPr="00226EF6" w:rsidRDefault="005564AF" w:rsidP="00427CB1">
      <w:pPr>
        <w:ind w:left="1080"/>
        <w:jc w:val="both"/>
        <w:rPr>
          <w:rFonts w:asciiTheme="minorHAnsi" w:hAnsiTheme="minorHAnsi"/>
          <w:sz w:val="24"/>
          <w:szCs w:val="24"/>
        </w:rPr>
      </w:pPr>
      <w:r w:rsidRPr="00226EF6">
        <w:rPr>
          <w:rFonts w:asciiTheme="minorHAnsi" w:hAnsiTheme="minorHAnsi"/>
          <w:sz w:val="24"/>
          <w:szCs w:val="24"/>
        </w:rPr>
        <w:t>Dotácie právnickým osobám,</w:t>
      </w:r>
    </w:p>
    <w:p w:rsidR="005564AF" w:rsidRPr="00226EF6" w:rsidRDefault="005564AF" w:rsidP="00427CB1">
      <w:pPr>
        <w:ind w:left="1080"/>
        <w:jc w:val="both"/>
        <w:rPr>
          <w:rFonts w:asciiTheme="minorHAnsi" w:hAnsiTheme="minorHAnsi"/>
          <w:sz w:val="24"/>
          <w:szCs w:val="24"/>
        </w:rPr>
      </w:pPr>
      <w:r w:rsidRPr="00226EF6">
        <w:rPr>
          <w:rFonts w:asciiTheme="minorHAnsi" w:hAnsiTheme="minorHAnsi"/>
          <w:sz w:val="24"/>
          <w:szCs w:val="24"/>
        </w:rPr>
        <w:t>Dotácie fyzickým osobám- podnikateľom</w:t>
      </w:r>
    </w:p>
    <w:p w:rsidR="005564AF" w:rsidRPr="00226EF6" w:rsidRDefault="005564AF" w:rsidP="00427CB1">
      <w:pPr>
        <w:ind w:left="1080"/>
        <w:jc w:val="both"/>
        <w:rPr>
          <w:rFonts w:asciiTheme="minorHAnsi" w:hAnsiTheme="minorHAnsi"/>
          <w:sz w:val="24"/>
          <w:szCs w:val="24"/>
        </w:rPr>
      </w:pPr>
      <w:r w:rsidRPr="00226EF6">
        <w:rPr>
          <w:rFonts w:asciiTheme="minorHAnsi" w:hAnsiTheme="minorHAnsi"/>
          <w:sz w:val="24"/>
          <w:szCs w:val="24"/>
        </w:rPr>
        <w:t>Finančné výpomoci,</w:t>
      </w:r>
    </w:p>
    <w:p w:rsidR="005564AF" w:rsidRPr="00226EF6" w:rsidRDefault="005564AF" w:rsidP="00427CB1">
      <w:pPr>
        <w:ind w:left="1080"/>
        <w:jc w:val="both"/>
        <w:rPr>
          <w:rFonts w:asciiTheme="minorHAnsi" w:hAnsiTheme="minorHAnsi"/>
          <w:sz w:val="24"/>
          <w:szCs w:val="24"/>
        </w:rPr>
      </w:pPr>
      <w:r w:rsidRPr="00226EF6">
        <w:rPr>
          <w:rFonts w:asciiTheme="minorHAnsi" w:hAnsiTheme="minorHAnsi"/>
          <w:sz w:val="24"/>
          <w:szCs w:val="24"/>
        </w:rPr>
        <w:t>Návratné zdroje financovania</w:t>
      </w:r>
    </w:p>
    <w:p w:rsidR="00C930FE" w:rsidRPr="00226EF6" w:rsidRDefault="00C930FE" w:rsidP="00427CB1">
      <w:pPr>
        <w:ind w:left="1080"/>
        <w:jc w:val="both"/>
        <w:rPr>
          <w:rFonts w:asciiTheme="minorHAnsi" w:hAnsiTheme="minorHAnsi"/>
          <w:sz w:val="24"/>
          <w:szCs w:val="24"/>
        </w:rPr>
      </w:pPr>
    </w:p>
    <w:p w:rsidR="005564AF" w:rsidRPr="00226EF6" w:rsidRDefault="005564AF" w:rsidP="00427CB1">
      <w:pPr>
        <w:pStyle w:val="Odsekzoznamu"/>
        <w:numPr>
          <w:ilvl w:val="0"/>
          <w:numId w:val="7"/>
        </w:numPr>
        <w:spacing w:after="160" w:line="259" w:lineRule="auto"/>
        <w:jc w:val="both"/>
        <w:rPr>
          <w:rFonts w:cs="Times New Roman"/>
          <w:b/>
          <w:sz w:val="24"/>
          <w:szCs w:val="24"/>
          <w:u w:val="single"/>
        </w:rPr>
      </w:pPr>
      <w:r w:rsidRPr="00226EF6">
        <w:rPr>
          <w:rFonts w:cs="Times New Roman"/>
          <w:b/>
          <w:sz w:val="24"/>
          <w:szCs w:val="24"/>
          <w:u w:val="single"/>
        </w:rPr>
        <w:t>Právny úkon a jeho zmeny a</w:t>
      </w:r>
      <w:r w:rsidR="000B1BC8" w:rsidRPr="00226EF6">
        <w:rPr>
          <w:rFonts w:cs="Times New Roman"/>
          <w:b/>
          <w:sz w:val="24"/>
          <w:szCs w:val="24"/>
          <w:u w:val="single"/>
        </w:rPr>
        <w:t> </w:t>
      </w:r>
      <w:r w:rsidRPr="00226EF6">
        <w:rPr>
          <w:rFonts w:cs="Times New Roman"/>
          <w:b/>
          <w:sz w:val="24"/>
          <w:szCs w:val="24"/>
          <w:u w:val="single"/>
        </w:rPr>
        <w:t>dodatky</w:t>
      </w:r>
      <w:r w:rsidR="000B1BC8" w:rsidRPr="00226EF6">
        <w:rPr>
          <w:rFonts w:cs="Times New Roman"/>
          <w:b/>
          <w:sz w:val="24"/>
          <w:szCs w:val="24"/>
          <w:u w:val="single"/>
        </w:rPr>
        <w:t xml:space="preserve"> najmä</w:t>
      </w:r>
      <w:r w:rsidRPr="00226EF6">
        <w:rPr>
          <w:rFonts w:cs="Times New Roman"/>
          <w:b/>
          <w:sz w:val="24"/>
          <w:szCs w:val="24"/>
          <w:u w:val="single"/>
        </w:rPr>
        <w:t>:</w:t>
      </w:r>
    </w:p>
    <w:p w:rsidR="005564AF" w:rsidRPr="00226EF6" w:rsidRDefault="005564AF" w:rsidP="00427CB1">
      <w:pPr>
        <w:ind w:left="1080"/>
        <w:jc w:val="both"/>
        <w:rPr>
          <w:rFonts w:asciiTheme="minorHAnsi" w:hAnsiTheme="minorHAnsi"/>
          <w:sz w:val="24"/>
          <w:szCs w:val="24"/>
        </w:rPr>
      </w:pPr>
      <w:r w:rsidRPr="00226EF6">
        <w:rPr>
          <w:rFonts w:asciiTheme="minorHAnsi" w:hAnsiTheme="minorHAnsi"/>
          <w:sz w:val="24"/>
          <w:szCs w:val="24"/>
        </w:rPr>
        <w:t>Pracovná zmluva,</w:t>
      </w:r>
    </w:p>
    <w:p w:rsidR="005564AF" w:rsidRPr="00226EF6" w:rsidRDefault="005564AF" w:rsidP="00427CB1">
      <w:pPr>
        <w:ind w:left="1080"/>
        <w:jc w:val="both"/>
        <w:rPr>
          <w:rFonts w:asciiTheme="minorHAnsi" w:hAnsiTheme="minorHAnsi"/>
          <w:sz w:val="24"/>
          <w:szCs w:val="24"/>
        </w:rPr>
      </w:pPr>
      <w:r w:rsidRPr="00226EF6">
        <w:rPr>
          <w:rFonts w:asciiTheme="minorHAnsi" w:hAnsiTheme="minorHAnsi"/>
          <w:sz w:val="24"/>
          <w:szCs w:val="24"/>
        </w:rPr>
        <w:t>Nájomná zmluva,</w:t>
      </w:r>
    </w:p>
    <w:p w:rsidR="005564AF" w:rsidRPr="00226EF6" w:rsidRDefault="005564AF" w:rsidP="00427CB1">
      <w:pPr>
        <w:ind w:left="1080"/>
        <w:jc w:val="both"/>
        <w:rPr>
          <w:rFonts w:asciiTheme="minorHAnsi" w:hAnsiTheme="minorHAnsi"/>
          <w:sz w:val="24"/>
          <w:szCs w:val="24"/>
        </w:rPr>
      </w:pPr>
      <w:r w:rsidRPr="00226EF6">
        <w:rPr>
          <w:rFonts w:asciiTheme="minorHAnsi" w:hAnsiTheme="minorHAnsi"/>
          <w:sz w:val="24"/>
          <w:szCs w:val="24"/>
        </w:rPr>
        <w:t>Odberateľská zmluva,</w:t>
      </w:r>
    </w:p>
    <w:p w:rsidR="005564AF" w:rsidRPr="00226EF6" w:rsidRDefault="005564AF" w:rsidP="00427CB1">
      <w:pPr>
        <w:ind w:left="1080"/>
        <w:jc w:val="both"/>
        <w:rPr>
          <w:rFonts w:asciiTheme="minorHAnsi" w:hAnsiTheme="minorHAnsi"/>
          <w:sz w:val="24"/>
          <w:szCs w:val="24"/>
        </w:rPr>
      </w:pPr>
      <w:r w:rsidRPr="00226EF6">
        <w:rPr>
          <w:rFonts w:asciiTheme="minorHAnsi" w:hAnsiTheme="minorHAnsi"/>
          <w:sz w:val="24"/>
          <w:szCs w:val="24"/>
        </w:rPr>
        <w:t xml:space="preserve">Dodávateľská zmluva, </w:t>
      </w:r>
    </w:p>
    <w:p w:rsidR="005564AF" w:rsidRPr="00226EF6" w:rsidRDefault="005564AF" w:rsidP="00427CB1">
      <w:pPr>
        <w:ind w:left="1080"/>
        <w:jc w:val="both"/>
        <w:rPr>
          <w:rFonts w:asciiTheme="minorHAnsi" w:hAnsiTheme="minorHAnsi"/>
          <w:sz w:val="24"/>
          <w:szCs w:val="24"/>
        </w:rPr>
      </w:pPr>
      <w:r w:rsidRPr="00226EF6">
        <w:rPr>
          <w:rFonts w:asciiTheme="minorHAnsi" w:hAnsiTheme="minorHAnsi"/>
          <w:sz w:val="24"/>
          <w:szCs w:val="24"/>
        </w:rPr>
        <w:t xml:space="preserve">Kúpna zmluva, </w:t>
      </w:r>
    </w:p>
    <w:p w:rsidR="00C930FE" w:rsidRPr="00226EF6" w:rsidRDefault="00C930FE" w:rsidP="00C930FE">
      <w:pPr>
        <w:pStyle w:val="Odsekzoznamu"/>
        <w:spacing w:after="160" w:line="259" w:lineRule="auto"/>
        <w:ind w:left="1080"/>
        <w:jc w:val="both"/>
        <w:rPr>
          <w:sz w:val="24"/>
          <w:szCs w:val="24"/>
        </w:rPr>
      </w:pPr>
    </w:p>
    <w:p w:rsidR="005564AF" w:rsidRPr="00226EF6" w:rsidRDefault="005564AF" w:rsidP="00427CB1">
      <w:pPr>
        <w:pStyle w:val="Odsekzoznamu"/>
        <w:numPr>
          <w:ilvl w:val="0"/>
          <w:numId w:val="7"/>
        </w:numPr>
        <w:spacing w:after="160" w:line="259" w:lineRule="auto"/>
        <w:jc w:val="both"/>
        <w:rPr>
          <w:rFonts w:cs="Times New Roman"/>
          <w:b/>
          <w:sz w:val="24"/>
          <w:szCs w:val="24"/>
          <w:u w:val="single"/>
        </w:rPr>
      </w:pPr>
      <w:r w:rsidRPr="00226EF6">
        <w:rPr>
          <w:rFonts w:cs="Times New Roman"/>
          <w:b/>
          <w:sz w:val="24"/>
          <w:szCs w:val="24"/>
          <w:u w:val="single"/>
        </w:rPr>
        <w:t>Iné úkony majetkovej povahy</w:t>
      </w:r>
      <w:r w:rsidR="000B1BC8" w:rsidRPr="00226EF6">
        <w:rPr>
          <w:rFonts w:cs="Times New Roman"/>
          <w:b/>
          <w:sz w:val="24"/>
          <w:szCs w:val="24"/>
          <w:u w:val="single"/>
        </w:rPr>
        <w:t xml:space="preserve"> najmä</w:t>
      </w:r>
      <w:r w:rsidRPr="00226EF6">
        <w:rPr>
          <w:rFonts w:cs="Times New Roman"/>
          <w:b/>
          <w:sz w:val="24"/>
          <w:szCs w:val="24"/>
          <w:u w:val="single"/>
        </w:rPr>
        <w:t>:</w:t>
      </w:r>
    </w:p>
    <w:p w:rsidR="005564AF" w:rsidRPr="00226EF6" w:rsidRDefault="005564AF" w:rsidP="00427CB1">
      <w:pPr>
        <w:pStyle w:val="Odsekzoznamu"/>
        <w:ind w:left="1080"/>
        <w:jc w:val="both"/>
        <w:rPr>
          <w:rFonts w:cs="Times New Roman"/>
          <w:sz w:val="24"/>
          <w:szCs w:val="24"/>
        </w:rPr>
      </w:pPr>
      <w:r w:rsidRPr="00226EF6">
        <w:rPr>
          <w:rFonts w:cs="Times New Roman"/>
          <w:sz w:val="24"/>
          <w:szCs w:val="24"/>
        </w:rPr>
        <w:t xml:space="preserve">Vyhlásenie verejného obstarávania, </w:t>
      </w:r>
    </w:p>
    <w:p w:rsidR="005564AF" w:rsidRPr="00226EF6" w:rsidRDefault="005564AF" w:rsidP="00427CB1">
      <w:pPr>
        <w:pStyle w:val="Odsekzoznamu"/>
        <w:ind w:left="1080"/>
        <w:jc w:val="both"/>
        <w:rPr>
          <w:rFonts w:cs="Times New Roman"/>
          <w:sz w:val="24"/>
          <w:szCs w:val="24"/>
        </w:rPr>
      </w:pPr>
      <w:r w:rsidRPr="00226EF6">
        <w:rPr>
          <w:rFonts w:cs="Times New Roman"/>
          <w:sz w:val="24"/>
          <w:szCs w:val="24"/>
        </w:rPr>
        <w:t>Náhrady škody,</w:t>
      </w:r>
    </w:p>
    <w:p w:rsidR="005564AF" w:rsidRPr="00226EF6" w:rsidRDefault="005564AF" w:rsidP="00427CB1">
      <w:pPr>
        <w:pStyle w:val="Odsekzoznamu"/>
        <w:ind w:left="1080"/>
        <w:jc w:val="both"/>
        <w:rPr>
          <w:rFonts w:cs="Times New Roman"/>
          <w:sz w:val="24"/>
          <w:szCs w:val="24"/>
        </w:rPr>
      </w:pPr>
      <w:r w:rsidRPr="00226EF6">
        <w:rPr>
          <w:rFonts w:cs="Times New Roman"/>
          <w:sz w:val="24"/>
          <w:szCs w:val="24"/>
        </w:rPr>
        <w:t xml:space="preserve">Zaradenie a vyradenie majetku, </w:t>
      </w:r>
    </w:p>
    <w:p w:rsidR="005564AF" w:rsidRPr="00226EF6" w:rsidRDefault="000B1BC8" w:rsidP="00427CB1">
      <w:pPr>
        <w:pStyle w:val="Odsekzoznamu"/>
        <w:ind w:left="1080"/>
        <w:jc w:val="both"/>
        <w:rPr>
          <w:rFonts w:cs="Times New Roman"/>
          <w:sz w:val="24"/>
          <w:szCs w:val="24"/>
        </w:rPr>
      </w:pPr>
      <w:r w:rsidRPr="00226EF6">
        <w:rPr>
          <w:rFonts w:cs="Times New Roman"/>
          <w:sz w:val="24"/>
          <w:szCs w:val="24"/>
        </w:rPr>
        <w:t>Presun majetku</w:t>
      </w:r>
    </w:p>
    <w:p w:rsidR="00C930FE" w:rsidRPr="00226EF6" w:rsidRDefault="00C930FE" w:rsidP="00C930FE">
      <w:pPr>
        <w:pStyle w:val="Odsekzoznamu"/>
        <w:spacing w:after="160" w:line="259" w:lineRule="auto"/>
        <w:jc w:val="both"/>
        <w:rPr>
          <w:sz w:val="24"/>
          <w:szCs w:val="24"/>
        </w:rPr>
      </w:pPr>
    </w:p>
    <w:p w:rsidR="005564AF" w:rsidRPr="00226EF6" w:rsidRDefault="000B1BC8" w:rsidP="00226285">
      <w:pPr>
        <w:pStyle w:val="Odsekzoznamu"/>
        <w:numPr>
          <w:ilvl w:val="0"/>
          <w:numId w:val="18"/>
        </w:numPr>
        <w:spacing w:after="160" w:line="259" w:lineRule="auto"/>
        <w:jc w:val="both"/>
        <w:rPr>
          <w:rFonts w:cs="Times New Roman"/>
          <w:sz w:val="24"/>
          <w:szCs w:val="24"/>
        </w:rPr>
      </w:pPr>
      <w:r w:rsidRPr="00226EF6">
        <w:rPr>
          <w:rFonts w:cs="Times New Roman"/>
          <w:sz w:val="24"/>
          <w:szCs w:val="24"/>
        </w:rPr>
        <w:t>Každá finančná operácia musí byť overená základnou finančnou kontrolou</w:t>
      </w:r>
      <w:r w:rsidR="005564AF" w:rsidRPr="00226EF6">
        <w:rPr>
          <w:rFonts w:cs="Times New Roman"/>
          <w:sz w:val="24"/>
          <w:szCs w:val="24"/>
        </w:rPr>
        <w:t xml:space="preserve"> </w:t>
      </w:r>
      <w:r w:rsidRPr="00226EF6">
        <w:rPr>
          <w:rFonts w:cs="Times New Roman"/>
          <w:sz w:val="24"/>
          <w:szCs w:val="24"/>
        </w:rPr>
        <w:t xml:space="preserve">- </w:t>
      </w:r>
      <w:r w:rsidR="005564AF" w:rsidRPr="00226EF6">
        <w:rPr>
          <w:rFonts w:cs="Times New Roman"/>
          <w:sz w:val="24"/>
          <w:szCs w:val="24"/>
        </w:rPr>
        <w:t>Čl. I</w:t>
      </w:r>
      <w:r w:rsidR="00C930FE" w:rsidRPr="00226EF6">
        <w:rPr>
          <w:rFonts w:cs="Times New Roman"/>
          <w:sz w:val="24"/>
          <w:szCs w:val="24"/>
        </w:rPr>
        <w:t>I</w:t>
      </w:r>
      <w:r w:rsidRPr="00226EF6">
        <w:rPr>
          <w:rFonts w:cs="Times New Roman"/>
          <w:sz w:val="24"/>
          <w:szCs w:val="24"/>
        </w:rPr>
        <w:t>I</w:t>
      </w:r>
      <w:r w:rsidR="005564AF" w:rsidRPr="00226EF6">
        <w:rPr>
          <w:rFonts w:cs="Times New Roman"/>
          <w:sz w:val="24"/>
          <w:szCs w:val="24"/>
        </w:rPr>
        <w:t>. ods. 1 Smernice.</w:t>
      </w:r>
    </w:p>
    <w:p w:rsidR="00226EF6" w:rsidRDefault="00226EF6" w:rsidP="005564AF">
      <w:pPr>
        <w:pStyle w:val="Odsekzoznamu"/>
        <w:jc w:val="center"/>
        <w:rPr>
          <w:rFonts w:cs="Times New Roman"/>
          <w:b/>
          <w:sz w:val="24"/>
          <w:szCs w:val="24"/>
        </w:rPr>
      </w:pPr>
    </w:p>
    <w:p w:rsidR="00226EF6" w:rsidRDefault="00226EF6" w:rsidP="005564AF">
      <w:pPr>
        <w:pStyle w:val="Odsekzoznamu"/>
        <w:jc w:val="center"/>
        <w:rPr>
          <w:rFonts w:cs="Times New Roman"/>
          <w:b/>
          <w:sz w:val="24"/>
          <w:szCs w:val="24"/>
        </w:rPr>
      </w:pPr>
    </w:p>
    <w:p w:rsidR="00226EF6" w:rsidRDefault="00226EF6" w:rsidP="005564AF">
      <w:pPr>
        <w:pStyle w:val="Odsekzoznamu"/>
        <w:jc w:val="center"/>
        <w:rPr>
          <w:rFonts w:cs="Times New Roman"/>
          <w:b/>
          <w:sz w:val="24"/>
          <w:szCs w:val="24"/>
        </w:rPr>
      </w:pPr>
    </w:p>
    <w:p w:rsidR="00226EF6" w:rsidRDefault="00226EF6" w:rsidP="005564AF">
      <w:pPr>
        <w:pStyle w:val="Odsekzoznamu"/>
        <w:jc w:val="center"/>
        <w:rPr>
          <w:rFonts w:cs="Times New Roman"/>
          <w:b/>
          <w:sz w:val="24"/>
          <w:szCs w:val="24"/>
        </w:rPr>
      </w:pPr>
    </w:p>
    <w:p w:rsidR="005564AF" w:rsidRPr="00226EF6" w:rsidRDefault="005564AF" w:rsidP="005564AF">
      <w:pPr>
        <w:pStyle w:val="Odsekzoznamu"/>
        <w:jc w:val="center"/>
        <w:rPr>
          <w:rFonts w:cs="Times New Roman"/>
          <w:b/>
          <w:sz w:val="24"/>
          <w:szCs w:val="24"/>
        </w:rPr>
      </w:pPr>
      <w:r w:rsidRPr="00226EF6">
        <w:rPr>
          <w:rFonts w:cs="Times New Roman"/>
          <w:b/>
          <w:sz w:val="24"/>
          <w:szCs w:val="24"/>
        </w:rPr>
        <w:lastRenderedPageBreak/>
        <w:t>Článok I</w:t>
      </w:r>
      <w:r w:rsidR="00C930FE" w:rsidRPr="00226EF6">
        <w:rPr>
          <w:rFonts w:cs="Times New Roman"/>
          <w:b/>
          <w:sz w:val="24"/>
          <w:szCs w:val="24"/>
        </w:rPr>
        <w:t>I</w:t>
      </w:r>
      <w:r w:rsidR="000B1BC8" w:rsidRPr="00226EF6">
        <w:rPr>
          <w:rFonts w:cs="Times New Roman"/>
          <w:b/>
          <w:sz w:val="24"/>
          <w:szCs w:val="24"/>
        </w:rPr>
        <w:t>I</w:t>
      </w:r>
    </w:p>
    <w:p w:rsidR="005564AF" w:rsidRPr="00226EF6" w:rsidRDefault="005564AF" w:rsidP="00C930FE">
      <w:pPr>
        <w:pStyle w:val="Odsekzoznamu"/>
        <w:jc w:val="center"/>
        <w:rPr>
          <w:rFonts w:cs="Times New Roman"/>
          <w:b/>
          <w:sz w:val="24"/>
          <w:szCs w:val="24"/>
        </w:rPr>
      </w:pPr>
      <w:r w:rsidRPr="00226EF6">
        <w:rPr>
          <w:rFonts w:cs="Times New Roman"/>
          <w:b/>
          <w:sz w:val="24"/>
          <w:szCs w:val="24"/>
        </w:rPr>
        <w:t>Finančná kontrola</w:t>
      </w:r>
    </w:p>
    <w:p w:rsidR="00757CCA" w:rsidRPr="00226EF6" w:rsidRDefault="00757CCA" w:rsidP="00427CB1">
      <w:pPr>
        <w:pStyle w:val="Odsekzoznamu"/>
        <w:jc w:val="both"/>
        <w:rPr>
          <w:b/>
          <w:sz w:val="24"/>
          <w:szCs w:val="24"/>
        </w:rPr>
      </w:pPr>
    </w:p>
    <w:p w:rsidR="005564AF" w:rsidRPr="00226EF6" w:rsidRDefault="005564AF" w:rsidP="00427CB1">
      <w:pPr>
        <w:pStyle w:val="Odsekzoznamu"/>
        <w:numPr>
          <w:ilvl w:val="0"/>
          <w:numId w:val="11"/>
        </w:numPr>
        <w:spacing w:after="160" w:line="259" w:lineRule="auto"/>
        <w:jc w:val="both"/>
        <w:rPr>
          <w:rFonts w:cs="Times New Roman"/>
          <w:sz w:val="24"/>
          <w:szCs w:val="24"/>
        </w:rPr>
      </w:pPr>
      <w:r w:rsidRPr="00226EF6">
        <w:rPr>
          <w:rFonts w:cs="Times New Roman"/>
          <w:sz w:val="24"/>
          <w:szCs w:val="24"/>
        </w:rPr>
        <w:t>Finančná kontrola sa vykonáva ako:</w:t>
      </w:r>
    </w:p>
    <w:p w:rsidR="005564AF" w:rsidRPr="00226EF6" w:rsidRDefault="005564AF" w:rsidP="00427CB1">
      <w:pPr>
        <w:pStyle w:val="Odsekzoznamu"/>
        <w:ind w:left="1080"/>
        <w:jc w:val="both"/>
        <w:rPr>
          <w:rFonts w:cs="Times New Roman"/>
          <w:sz w:val="24"/>
          <w:szCs w:val="24"/>
        </w:rPr>
      </w:pPr>
      <w:r w:rsidRPr="00226EF6">
        <w:rPr>
          <w:rFonts w:cs="Times New Roman"/>
          <w:sz w:val="24"/>
          <w:szCs w:val="24"/>
        </w:rPr>
        <w:t>- základná finančná kontrola,</w:t>
      </w:r>
    </w:p>
    <w:p w:rsidR="005564AF" w:rsidRPr="00226EF6" w:rsidRDefault="00757CCA" w:rsidP="00427CB1">
      <w:pPr>
        <w:pStyle w:val="Odsekzoznamu"/>
        <w:ind w:left="1080"/>
        <w:jc w:val="both"/>
        <w:rPr>
          <w:rFonts w:cs="Times New Roman"/>
          <w:sz w:val="24"/>
          <w:szCs w:val="24"/>
        </w:rPr>
      </w:pPr>
      <w:r w:rsidRPr="00226EF6">
        <w:rPr>
          <w:rFonts w:cs="Times New Roman"/>
          <w:sz w:val="24"/>
          <w:szCs w:val="24"/>
        </w:rPr>
        <w:t xml:space="preserve">- </w:t>
      </w:r>
      <w:r w:rsidR="005564AF" w:rsidRPr="00226EF6">
        <w:rPr>
          <w:rFonts w:cs="Times New Roman"/>
          <w:sz w:val="24"/>
          <w:szCs w:val="24"/>
        </w:rPr>
        <w:t>administratívna finančná kontrola a</w:t>
      </w:r>
    </w:p>
    <w:p w:rsidR="005564AF" w:rsidRPr="00226EF6" w:rsidRDefault="005564AF" w:rsidP="00427CB1">
      <w:pPr>
        <w:pStyle w:val="Odsekzoznamu"/>
        <w:ind w:left="1080"/>
        <w:jc w:val="both"/>
        <w:rPr>
          <w:rFonts w:cs="Times New Roman"/>
          <w:sz w:val="24"/>
          <w:szCs w:val="24"/>
        </w:rPr>
      </w:pPr>
      <w:r w:rsidRPr="00226EF6">
        <w:rPr>
          <w:rFonts w:cs="Times New Roman"/>
          <w:sz w:val="24"/>
          <w:szCs w:val="24"/>
        </w:rPr>
        <w:t>- finančná kontrola na mieste.</w:t>
      </w:r>
    </w:p>
    <w:p w:rsidR="005564AF" w:rsidRPr="00226EF6" w:rsidRDefault="005564AF" w:rsidP="00226285">
      <w:pPr>
        <w:jc w:val="both"/>
        <w:rPr>
          <w:rFonts w:asciiTheme="minorHAnsi" w:hAnsiTheme="minorHAnsi"/>
          <w:sz w:val="24"/>
          <w:szCs w:val="24"/>
        </w:rPr>
      </w:pPr>
      <w:r w:rsidRPr="00226EF6">
        <w:rPr>
          <w:rFonts w:asciiTheme="minorHAnsi" w:hAnsiTheme="minorHAnsi"/>
          <w:sz w:val="24"/>
          <w:szCs w:val="24"/>
        </w:rPr>
        <w:t xml:space="preserve">      2.    Za výkon finančnej kontroly vo vnútri  organizácie zodpovedá štatutárny orgán</w:t>
      </w:r>
      <w:r w:rsidR="00757CCA" w:rsidRPr="00226EF6">
        <w:rPr>
          <w:rFonts w:asciiTheme="minorHAnsi" w:hAnsiTheme="minorHAnsi"/>
          <w:sz w:val="24"/>
          <w:szCs w:val="24"/>
        </w:rPr>
        <w:t xml:space="preserve"> – starosta obce.</w:t>
      </w:r>
    </w:p>
    <w:p w:rsidR="00226285" w:rsidRPr="00226EF6" w:rsidRDefault="00226285" w:rsidP="00226285">
      <w:pPr>
        <w:jc w:val="both"/>
        <w:rPr>
          <w:rFonts w:asciiTheme="minorHAnsi" w:hAnsiTheme="minorHAnsi"/>
          <w:sz w:val="24"/>
          <w:szCs w:val="24"/>
        </w:rPr>
      </w:pPr>
    </w:p>
    <w:p w:rsidR="005564AF" w:rsidRPr="00226EF6" w:rsidRDefault="005564AF" w:rsidP="005564AF">
      <w:pPr>
        <w:jc w:val="center"/>
        <w:rPr>
          <w:rFonts w:asciiTheme="minorHAnsi" w:hAnsiTheme="minorHAnsi"/>
          <w:b/>
          <w:sz w:val="24"/>
          <w:szCs w:val="24"/>
        </w:rPr>
      </w:pPr>
      <w:r w:rsidRPr="00226EF6">
        <w:rPr>
          <w:rFonts w:asciiTheme="minorHAnsi" w:hAnsiTheme="minorHAnsi"/>
          <w:b/>
          <w:sz w:val="24"/>
          <w:szCs w:val="24"/>
        </w:rPr>
        <w:t xml:space="preserve">Článok </w:t>
      </w:r>
      <w:r w:rsidR="00711E13" w:rsidRPr="00226EF6">
        <w:rPr>
          <w:rFonts w:asciiTheme="minorHAnsi" w:hAnsiTheme="minorHAnsi"/>
          <w:b/>
          <w:sz w:val="24"/>
          <w:szCs w:val="24"/>
        </w:rPr>
        <w:t>IV</w:t>
      </w:r>
    </w:p>
    <w:p w:rsidR="005564AF" w:rsidRPr="00226EF6" w:rsidRDefault="005564AF" w:rsidP="005564AF">
      <w:pPr>
        <w:jc w:val="center"/>
        <w:rPr>
          <w:rFonts w:asciiTheme="minorHAnsi" w:hAnsiTheme="minorHAnsi"/>
          <w:b/>
          <w:sz w:val="24"/>
          <w:szCs w:val="24"/>
        </w:rPr>
      </w:pPr>
      <w:r w:rsidRPr="00226EF6">
        <w:rPr>
          <w:rFonts w:asciiTheme="minorHAnsi" w:hAnsiTheme="minorHAnsi"/>
          <w:b/>
          <w:sz w:val="24"/>
          <w:szCs w:val="24"/>
        </w:rPr>
        <w:t>Základná finančná kontrola</w:t>
      </w:r>
    </w:p>
    <w:p w:rsidR="00757CCA" w:rsidRPr="00226EF6" w:rsidRDefault="00757CCA" w:rsidP="00427CB1">
      <w:pPr>
        <w:jc w:val="both"/>
        <w:rPr>
          <w:rFonts w:asciiTheme="minorHAnsi" w:hAnsiTheme="minorHAnsi"/>
          <w:b/>
          <w:sz w:val="24"/>
          <w:szCs w:val="24"/>
        </w:rPr>
      </w:pPr>
    </w:p>
    <w:p w:rsidR="00CC127A" w:rsidRPr="00226EF6" w:rsidRDefault="005564AF" w:rsidP="000B1BC8">
      <w:pPr>
        <w:pStyle w:val="Odsekzoznamu"/>
        <w:numPr>
          <w:ilvl w:val="0"/>
          <w:numId w:val="19"/>
        </w:numPr>
        <w:spacing w:after="160" w:line="259" w:lineRule="auto"/>
        <w:jc w:val="both"/>
        <w:rPr>
          <w:rFonts w:cs="Times New Roman"/>
          <w:sz w:val="24"/>
          <w:szCs w:val="24"/>
        </w:rPr>
      </w:pPr>
      <w:r w:rsidRPr="00226EF6">
        <w:rPr>
          <w:rFonts w:cs="Times New Roman"/>
          <w:sz w:val="24"/>
          <w:szCs w:val="24"/>
        </w:rPr>
        <w:t>Základná finančná kontrola je vykonávaná zodpovedným zamestnanc</w:t>
      </w:r>
      <w:r w:rsidR="006736DB" w:rsidRPr="00226EF6">
        <w:rPr>
          <w:rFonts w:cs="Times New Roman"/>
          <w:sz w:val="24"/>
          <w:szCs w:val="24"/>
        </w:rPr>
        <w:t>om</w:t>
      </w:r>
      <w:r w:rsidRPr="00226EF6">
        <w:rPr>
          <w:rFonts w:cs="Times New Roman"/>
          <w:sz w:val="24"/>
          <w:szCs w:val="24"/>
        </w:rPr>
        <w:t xml:space="preserve"> podľa charakteru finančnej operácie</w:t>
      </w:r>
      <w:r w:rsidR="000B1BC8" w:rsidRPr="00226EF6">
        <w:rPr>
          <w:rFonts w:cs="Times New Roman"/>
          <w:sz w:val="24"/>
          <w:szCs w:val="24"/>
        </w:rPr>
        <w:t xml:space="preserve"> (vi</w:t>
      </w:r>
      <w:r w:rsidR="00226285" w:rsidRPr="00226EF6">
        <w:rPr>
          <w:rFonts w:cs="Times New Roman"/>
          <w:sz w:val="24"/>
          <w:szCs w:val="24"/>
        </w:rPr>
        <w:t>ď ods. 2</w:t>
      </w:r>
      <w:r w:rsidR="000B1BC8" w:rsidRPr="00226EF6">
        <w:rPr>
          <w:rFonts w:cs="Times New Roman"/>
          <w:sz w:val="24"/>
          <w:szCs w:val="24"/>
        </w:rPr>
        <w:t>)</w:t>
      </w:r>
      <w:r w:rsidRPr="00226EF6">
        <w:rPr>
          <w:rFonts w:cs="Times New Roman"/>
          <w:sz w:val="24"/>
          <w:szCs w:val="24"/>
        </w:rPr>
        <w:t xml:space="preserve"> </w:t>
      </w:r>
      <w:r w:rsidR="006736DB" w:rsidRPr="00226EF6">
        <w:rPr>
          <w:rFonts w:cs="Times New Roman"/>
          <w:sz w:val="24"/>
          <w:szCs w:val="24"/>
        </w:rPr>
        <w:t>a starostom obce,</w:t>
      </w:r>
      <w:r w:rsidRPr="00226EF6">
        <w:rPr>
          <w:rFonts w:cs="Times New Roman"/>
          <w:sz w:val="24"/>
          <w:szCs w:val="24"/>
        </w:rPr>
        <w:t xml:space="preserve"> s náležitosťami podľa § 7 ods. 3 zákona o finančnej kontrole. </w:t>
      </w:r>
    </w:p>
    <w:p w:rsidR="00CC127A" w:rsidRPr="00226EF6" w:rsidRDefault="005564AF" w:rsidP="00CC127A">
      <w:pPr>
        <w:pStyle w:val="Odsekzoznamu"/>
        <w:spacing w:after="160" w:line="259" w:lineRule="auto"/>
        <w:ind w:left="1080"/>
        <w:jc w:val="both"/>
        <w:rPr>
          <w:rFonts w:cs="Times New Roman"/>
          <w:sz w:val="24"/>
          <w:szCs w:val="24"/>
        </w:rPr>
      </w:pPr>
      <w:r w:rsidRPr="00226EF6">
        <w:rPr>
          <w:rFonts w:cs="Times New Roman"/>
          <w:sz w:val="24"/>
          <w:szCs w:val="24"/>
        </w:rPr>
        <w:t xml:space="preserve">Výstupom je </w:t>
      </w:r>
      <w:r w:rsidR="00CC127A" w:rsidRPr="00226EF6">
        <w:rPr>
          <w:rFonts w:cs="Times New Roman"/>
          <w:sz w:val="24"/>
          <w:szCs w:val="24"/>
        </w:rPr>
        <w:t>text v nasledovnom znení:</w:t>
      </w:r>
    </w:p>
    <w:p w:rsidR="00CC127A" w:rsidRPr="00226EF6" w:rsidRDefault="00CC127A" w:rsidP="00CC127A">
      <w:pPr>
        <w:spacing w:after="160" w:line="259" w:lineRule="auto"/>
        <w:jc w:val="both"/>
        <w:rPr>
          <w:rFonts w:asciiTheme="minorHAnsi" w:hAnsiTheme="minorHAnsi"/>
          <w:sz w:val="24"/>
          <w:szCs w:val="24"/>
        </w:rPr>
      </w:pPr>
      <w:r w:rsidRPr="00226EF6">
        <w:rPr>
          <w:rFonts w:asciiTheme="minorHAnsi" w:hAnsiTheme="minorHAnsi"/>
          <w:sz w:val="24"/>
          <w:szCs w:val="24"/>
        </w:rPr>
        <w:t xml:space="preserve">    </w:t>
      </w:r>
      <w:r w:rsidRPr="00226EF6">
        <w:rPr>
          <w:rFonts w:asciiTheme="minorHAnsi" w:hAnsiTheme="minorHAnsi"/>
          <w:noProof/>
        </w:rPr>
        <w:drawing>
          <wp:inline distT="0" distB="0" distL="0" distR="0">
            <wp:extent cx="5194300" cy="2076450"/>
            <wp:effectExtent l="19050" t="0" r="635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an ZFK výrez.jpg"/>
                    <pic:cNvPicPr/>
                  </pic:nvPicPr>
                  <pic:blipFill>
                    <a:blip r:embed="rId8" cstate="print"/>
                    <a:stretch>
                      <a:fillRect/>
                    </a:stretch>
                  </pic:blipFill>
                  <pic:spPr>
                    <a:xfrm>
                      <a:off x="0" y="0"/>
                      <a:ext cx="5198676" cy="2078199"/>
                    </a:xfrm>
                    <a:prstGeom prst="rect">
                      <a:avLst/>
                    </a:prstGeom>
                  </pic:spPr>
                </pic:pic>
              </a:graphicData>
            </a:graphic>
          </wp:inline>
        </w:drawing>
      </w:r>
    </w:p>
    <w:p w:rsidR="00CC127A" w:rsidRPr="00226EF6" w:rsidRDefault="00CC127A" w:rsidP="00CC127A">
      <w:pPr>
        <w:pStyle w:val="Odsekzoznamu"/>
        <w:spacing w:after="160" w:line="259" w:lineRule="auto"/>
        <w:ind w:left="1080"/>
        <w:jc w:val="both"/>
        <w:rPr>
          <w:rFonts w:cs="Times New Roman"/>
          <w:sz w:val="24"/>
          <w:szCs w:val="24"/>
        </w:rPr>
      </w:pPr>
      <w:r w:rsidRPr="00226EF6">
        <w:rPr>
          <w:rFonts w:cs="Times New Roman"/>
          <w:sz w:val="24"/>
          <w:szCs w:val="24"/>
        </w:rPr>
        <w:t>Ktorý je súčasťou</w:t>
      </w:r>
      <w:r w:rsidR="00226285" w:rsidRPr="00226EF6">
        <w:rPr>
          <w:rFonts w:cs="Times New Roman"/>
          <w:sz w:val="24"/>
          <w:szCs w:val="24"/>
        </w:rPr>
        <w:t xml:space="preserve"> najmä</w:t>
      </w:r>
      <w:r w:rsidRPr="00226EF6">
        <w:rPr>
          <w:rFonts w:cs="Times New Roman"/>
          <w:sz w:val="24"/>
          <w:szCs w:val="24"/>
        </w:rPr>
        <w:t xml:space="preserve"> nasledovných dokladov:</w:t>
      </w:r>
    </w:p>
    <w:p w:rsidR="005564AF" w:rsidRPr="00226EF6" w:rsidRDefault="005564AF" w:rsidP="00CA01D8">
      <w:pPr>
        <w:pStyle w:val="Odsekzoznamu"/>
        <w:numPr>
          <w:ilvl w:val="0"/>
          <w:numId w:val="7"/>
        </w:numPr>
        <w:spacing w:after="160" w:line="259" w:lineRule="auto"/>
        <w:jc w:val="both"/>
        <w:rPr>
          <w:rFonts w:cs="Times New Roman"/>
          <w:sz w:val="24"/>
          <w:szCs w:val="24"/>
        </w:rPr>
      </w:pPr>
      <w:r w:rsidRPr="00226EF6">
        <w:rPr>
          <w:rFonts w:cs="Times New Roman"/>
          <w:sz w:val="24"/>
          <w:szCs w:val="24"/>
        </w:rPr>
        <w:t>platobný poukaz ( v prípade faktúr, pokladničných dokladov )</w:t>
      </w:r>
    </w:p>
    <w:p w:rsidR="005564AF" w:rsidRPr="00226EF6" w:rsidRDefault="005564AF" w:rsidP="00427CB1">
      <w:pPr>
        <w:pStyle w:val="Odsekzoznamu"/>
        <w:numPr>
          <w:ilvl w:val="0"/>
          <w:numId w:val="7"/>
        </w:numPr>
        <w:spacing w:after="160" w:line="259" w:lineRule="auto"/>
        <w:jc w:val="both"/>
        <w:rPr>
          <w:rFonts w:cs="Times New Roman"/>
          <w:sz w:val="24"/>
          <w:szCs w:val="24"/>
        </w:rPr>
      </w:pPr>
      <w:r w:rsidRPr="00226EF6">
        <w:rPr>
          <w:rFonts w:cs="Times New Roman"/>
          <w:sz w:val="24"/>
          <w:szCs w:val="24"/>
        </w:rPr>
        <w:t>krycí list (objednávky, žiadanky, iné úkony majetkovej povahy, zmluvy a dodatky ),</w:t>
      </w:r>
    </w:p>
    <w:p w:rsidR="005564AF" w:rsidRPr="00226EF6" w:rsidRDefault="005564AF" w:rsidP="00427CB1">
      <w:pPr>
        <w:pStyle w:val="Odsekzoznamu"/>
        <w:numPr>
          <w:ilvl w:val="0"/>
          <w:numId w:val="7"/>
        </w:numPr>
        <w:spacing w:after="160" w:line="259" w:lineRule="auto"/>
        <w:jc w:val="both"/>
        <w:rPr>
          <w:rFonts w:cs="Times New Roman"/>
          <w:sz w:val="24"/>
          <w:szCs w:val="24"/>
        </w:rPr>
      </w:pPr>
      <w:r w:rsidRPr="00226EF6">
        <w:rPr>
          <w:rFonts w:cs="Times New Roman"/>
          <w:sz w:val="24"/>
          <w:szCs w:val="24"/>
        </w:rPr>
        <w:t>likvidačný list</w:t>
      </w:r>
      <w:r w:rsidR="00CC127A" w:rsidRPr="00226EF6">
        <w:rPr>
          <w:rFonts w:cs="Times New Roman"/>
          <w:sz w:val="24"/>
          <w:szCs w:val="24"/>
        </w:rPr>
        <w:t>...</w:t>
      </w:r>
    </w:p>
    <w:p w:rsidR="00CC127A" w:rsidRPr="00226EF6" w:rsidRDefault="00CC127A" w:rsidP="00CC127A">
      <w:pPr>
        <w:pStyle w:val="Odsekzoznamu"/>
        <w:spacing w:after="160" w:line="259" w:lineRule="auto"/>
        <w:ind w:left="1080"/>
        <w:jc w:val="both"/>
        <w:rPr>
          <w:sz w:val="24"/>
          <w:szCs w:val="24"/>
        </w:rPr>
      </w:pPr>
    </w:p>
    <w:p w:rsidR="005564AF" w:rsidRPr="00226EF6" w:rsidRDefault="005564AF" w:rsidP="00226285">
      <w:pPr>
        <w:pStyle w:val="Odsekzoznamu"/>
        <w:numPr>
          <w:ilvl w:val="0"/>
          <w:numId w:val="19"/>
        </w:numPr>
        <w:spacing w:after="160" w:line="259" w:lineRule="auto"/>
        <w:jc w:val="both"/>
        <w:rPr>
          <w:rFonts w:cs="Times New Roman"/>
          <w:sz w:val="24"/>
          <w:szCs w:val="24"/>
        </w:rPr>
      </w:pPr>
      <w:r w:rsidRPr="00226EF6">
        <w:rPr>
          <w:rFonts w:cs="Times New Roman"/>
          <w:sz w:val="24"/>
          <w:szCs w:val="24"/>
        </w:rPr>
        <w:t>Základná finančná kontrola sa interne vykonáva na</w:t>
      </w:r>
      <w:r w:rsidR="00226285" w:rsidRPr="00226EF6">
        <w:rPr>
          <w:rFonts w:cs="Times New Roman"/>
          <w:sz w:val="24"/>
          <w:szCs w:val="24"/>
        </w:rPr>
        <w:t xml:space="preserve"> všetkých finančných operáciách. Nižšie sú uvedené najčastejšie typy finančných operácií v podmienkach Obce Tekovské Lužany, ako aj osoby ktoré sú povinné túto základnú finančnú kontrolu vykonať.</w:t>
      </w:r>
      <w:r w:rsidRPr="00226EF6">
        <w:rPr>
          <w:rFonts w:cs="Times New Roman"/>
          <w:sz w:val="24"/>
          <w:szCs w:val="24"/>
        </w:rPr>
        <w:t xml:space="preserve"> </w:t>
      </w:r>
    </w:p>
    <w:p w:rsidR="005564AF" w:rsidRDefault="005564AF" w:rsidP="005564AF">
      <w:pPr>
        <w:rPr>
          <w:rFonts w:asciiTheme="minorHAnsi" w:hAnsiTheme="minorHAnsi"/>
          <w:sz w:val="24"/>
          <w:szCs w:val="24"/>
        </w:rPr>
      </w:pPr>
    </w:p>
    <w:p w:rsidR="00226EF6" w:rsidRPr="00226EF6" w:rsidRDefault="00226EF6" w:rsidP="005564AF">
      <w:pPr>
        <w:rPr>
          <w:rFonts w:asciiTheme="minorHAnsi" w:hAnsiTheme="minorHAnsi"/>
          <w:sz w:val="24"/>
          <w:szCs w:val="24"/>
        </w:rPr>
      </w:pPr>
    </w:p>
    <w:tbl>
      <w:tblPr>
        <w:tblStyle w:val="Mriekatabuky"/>
        <w:tblW w:w="0" w:type="auto"/>
        <w:tblInd w:w="720" w:type="dxa"/>
        <w:tblLook w:val="04A0" w:firstRow="1" w:lastRow="0" w:firstColumn="1" w:lastColumn="0" w:noHBand="0" w:noVBand="1"/>
      </w:tblPr>
      <w:tblGrid>
        <w:gridCol w:w="1760"/>
        <w:gridCol w:w="2924"/>
        <w:gridCol w:w="3260"/>
      </w:tblGrid>
      <w:tr w:rsidR="00CC127A" w:rsidRPr="00226EF6" w:rsidTr="00226285">
        <w:tc>
          <w:tcPr>
            <w:tcW w:w="1760" w:type="dxa"/>
            <w:tcBorders>
              <w:bottom w:val="single" w:sz="4" w:space="0" w:color="auto"/>
            </w:tcBorders>
            <w:shd w:val="clear" w:color="auto" w:fill="E7E6E6" w:themeFill="background2"/>
          </w:tcPr>
          <w:p w:rsidR="00CC127A" w:rsidRPr="00226EF6" w:rsidRDefault="00CC127A" w:rsidP="00195E2C">
            <w:pPr>
              <w:pStyle w:val="Odsekzoznamu"/>
              <w:ind w:left="0"/>
              <w:rPr>
                <w:rFonts w:cs="Times New Roman"/>
                <w:b/>
                <w:sz w:val="24"/>
                <w:szCs w:val="24"/>
              </w:rPr>
            </w:pPr>
            <w:r w:rsidRPr="00226EF6">
              <w:rPr>
                <w:rFonts w:cs="Times New Roman"/>
                <w:b/>
                <w:sz w:val="24"/>
                <w:szCs w:val="24"/>
              </w:rPr>
              <w:t>Finančná operácia alebo jej časť</w:t>
            </w:r>
          </w:p>
        </w:tc>
        <w:tc>
          <w:tcPr>
            <w:tcW w:w="2924" w:type="dxa"/>
            <w:shd w:val="clear" w:color="auto" w:fill="E7E6E6" w:themeFill="background2"/>
          </w:tcPr>
          <w:p w:rsidR="00CC127A" w:rsidRPr="00226EF6" w:rsidRDefault="00CC127A" w:rsidP="00195E2C">
            <w:pPr>
              <w:pStyle w:val="Odsekzoznamu"/>
              <w:ind w:left="0"/>
              <w:rPr>
                <w:rFonts w:cs="Times New Roman"/>
                <w:b/>
                <w:sz w:val="24"/>
                <w:szCs w:val="24"/>
              </w:rPr>
            </w:pPr>
            <w:r w:rsidRPr="00226EF6">
              <w:rPr>
                <w:rFonts w:cs="Times New Roman"/>
                <w:b/>
                <w:sz w:val="24"/>
                <w:szCs w:val="24"/>
              </w:rPr>
              <w:t>Zodpovedný zamestnanec</w:t>
            </w:r>
          </w:p>
        </w:tc>
        <w:tc>
          <w:tcPr>
            <w:tcW w:w="3260" w:type="dxa"/>
            <w:shd w:val="clear" w:color="auto" w:fill="E7E6E6" w:themeFill="background2"/>
          </w:tcPr>
          <w:p w:rsidR="00CC127A" w:rsidRPr="00226EF6" w:rsidRDefault="00CC127A" w:rsidP="00195E2C">
            <w:pPr>
              <w:pStyle w:val="Odsekzoznamu"/>
              <w:ind w:left="0"/>
              <w:rPr>
                <w:rFonts w:cs="Times New Roman"/>
                <w:b/>
                <w:sz w:val="24"/>
                <w:szCs w:val="24"/>
              </w:rPr>
            </w:pPr>
            <w:r w:rsidRPr="00226EF6">
              <w:rPr>
                <w:rFonts w:cs="Times New Roman"/>
                <w:b/>
                <w:sz w:val="24"/>
                <w:szCs w:val="24"/>
              </w:rPr>
              <w:t>Vedúci zamestnanec</w:t>
            </w:r>
          </w:p>
        </w:tc>
      </w:tr>
      <w:tr w:rsidR="00CC127A" w:rsidRPr="00226EF6" w:rsidTr="00226285">
        <w:tc>
          <w:tcPr>
            <w:tcW w:w="1760" w:type="dxa"/>
            <w:shd w:val="clear" w:color="auto" w:fill="F2F2F2" w:themeFill="background1" w:themeFillShade="F2"/>
          </w:tcPr>
          <w:p w:rsidR="00CC127A" w:rsidRPr="00226EF6" w:rsidRDefault="00CC127A" w:rsidP="00195E2C">
            <w:pPr>
              <w:pStyle w:val="Odsekzoznamu"/>
              <w:ind w:left="0"/>
              <w:rPr>
                <w:rFonts w:cs="Times New Roman"/>
                <w:sz w:val="24"/>
                <w:szCs w:val="24"/>
              </w:rPr>
            </w:pPr>
            <w:r w:rsidRPr="00226EF6">
              <w:rPr>
                <w:rFonts w:cs="Times New Roman"/>
                <w:sz w:val="24"/>
                <w:szCs w:val="24"/>
              </w:rPr>
              <w:t>Úhrada faktúry</w:t>
            </w:r>
          </w:p>
        </w:tc>
        <w:tc>
          <w:tcPr>
            <w:tcW w:w="2924" w:type="dxa"/>
          </w:tcPr>
          <w:p w:rsidR="00CC127A" w:rsidRPr="00226EF6" w:rsidRDefault="00CC127A" w:rsidP="00195E2C">
            <w:pPr>
              <w:pStyle w:val="Odsekzoznamu"/>
              <w:ind w:left="0"/>
              <w:rPr>
                <w:rFonts w:cs="Times New Roman"/>
                <w:sz w:val="24"/>
                <w:szCs w:val="24"/>
              </w:rPr>
            </w:pPr>
            <w:r w:rsidRPr="00226EF6">
              <w:rPr>
                <w:rFonts w:cs="Times New Roman"/>
                <w:sz w:val="24"/>
                <w:szCs w:val="24"/>
              </w:rPr>
              <w:t>Účtovníčka obce</w:t>
            </w:r>
          </w:p>
        </w:tc>
        <w:tc>
          <w:tcPr>
            <w:tcW w:w="3260" w:type="dxa"/>
          </w:tcPr>
          <w:p w:rsidR="00CC127A" w:rsidRPr="00226EF6" w:rsidRDefault="00CC127A" w:rsidP="00195E2C">
            <w:pPr>
              <w:pStyle w:val="Odsekzoznamu"/>
              <w:ind w:left="0"/>
              <w:rPr>
                <w:rFonts w:cs="Times New Roman"/>
                <w:sz w:val="24"/>
                <w:szCs w:val="24"/>
                <w:highlight w:val="yellow"/>
              </w:rPr>
            </w:pPr>
            <w:r w:rsidRPr="00226EF6">
              <w:rPr>
                <w:rFonts w:cs="Times New Roman"/>
                <w:sz w:val="24"/>
                <w:szCs w:val="24"/>
              </w:rPr>
              <w:t>Starosta obce</w:t>
            </w:r>
          </w:p>
          <w:p w:rsidR="00CC127A" w:rsidRPr="00226EF6" w:rsidRDefault="00CC127A" w:rsidP="00195E2C">
            <w:pPr>
              <w:pStyle w:val="Odsekzoznamu"/>
              <w:ind w:left="0"/>
              <w:rPr>
                <w:rFonts w:cs="Times New Roman"/>
                <w:sz w:val="24"/>
                <w:szCs w:val="24"/>
                <w:highlight w:val="yellow"/>
              </w:rPr>
            </w:pPr>
          </w:p>
        </w:tc>
      </w:tr>
      <w:tr w:rsidR="00CC127A" w:rsidRPr="00226EF6" w:rsidTr="00226285">
        <w:tc>
          <w:tcPr>
            <w:tcW w:w="1760" w:type="dxa"/>
            <w:shd w:val="clear" w:color="auto" w:fill="F2F2F2" w:themeFill="background1" w:themeFillShade="F2"/>
          </w:tcPr>
          <w:p w:rsidR="00CC127A" w:rsidRPr="00226EF6" w:rsidRDefault="00CC127A" w:rsidP="00195E2C">
            <w:pPr>
              <w:pStyle w:val="Odsekzoznamu"/>
              <w:ind w:left="0"/>
              <w:rPr>
                <w:rFonts w:cs="Times New Roman"/>
                <w:sz w:val="24"/>
                <w:szCs w:val="24"/>
              </w:rPr>
            </w:pPr>
            <w:r w:rsidRPr="00226EF6">
              <w:rPr>
                <w:rFonts w:cs="Times New Roman"/>
                <w:sz w:val="24"/>
                <w:szCs w:val="24"/>
              </w:rPr>
              <w:t>Realizovanie objednávok</w:t>
            </w:r>
          </w:p>
        </w:tc>
        <w:tc>
          <w:tcPr>
            <w:tcW w:w="2924" w:type="dxa"/>
          </w:tcPr>
          <w:p w:rsidR="00CC127A" w:rsidRPr="00226EF6" w:rsidRDefault="00CC127A" w:rsidP="00CC127A">
            <w:pPr>
              <w:pStyle w:val="Odsekzoznamu"/>
              <w:ind w:left="0"/>
              <w:rPr>
                <w:rFonts w:cs="Times New Roman"/>
                <w:sz w:val="24"/>
                <w:szCs w:val="24"/>
              </w:rPr>
            </w:pPr>
            <w:r w:rsidRPr="00226EF6">
              <w:rPr>
                <w:rFonts w:cs="Times New Roman"/>
                <w:sz w:val="24"/>
                <w:szCs w:val="24"/>
              </w:rPr>
              <w:t>Účtovníčka obce, prednosta obecného úradu (podľa charakteru objednávky)</w:t>
            </w:r>
          </w:p>
        </w:tc>
        <w:tc>
          <w:tcPr>
            <w:tcW w:w="3260" w:type="dxa"/>
          </w:tcPr>
          <w:p w:rsidR="00CC127A" w:rsidRPr="00226EF6" w:rsidRDefault="00CC127A" w:rsidP="00195E2C">
            <w:pPr>
              <w:pStyle w:val="Odsekzoznamu"/>
              <w:ind w:left="0"/>
              <w:rPr>
                <w:rFonts w:cs="Times New Roman"/>
                <w:sz w:val="24"/>
                <w:szCs w:val="24"/>
              </w:rPr>
            </w:pPr>
            <w:r w:rsidRPr="00226EF6">
              <w:rPr>
                <w:rFonts w:cs="Times New Roman"/>
                <w:sz w:val="24"/>
                <w:szCs w:val="24"/>
              </w:rPr>
              <w:t>Starosta obce</w:t>
            </w:r>
          </w:p>
        </w:tc>
      </w:tr>
      <w:tr w:rsidR="00CC127A" w:rsidRPr="00226EF6" w:rsidTr="00226285">
        <w:tc>
          <w:tcPr>
            <w:tcW w:w="1760" w:type="dxa"/>
            <w:shd w:val="clear" w:color="auto" w:fill="F2F2F2" w:themeFill="background1" w:themeFillShade="F2"/>
          </w:tcPr>
          <w:p w:rsidR="00CC127A" w:rsidRPr="00226EF6" w:rsidRDefault="00CC127A" w:rsidP="00195E2C">
            <w:pPr>
              <w:pStyle w:val="Odsekzoznamu"/>
              <w:ind w:left="0"/>
              <w:rPr>
                <w:rFonts w:cs="Times New Roman"/>
                <w:sz w:val="24"/>
                <w:szCs w:val="24"/>
              </w:rPr>
            </w:pPr>
            <w:r w:rsidRPr="00226EF6">
              <w:rPr>
                <w:rFonts w:cs="Times New Roman"/>
                <w:sz w:val="24"/>
                <w:szCs w:val="24"/>
              </w:rPr>
              <w:t>Nákup v hotovosti</w:t>
            </w:r>
          </w:p>
        </w:tc>
        <w:tc>
          <w:tcPr>
            <w:tcW w:w="2924" w:type="dxa"/>
          </w:tcPr>
          <w:p w:rsidR="00CC127A" w:rsidRPr="00226EF6" w:rsidRDefault="00CC127A" w:rsidP="00195E2C">
            <w:pPr>
              <w:pStyle w:val="Odsekzoznamu"/>
              <w:ind w:left="0"/>
              <w:rPr>
                <w:rFonts w:cs="Times New Roman"/>
                <w:sz w:val="24"/>
                <w:szCs w:val="24"/>
              </w:rPr>
            </w:pPr>
            <w:r w:rsidRPr="00226EF6">
              <w:rPr>
                <w:rFonts w:cs="Times New Roman"/>
                <w:sz w:val="24"/>
                <w:szCs w:val="24"/>
              </w:rPr>
              <w:t>Pokladníčka obce</w:t>
            </w:r>
          </w:p>
        </w:tc>
        <w:tc>
          <w:tcPr>
            <w:tcW w:w="3260" w:type="dxa"/>
          </w:tcPr>
          <w:p w:rsidR="00CC127A" w:rsidRPr="00226EF6" w:rsidRDefault="00CC127A" w:rsidP="00195E2C">
            <w:pPr>
              <w:pStyle w:val="Odsekzoznamu"/>
              <w:ind w:left="0"/>
              <w:rPr>
                <w:rFonts w:cs="Times New Roman"/>
                <w:sz w:val="24"/>
                <w:szCs w:val="24"/>
              </w:rPr>
            </w:pPr>
            <w:r w:rsidRPr="00226EF6">
              <w:rPr>
                <w:rFonts w:cs="Times New Roman"/>
                <w:sz w:val="24"/>
                <w:szCs w:val="24"/>
              </w:rPr>
              <w:t>Starosta obce</w:t>
            </w:r>
          </w:p>
        </w:tc>
      </w:tr>
      <w:tr w:rsidR="00CC127A" w:rsidRPr="00226EF6" w:rsidTr="00226285">
        <w:tc>
          <w:tcPr>
            <w:tcW w:w="1760" w:type="dxa"/>
            <w:shd w:val="clear" w:color="auto" w:fill="F2F2F2" w:themeFill="background1" w:themeFillShade="F2"/>
          </w:tcPr>
          <w:p w:rsidR="00CC127A" w:rsidRPr="00226EF6" w:rsidRDefault="00CC127A" w:rsidP="00195E2C">
            <w:pPr>
              <w:pStyle w:val="Odsekzoznamu"/>
              <w:ind w:left="0"/>
              <w:rPr>
                <w:rFonts w:cs="Times New Roman"/>
                <w:sz w:val="24"/>
                <w:szCs w:val="24"/>
              </w:rPr>
            </w:pPr>
            <w:r w:rsidRPr="00226EF6">
              <w:rPr>
                <w:rFonts w:cs="Times New Roman"/>
                <w:sz w:val="24"/>
                <w:szCs w:val="24"/>
              </w:rPr>
              <w:t xml:space="preserve">Príjem v hotovosti </w:t>
            </w:r>
          </w:p>
        </w:tc>
        <w:tc>
          <w:tcPr>
            <w:tcW w:w="2924" w:type="dxa"/>
          </w:tcPr>
          <w:p w:rsidR="00CC127A" w:rsidRPr="00226EF6" w:rsidRDefault="00CC127A" w:rsidP="00CC127A">
            <w:pPr>
              <w:pStyle w:val="Odsekzoznamu"/>
              <w:ind w:left="0"/>
              <w:rPr>
                <w:rFonts w:cs="Times New Roman"/>
                <w:sz w:val="24"/>
                <w:szCs w:val="24"/>
              </w:rPr>
            </w:pPr>
            <w:r w:rsidRPr="00226EF6">
              <w:rPr>
                <w:rFonts w:cs="Times New Roman"/>
                <w:sz w:val="24"/>
                <w:szCs w:val="24"/>
              </w:rPr>
              <w:t>Poverený zamestnanci, podľa charakteru finančnej operácie</w:t>
            </w:r>
          </w:p>
        </w:tc>
        <w:tc>
          <w:tcPr>
            <w:tcW w:w="3260" w:type="dxa"/>
          </w:tcPr>
          <w:p w:rsidR="00CC127A" w:rsidRPr="00226EF6" w:rsidRDefault="00CC127A" w:rsidP="00195E2C">
            <w:pPr>
              <w:pStyle w:val="Odsekzoznamu"/>
              <w:ind w:left="0"/>
              <w:rPr>
                <w:rFonts w:cs="Times New Roman"/>
                <w:sz w:val="24"/>
                <w:szCs w:val="24"/>
              </w:rPr>
            </w:pPr>
            <w:r w:rsidRPr="00226EF6">
              <w:rPr>
                <w:rFonts w:cs="Times New Roman"/>
                <w:sz w:val="24"/>
                <w:szCs w:val="24"/>
              </w:rPr>
              <w:t>Starosta obce</w:t>
            </w:r>
          </w:p>
        </w:tc>
      </w:tr>
      <w:tr w:rsidR="00CC127A" w:rsidRPr="00226EF6" w:rsidTr="00226285">
        <w:tc>
          <w:tcPr>
            <w:tcW w:w="1760" w:type="dxa"/>
            <w:shd w:val="clear" w:color="auto" w:fill="F2F2F2" w:themeFill="background1" w:themeFillShade="F2"/>
          </w:tcPr>
          <w:p w:rsidR="00CC127A" w:rsidRPr="00226EF6" w:rsidRDefault="00CC127A" w:rsidP="00195E2C">
            <w:pPr>
              <w:pStyle w:val="Odsekzoznamu"/>
              <w:ind w:left="0"/>
              <w:rPr>
                <w:rFonts w:cs="Times New Roman"/>
                <w:sz w:val="24"/>
                <w:szCs w:val="24"/>
              </w:rPr>
            </w:pPr>
            <w:r w:rsidRPr="00226EF6">
              <w:rPr>
                <w:rFonts w:cs="Times New Roman"/>
                <w:sz w:val="24"/>
                <w:szCs w:val="24"/>
              </w:rPr>
              <w:t>Poskytnutie preddavku</w:t>
            </w:r>
          </w:p>
        </w:tc>
        <w:tc>
          <w:tcPr>
            <w:tcW w:w="2924" w:type="dxa"/>
          </w:tcPr>
          <w:p w:rsidR="00CC127A" w:rsidRPr="00226EF6" w:rsidRDefault="00CC127A" w:rsidP="00CC127A">
            <w:pPr>
              <w:pStyle w:val="Odsekzoznamu"/>
              <w:ind w:left="0"/>
              <w:rPr>
                <w:rFonts w:cs="Times New Roman"/>
                <w:sz w:val="24"/>
                <w:szCs w:val="24"/>
              </w:rPr>
            </w:pPr>
            <w:r w:rsidRPr="00226EF6">
              <w:rPr>
                <w:rFonts w:cs="Times New Roman"/>
                <w:sz w:val="24"/>
                <w:szCs w:val="24"/>
              </w:rPr>
              <w:t>Pokladníčka obce, účtovníčka obce, podľa charakteru finančnej operácie</w:t>
            </w:r>
          </w:p>
        </w:tc>
        <w:tc>
          <w:tcPr>
            <w:tcW w:w="3260" w:type="dxa"/>
          </w:tcPr>
          <w:p w:rsidR="00CC127A" w:rsidRPr="00226EF6" w:rsidRDefault="00CC127A" w:rsidP="00195E2C">
            <w:pPr>
              <w:pStyle w:val="Odsekzoznamu"/>
              <w:ind w:left="0"/>
              <w:rPr>
                <w:rFonts w:cs="Times New Roman"/>
                <w:sz w:val="24"/>
                <w:szCs w:val="24"/>
              </w:rPr>
            </w:pPr>
            <w:r w:rsidRPr="00226EF6">
              <w:rPr>
                <w:rFonts w:cs="Times New Roman"/>
                <w:sz w:val="24"/>
                <w:szCs w:val="24"/>
              </w:rPr>
              <w:t>Starosta obce</w:t>
            </w:r>
          </w:p>
        </w:tc>
      </w:tr>
      <w:tr w:rsidR="00CC127A" w:rsidRPr="00226EF6" w:rsidTr="00226285">
        <w:tc>
          <w:tcPr>
            <w:tcW w:w="1760" w:type="dxa"/>
            <w:shd w:val="clear" w:color="auto" w:fill="F2F2F2" w:themeFill="background1" w:themeFillShade="F2"/>
          </w:tcPr>
          <w:p w:rsidR="00CC127A" w:rsidRPr="00226EF6" w:rsidRDefault="00CC127A" w:rsidP="00195E2C">
            <w:pPr>
              <w:pStyle w:val="Odsekzoznamu"/>
              <w:ind w:left="0"/>
              <w:rPr>
                <w:rFonts w:cs="Times New Roman"/>
                <w:sz w:val="24"/>
                <w:szCs w:val="24"/>
              </w:rPr>
            </w:pPr>
            <w:r w:rsidRPr="00226EF6">
              <w:rPr>
                <w:rFonts w:cs="Times New Roman"/>
                <w:sz w:val="24"/>
                <w:szCs w:val="24"/>
              </w:rPr>
              <w:t>Nájomná zmluva</w:t>
            </w:r>
          </w:p>
        </w:tc>
        <w:tc>
          <w:tcPr>
            <w:tcW w:w="2924" w:type="dxa"/>
          </w:tcPr>
          <w:p w:rsidR="00CC127A" w:rsidRPr="00226EF6" w:rsidRDefault="00CC127A" w:rsidP="00195E2C">
            <w:pPr>
              <w:pStyle w:val="Odsekzoznamu"/>
              <w:ind w:left="0"/>
              <w:rPr>
                <w:rFonts w:cs="Times New Roman"/>
                <w:sz w:val="24"/>
                <w:szCs w:val="24"/>
              </w:rPr>
            </w:pPr>
            <w:r w:rsidRPr="00226EF6">
              <w:rPr>
                <w:rFonts w:cs="Times New Roman"/>
                <w:sz w:val="24"/>
                <w:szCs w:val="24"/>
              </w:rPr>
              <w:t xml:space="preserve">Účtovníčka obce </w:t>
            </w:r>
          </w:p>
        </w:tc>
        <w:tc>
          <w:tcPr>
            <w:tcW w:w="3260" w:type="dxa"/>
          </w:tcPr>
          <w:p w:rsidR="00CC127A" w:rsidRPr="00226EF6" w:rsidRDefault="00CC127A" w:rsidP="00195E2C">
            <w:pPr>
              <w:pStyle w:val="Odsekzoznamu"/>
              <w:ind w:left="0"/>
              <w:rPr>
                <w:rFonts w:cs="Times New Roman"/>
                <w:sz w:val="24"/>
                <w:szCs w:val="24"/>
              </w:rPr>
            </w:pPr>
            <w:r w:rsidRPr="00226EF6">
              <w:rPr>
                <w:rFonts w:cs="Times New Roman"/>
                <w:sz w:val="24"/>
                <w:szCs w:val="24"/>
              </w:rPr>
              <w:t>Starosta obce</w:t>
            </w:r>
          </w:p>
        </w:tc>
      </w:tr>
      <w:tr w:rsidR="00CC127A" w:rsidRPr="00226EF6" w:rsidTr="00226285">
        <w:tc>
          <w:tcPr>
            <w:tcW w:w="1760" w:type="dxa"/>
            <w:shd w:val="clear" w:color="auto" w:fill="F2F2F2" w:themeFill="background1" w:themeFillShade="F2"/>
          </w:tcPr>
          <w:p w:rsidR="00CC127A" w:rsidRPr="00226EF6" w:rsidRDefault="00CC127A" w:rsidP="00195E2C">
            <w:pPr>
              <w:pStyle w:val="Odsekzoznamu"/>
              <w:ind w:left="0"/>
              <w:rPr>
                <w:rFonts w:cs="Times New Roman"/>
                <w:sz w:val="24"/>
                <w:szCs w:val="24"/>
              </w:rPr>
            </w:pPr>
            <w:r w:rsidRPr="00226EF6">
              <w:rPr>
                <w:rFonts w:cs="Times New Roman"/>
                <w:sz w:val="24"/>
                <w:szCs w:val="24"/>
              </w:rPr>
              <w:t>Pracovná zmluva</w:t>
            </w:r>
          </w:p>
        </w:tc>
        <w:tc>
          <w:tcPr>
            <w:tcW w:w="2924" w:type="dxa"/>
          </w:tcPr>
          <w:p w:rsidR="00CC127A" w:rsidRPr="00226EF6" w:rsidRDefault="00CC127A" w:rsidP="00195E2C">
            <w:pPr>
              <w:pStyle w:val="Odsekzoznamu"/>
              <w:ind w:left="0"/>
              <w:rPr>
                <w:rFonts w:cs="Times New Roman"/>
                <w:sz w:val="24"/>
                <w:szCs w:val="24"/>
              </w:rPr>
            </w:pPr>
            <w:r w:rsidRPr="00226EF6">
              <w:rPr>
                <w:rFonts w:cs="Times New Roman"/>
                <w:sz w:val="24"/>
                <w:szCs w:val="24"/>
              </w:rPr>
              <w:t>Pokladníčka obce</w:t>
            </w:r>
          </w:p>
        </w:tc>
        <w:tc>
          <w:tcPr>
            <w:tcW w:w="3260" w:type="dxa"/>
          </w:tcPr>
          <w:p w:rsidR="00CC127A" w:rsidRPr="00226EF6" w:rsidRDefault="00CC127A" w:rsidP="00195E2C">
            <w:pPr>
              <w:pStyle w:val="Odsekzoznamu"/>
              <w:ind w:left="0"/>
              <w:rPr>
                <w:rFonts w:cs="Times New Roman"/>
                <w:sz w:val="24"/>
                <w:szCs w:val="24"/>
              </w:rPr>
            </w:pPr>
            <w:r w:rsidRPr="00226EF6">
              <w:rPr>
                <w:rFonts w:cs="Times New Roman"/>
                <w:sz w:val="24"/>
                <w:szCs w:val="24"/>
              </w:rPr>
              <w:t>Starosta obce</w:t>
            </w:r>
          </w:p>
        </w:tc>
      </w:tr>
      <w:tr w:rsidR="00CC127A" w:rsidRPr="00226EF6" w:rsidTr="00226285">
        <w:tc>
          <w:tcPr>
            <w:tcW w:w="1760" w:type="dxa"/>
            <w:shd w:val="clear" w:color="auto" w:fill="F2F2F2" w:themeFill="background1" w:themeFillShade="F2"/>
          </w:tcPr>
          <w:p w:rsidR="00CC127A" w:rsidRPr="00226EF6" w:rsidRDefault="00CC127A" w:rsidP="00195E2C">
            <w:pPr>
              <w:pStyle w:val="Odsekzoznamu"/>
              <w:ind w:left="0"/>
              <w:rPr>
                <w:rFonts w:cs="Times New Roman"/>
                <w:sz w:val="24"/>
                <w:szCs w:val="24"/>
              </w:rPr>
            </w:pPr>
            <w:r w:rsidRPr="00226EF6">
              <w:rPr>
                <w:rFonts w:cs="Times New Roman"/>
                <w:sz w:val="24"/>
                <w:szCs w:val="24"/>
              </w:rPr>
              <w:t>Dodávateľská zmluva</w:t>
            </w:r>
          </w:p>
        </w:tc>
        <w:tc>
          <w:tcPr>
            <w:tcW w:w="2924" w:type="dxa"/>
          </w:tcPr>
          <w:p w:rsidR="00CC127A" w:rsidRPr="00226EF6" w:rsidRDefault="00CC127A" w:rsidP="00195E2C">
            <w:pPr>
              <w:pStyle w:val="Odsekzoznamu"/>
              <w:ind w:left="0"/>
              <w:rPr>
                <w:rFonts w:cs="Times New Roman"/>
                <w:sz w:val="24"/>
                <w:szCs w:val="24"/>
              </w:rPr>
            </w:pPr>
            <w:r w:rsidRPr="00226EF6">
              <w:rPr>
                <w:rFonts w:cs="Times New Roman"/>
                <w:sz w:val="24"/>
                <w:szCs w:val="24"/>
              </w:rPr>
              <w:t>Účtovníčka obce</w:t>
            </w:r>
          </w:p>
        </w:tc>
        <w:tc>
          <w:tcPr>
            <w:tcW w:w="3260" w:type="dxa"/>
          </w:tcPr>
          <w:p w:rsidR="00CC127A" w:rsidRPr="00226EF6" w:rsidRDefault="00CC127A" w:rsidP="00195E2C">
            <w:pPr>
              <w:pStyle w:val="Odsekzoznamu"/>
              <w:ind w:left="0"/>
              <w:rPr>
                <w:rFonts w:cs="Times New Roman"/>
                <w:sz w:val="24"/>
                <w:szCs w:val="24"/>
              </w:rPr>
            </w:pPr>
            <w:r w:rsidRPr="00226EF6">
              <w:rPr>
                <w:rFonts w:cs="Times New Roman"/>
                <w:sz w:val="24"/>
                <w:szCs w:val="24"/>
              </w:rPr>
              <w:t>Starosta obce</w:t>
            </w:r>
          </w:p>
        </w:tc>
      </w:tr>
      <w:tr w:rsidR="00CC127A" w:rsidRPr="00226EF6" w:rsidTr="00226285">
        <w:tc>
          <w:tcPr>
            <w:tcW w:w="1760" w:type="dxa"/>
            <w:shd w:val="clear" w:color="auto" w:fill="F2F2F2" w:themeFill="background1" w:themeFillShade="F2"/>
          </w:tcPr>
          <w:p w:rsidR="00CC127A" w:rsidRPr="00226EF6" w:rsidRDefault="00CC127A" w:rsidP="00195E2C">
            <w:pPr>
              <w:pStyle w:val="Odsekzoznamu"/>
              <w:ind w:left="0"/>
              <w:rPr>
                <w:rFonts w:cs="Times New Roman"/>
                <w:sz w:val="24"/>
                <w:szCs w:val="24"/>
              </w:rPr>
            </w:pPr>
            <w:r w:rsidRPr="00226EF6">
              <w:rPr>
                <w:rFonts w:cs="Times New Roman"/>
                <w:sz w:val="24"/>
                <w:szCs w:val="24"/>
              </w:rPr>
              <w:t>Vyradenie majetku</w:t>
            </w:r>
          </w:p>
        </w:tc>
        <w:tc>
          <w:tcPr>
            <w:tcW w:w="2924" w:type="dxa"/>
          </w:tcPr>
          <w:p w:rsidR="00CC127A" w:rsidRPr="00226EF6" w:rsidRDefault="00CC127A" w:rsidP="00195E2C">
            <w:pPr>
              <w:pStyle w:val="Odsekzoznamu"/>
              <w:ind w:left="0"/>
              <w:rPr>
                <w:rFonts w:cs="Times New Roman"/>
                <w:sz w:val="24"/>
                <w:szCs w:val="24"/>
              </w:rPr>
            </w:pPr>
            <w:r w:rsidRPr="00226EF6">
              <w:rPr>
                <w:rFonts w:cs="Times New Roman"/>
                <w:sz w:val="24"/>
                <w:szCs w:val="24"/>
              </w:rPr>
              <w:t>Účtovníčka obce</w:t>
            </w:r>
          </w:p>
        </w:tc>
        <w:tc>
          <w:tcPr>
            <w:tcW w:w="3260" w:type="dxa"/>
          </w:tcPr>
          <w:p w:rsidR="00CC127A" w:rsidRPr="00226EF6" w:rsidRDefault="00CC127A" w:rsidP="00195E2C">
            <w:pPr>
              <w:pStyle w:val="Odsekzoznamu"/>
              <w:ind w:left="0"/>
              <w:rPr>
                <w:rFonts w:cs="Times New Roman"/>
                <w:sz w:val="24"/>
                <w:szCs w:val="24"/>
              </w:rPr>
            </w:pPr>
            <w:r w:rsidRPr="00226EF6">
              <w:rPr>
                <w:rFonts w:cs="Times New Roman"/>
                <w:sz w:val="24"/>
                <w:szCs w:val="24"/>
              </w:rPr>
              <w:t>Starosta obce</w:t>
            </w:r>
          </w:p>
        </w:tc>
      </w:tr>
      <w:tr w:rsidR="00CC127A" w:rsidRPr="00226EF6" w:rsidTr="00226285">
        <w:tc>
          <w:tcPr>
            <w:tcW w:w="1760" w:type="dxa"/>
            <w:shd w:val="clear" w:color="auto" w:fill="F2F2F2" w:themeFill="background1" w:themeFillShade="F2"/>
          </w:tcPr>
          <w:p w:rsidR="00CC127A" w:rsidRPr="00226EF6" w:rsidRDefault="00CC127A" w:rsidP="00195E2C">
            <w:pPr>
              <w:pStyle w:val="Odsekzoznamu"/>
              <w:ind w:left="0"/>
              <w:rPr>
                <w:rFonts w:cs="Times New Roman"/>
                <w:sz w:val="24"/>
                <w:szCs w:val="24"/>
              </w:rPr>
            </w:pPr>
            <w:r w:rsidRPr="00226EF6">
              <w:rPr>
                <w:rFonts w:cs="Times New Roman"/>
                <w:sz w:val="24"/>
                <w:szCs w:val="24"/>
              </w:rPr>
              <w:t>Vyhlásenie výberového konania</w:t>
            </w:r>
          </w:p>
        </w:tc>
        <w:tc>
          <w:tcPr>
            <w:tcW w:w="2924" w:type="dxa"/>
          </w:tcPr>
          <w:p w:rsidR="00CC127A" w:rsidRPr="00226EF6" w:rsidRDefault="008A1C63" w:rsidP="00195E2C">
            <w:pPr>
              <w:pStyle w:val="Odsekzoznamu"/>
              <w:ind w:left="0"/>
              <w:rPr>
                <w:rFonts w:cs="Times New Roman"/>
                <w:sz w:val="24"/>
                <w:szCs w:val="24"/>
              </w:rPr>
            </w:pPr>
            <w:r w:rsidRPr="00226EF6">
              <w:rPr>
                <w:rFonts w:cs="Times New Roman"/>
                <w:sz w:val="24"/>
                <w:szCs w:val="24"/>
              </w:rPr>
              <w:t>Prednosta obecného úradu</w:t>
            </w:r>
          </w:p>
        </w:tc>
        <w:tc>
          <w:tcPr>
            <w:tcW w:w="3260" w:type="dxa"/>
          </w:tcPr>
          <w:p w:rsidR="00CC127A" w:rsidRPr="00226EF6" w:rsidRDefault="00CC127A" w:rsidP="00195E2C">
            <w:pPr>
              <w:pStyle w:val="Odsekzoznamu"/>
              <w:ind w:left="0"/>
              <w:rPr>
                <w:rFonts w:cs="Times New Roman"/>
                <w:sz w:val="24"/>
                <w:szCs w:val="24"/>
              </w:rPr>
            </w:pPr>
            <w:r w:rsidRPr="00226EF6">
              <w:rPr>
                <w:rFonts w:cs="Times New Roman"/>
                <w:sz w:val="24"/>
                <w:szCs w:val="24"/>
              </w:rPr>
              <w:t>Starosta obce</w:t>
            </w:r>
          </w:p>
        </w:tc>
      </w:tr>
      <w:tr w:rsidR="00CC127A" w:rsidRPr="00226EF6" w:rsidTr="00226285">
        <w:tc>
          <w:tcPr>
            <w:tcW w:w="1760" w:type="dxa"/>
            <w:shd w:val="clear" w:color="auto" w:fill="F2F2F2" w:themeFill="background1" w:themeFillShade="F2"/>
          </w:tcPr>
          <w:p w:rsidR="00CC127A" w:rsidRPr="00226EF6" w:rsidRDefault="00CC127A" w:rsidP="00195E2C">
            <w:pPr>
              <w:pStyle w:val="Odsekzoznamu"/>
              <w:ind w:left="0"/>
              <w:rPr>
                <w:rFonts w:cs="Times New Roman"/>
                <w:sz w:val="24"/>
                <w:szCs w:val="24"/>
              </w:rPr>
            </w:pPr>
            <w:r w:rsidRPr="00226EF6">
              <w:rPr>
                <w:rFonts w:cs="Times New Roman"/>
                <w:sz w:val="24"/>
                <w:szCs w:val="24"/>
              </w:rPr>
              <w:t>Verejné obstarávanie</w:t>
            </w:r>
          </w:p>
        </w:tc>
        <w:tc>
          <w:tcPr>
            <w:tcW w:w="2924" w:type="dxa"/>
          </w:tcPr>
          <w:p w:rsidR="00CC127A" w:rsidRPr="00226EF6" w:rsidRDefault="008A1C63" w:rsidP="00195E2C">
            <w:pPr>
              <w:pStyle w:val="Odsekzoznamu"/>
              <w:ind w:left="0"/>
              <w:rPr>
                <w:rFonts w:cs="Times New Roman"/>
                <w:sz w:val="24"/>
                <w:szCs w:val="24"/>
              </w:rPr>
            </w:pPr>
            <w:r w:rsidRPr="00226EF6">
              <w:rPr>
                <w:rFonts w:cs="Times New Roman"/>
                <w:sz w:val="24"/>
                <w:szCs w:val="24"/>
              </w:rPr>
              <w:t>Účtovníčka obce</w:t>
            </w:r>
          </w:p>
        </w:tc>
        <w:tc>
          <w:tcPr>
            <w:tcW w:w="3260" w:type="dxa"/>
          </w:tcPr>
          <w:p w:rsidR="00CC127A" w:rsidRPr="00226EF6" w:rsidRDefault="00CC127A" w:rsidP="00195E2C">
            <w:pPr>
              <w:pStyle w:val="Odsekzoznamu"/>
              <w:ind w:left="0"/>
              <w:rPr>
                <w:rFonts w:cs="Times New Roman"/>
                <w:sz w:val="24"/>
                <w:szCs w:val="24"/>
              </w:rPr>
            </w:pPr>
            <w:r w:rsidRPr="00226EF6">
              <w:rPr>
                <w:rFonts w:cs="Times New Roman"/>
                <w:sz w:val="24"/>
                <w:szCs w:val="24"/>
              </w:rPr>
              <w:t>Starosta obce</w:t>
            </w:r>
          </w:p>
        </w:tc>
      </w:tr>
      <w:tr w:rsidR="008A1C63" w:rsidRPr="00226EF6" w:rsidTr="00226285">
        <w:tc>
          <w:tcPr>
            <w:tcW w:w="1760" w:type="dxa"/>
            <w:shd w:val="clear" w:color="auto" w:fill="F2F2F2" w:themeFill="background1" w:themeFillShade="F2"/>
          </w:tcPr>
          <w:p w:rsidR="008A1C63" w:rsidRPr="00226EF6" w:rsidRDefault="008A1C63" w:rsidP="008A1C63">
            <w:pPr>
              <w:pStyle w:val="Odsekzoznamu"/>
              <w:ind w:left="0"/>
              <w:rPr>
                <w:rFonts w:cs="Times New Roman"/>
                <w:sz w:val="24"/>
                <w:szCs w:val="24"/>
              </w:rPr>
            </w:pPr>
            <w:r w:rsidRPr="00226EF6">
              <w:rPr>
                <w:rFonts w:cs="Times New Roman"/>
                <w:sz w:val="24"/>
                <w:szCs w:val="24"/>
              </w:rPr>
              <w:t>Žiadanka</w:t>
            </w:r>
          </w:p>
        </w:tc>
        <w:tc>
          <w:tcPr>
            <w:tcW w:w="2924" w:type="dxa"/>
          </w:tcPr>
          <w:p w:rsidR="008A1C63" w:rsidRPr="00226EF6" w:rsidRDefault="008A1C63" w:rsidP="008A1C63">
            <w:pPr>
              <w:pStyle w:val="Odsekzoznamu"/>
              <w:ind w:left="0"/>
              <w:rPr>
                <w:rFonts w:cs="Times New Roman"/>
                <w:sz w:val="24"/>
                <w:szCs w:val="24"/>
              </w:rPr>
            </w:pPr>
            <w:r w:rsidRPr="00226EF6">
              <w:rPr>
                <w:rFonts w:cs="Times New Roman"/>
                <w:sz w:val="24"/>
                <w:szCs w:val="24"/>
              </w:rPr>
              <w:t>Poverený zamestnanci, podľa charakteru finančnej operácie</w:t>
            </w:r>
          </w:p>
        </w:tc>
        <w:tc>
          <w:tcPr>
            <w:tcW w:w="3260" w:type="dxa"/>
          </w:tcPr>
          <w:p w:rsidR="008A1C63" w:rsidRPr="00226EF6" w:rsidRDefault="008A1C63" w:rsidP="008A1C63">
            <w:pPr>
              <w:pStyle w:val="Odsekzoznamu"/>
              <w:ind w:left="0"/>
              <w:rPr>
                <w:rFonts w:cs="Times New Roman"/>
                <w:sz w:val="24"/>
                <w:szCs w:val="24"/>
              </w:rPr>
            </w:pPr>
            <w:r w:rsidRPr="00226EF6">
              <w:rPr>
                <w:rFonts w:cs="Times New Roman"/>
                <w:sz w:val="24"/>
                <w:szCs w:val="24"/>
              </w:rPr>
              <w:t>Prednosta obecného úradu</w:t>
            </w:r>
          </w:p>
        </w:tc>
      </w:tr>
      <w:tr w:rsidR="008A1C63" w:rsidRPr="00226EF6" w:rsidTr="00226285">
        <w:tc>
          <w:tcPr>
            <w:tcW w:w="1760" w:type="dxa"/>
            <w:shd w:val="clear" w:color="auto" w:fill="F2F2F2" w:themeFill="background1" w:themeFillShade="F2"/>
          </w:tcPr>
          <w:p w:rsidR="008A1C63" w:rsidRPr="00226EF6" w:rsidRDefault="008A1C63" w:rsidP="008A1C63">
            <w:pPr>
              <w:pStyle w:val="Odsekzoznamu"/>
              <w:ind w:left="0"/>
              <w:rPr>
                <w:rFonts w:cs="Times New Roman"/>
                <w:sz w:val="24"/>
                <w:szCs w:val="24"/>
              </w:rPr>
            </w:pPr>
            <w:r w:rsidRPr="00226EF6">
              <w:rPr>
                <w:rFonts w:cs="Times New Roman"/>
                <w:sz w:val="24"/>
                <w:szCs w:val="24"/>
              </w:rPr>
              <w:lastRenderedPageBreak/>
              <w:t>Pracovná cesta</w:t>
            </w:r>
          </w:p>
        </w:tc>
        <w:tc>
          <w:tcPr>
            <w:tcW w:w="2924" w:type="dxa"/>
          </w:tcPr>
          <w:p w:rsidR="008A1C63" w:rsidRPr="00226EF6" w:rsidRDefault="008A1C63" w:rsidP="008A1C63">
            <w:pPr>
              <w:pStyle w:val="Odsekzoznamu"/>
              <w:ind w:left="0"/>
              <w:rPr>
                <w:rFonts w:cs="Times New Roman"/>
                <w:sz w:val="24"/>
                <w:szCs w:val="24"/>
              </w:rPr>
            </w:pPr>
            <w:r w:rsidRPr="00226EF6">
              <w:rPr>
                <w:rFonts w:cs="Times New Roman"/>
                <w:sz w:val="24"/>
                <w:szCs w:val="24"/>
              </w:rPr>
              <w:t>Poverený zamestnanci, podľa charakteru finančnej operácie</w:t>
            </w:r>
          </w:p>
        </w:tc>
        <w:tc>
          <w:tcPr>
            <w:tcW w:w="3260" w:type="dxa"/>
          </w:tcPr>
          <w:p w:rsidR="008A1C63" w:rsidRPr="00226EF6" w:rsidRDefault="008A1C63" w:rsidP="008A1C63">
            <w:pPr>
              <w:pStyle w:val="Odsekzoznamu"/>
              <w:ind w:left="0"/>
              <w:rPr>
                <w:rFonts w:cs="Times New Roman"/>
                <w:sz w:val="24"/>
                <w:szCs w:val="24"/>
              </w:rPr>
            </w:pPr>
            <w:r w:rsidRPr="00226EF6">
              <w:rPr>
                <w:rFonts w:cs="Times New Roman"/>
                <w:sz w:val="24"/>
                <w:szCs w:val="24"/>
              </w:rPr>
              <w:t>Prednosta obecného úradu</w:t>
            </w:r>
          </w:p>
        </w:tc>
      </w:tr>
    </w:tbl>
    <w:p w:rsidR="005564AF" w:rsidRPr="00226EF6" w:rsidRDefault="005564AF" w:rsidP="005564AF">
      <w:pPr>
        <w:pStyle w:val="Odsekzoznamu"/>
        <w:rPr>
          <w:sz w:val="24"/>
          <w:szCs w:val="24"/>
        </w:rPr>
      </w:pPr>
    </w:p>
    <w:p w:rsidR="005564AF" w:rsidRPr="00226EF6" w:rsidRDefault="005564AF" w:rsidP="00711E13">
      <w:pPr>
        <w:pStyle w:val="Odsekzoznamu"/>
        <w:numPr>
          <w:ilvl w:val="0"/>
          <w:numId w:val="19"/>
        </w:numPr>
        <w:spacing w:after="160" w:line="259" w:lineRule="auto"/>
        <w:jc w:val="both"/>
        <w:rPr>
          <w:rFonts w:cs="Times New Roman"/>
          <w:sz w:val="24"/>
          <w:szCs w:val="24"/>
        </w:rPr>
      </w:pPr>
      <w:r w:rsidRPr="00226EF6">
        <w:rPr>
          <w:rFonts w:cs="Times New Roman"/>
          <w:sz w:val="24"/>
          <w:szCs w:val="24"/>
        </w:rPr>
        <w:t>Ak je predmetom základnej finančnej kontroly zmluva alebo faktúra či objednávka, za jej následné zverejnenie v zákonnom termíne</w:t>
      </w:r>
      <w:r w:rsidR="00711E13" w:rsidRPr="00226EF6">
        <w:rPr>
          <w:rStyle w:val="Odkaznapoznmkupodiarou"/>
          <w:rFonts w:cs="Times New Roman"/>
          <w:sz w:val="24"/>
          <w:szCs w:val="24"/>
        </w:rPr>
        <w:footnoteReference w:id="1"/>
      </w:r>
      <w:r w:rsidR="00711E13" w:rsidRPr="00226EF6">
        <w:rPr>
          <w:rFonts w:cs="Times New Roman"/>
          <w:sz w:val="24"/>
          <w:szCs w:val="24"/>
          <w:vertAlign w:val="superscript"/>
        </w:rPr>
        <w:t xml:space="preserve"> </w:t>
      </w:r>
      <w:r w:rsidRPr="00226EF6">
        <w:rPr>
          <w:rFonts w:cs="Times New Roman"/>
          <w:sz w:val="24"/>
          <w:szCs w:val="24"/>
        </w:rPr>
        <w:t xml:space="preserve">na webovom sídle zodpovedá </w:t>
      </w:r>
      <w:r w:rsidR="008A1C63" w:rsidRPr="00226EF6">
        <w:rPr>
          <w:rFonts w:cs="Times New Roman"/>
          <w:sz w:val="24"/>
          <w:szCs w:val="24"/>
        </w:rPr>
        <w:t>účtovníčka obce.</w:t>
      </w:r>
    </w:p>
    <w:p w:rsidR="00711E13" w:rsidRPr="00226EF6" w:rsidRDefault="00711E13" w:rsidP="00711E13">
      <w:pPr>
        <w:pStyle w:val="Odsekzoznamu"/>
        <w:numPr>
          <w:ilvl w:val="0"/>
          <w:numId w:val="19"/>
        </w:numPr>
        <w:spacing w:after="160" w:line="259" w:lineRule="auto"/>
        <w:jc w:val="both"/>
        <w:rPr>
          <w:rFonts w:cs="Times New Roman"/>
          <w:sz w:val="24"/>
          <w:szCs w:val="24"/>
        </w:rPr>
      </w:pPr>
      <w:r w:rsidRPr="00226EF6">
        <w:rPr>
          <w:rFonts w:cs="Times New Roman"/>
          <w:sz w:val="24"/>
          <w:szCs w:val="24"/>
        </w:rPr>
        <w:t xml:space="preserve">V prípade neprítomnosti vedúceho zamestnanca vykonáva základnú finančnú kontrolu ním poverená osoba zo zamestnancov. </w:t>
      </w:r>
    </w:p>
    <w:p w:rsidR="005564AF" w:rsidRPr="00226EF6" w:rsidRDefault="005564AF" w:rsidP="00427CB1">
      <w:pPr>
        <w:jc w:val="both"/>
        <w:rPr>
          <w:rFonts w:asciiTheme="minorHAnsi" w:hAnsiTheme="minorHAnsi"/>
          <w:sz w:val="24"/>
          <w:szCs w:val="24"/>
        </w:rPr>
      </w:pPr>
    </w:p>
    <w:p w:rsidR="00711E13" w:rsidRPr="00226EF6" w:rsidRDefault="00711E13" w:rsidP="00427CB1">
      <w:pPr>
        <w:jc w:val="both"/>
        <w:rPr>
          <w:rFonts w:asciiTheme="minorHAnsi" w:hAnsiTheme="minorHAnsi"/>
          <w:sz w:val="24"/>
          <w:szCs w:val="24"/>
        </w:rPr>
      </w:pPr>
    </w:p>
    <w:p w:rsidR="005564AF" w:rsidRPr="00226EF6" w:rsidRDefault="005564AF" w:rsidP="005564AF">
      <w:pPr>
        <w:jc w:val="center"/>
        <w:rPr>
          <w:rFonts w:asciiTheme="minorHAnsi" w:hAnsiTheme="minorHAnsi"/>
          <w:b/>
          <w:sz w:val="24"/>
          <w:szCs w:val="24"/>
        </w:rPr>
      </w:pPr>
      <w:r w:rsidRPr="00226EF6">
        <w:rPr>
          <w:rFonts w:asciiTheme="minorHAnsi" w:hAnsiTheme="minorHAnsi"/>
          <w:b/>
          <w:sz w:val="24"/>
          <w:szCs w:val="24"/>
        </w:rPr>
        <w:t>Článok V</w:t>
      </w:r>
    </w:p>
    <w:p w:rsidR="005564AF" w:rsidRPr="00226EF6" w:rsidRDefault="005564AF" w:rsidP="005564AF">
      <w:pPr>
        <w:jc w:val="center"/>
        <w:rPr>
          <w:rFonts w:asciiTheme="minorHAnsi" w:hAnsiTheme="minorHAnsi"/>
          <w:b/>
          <w:sz w:val="24"/>
          <w:szCs w:val="24"/>
        </w:rPr>
      </w:pPr>
      <w:r w:rsidRPr="00226EF6">
        <w:rPr>
          <w:rFonts w:asciiTheme="minorHAnsi" w:hAnsiTheme="minorHAnsi"/>
          <w:b/>
          <w:sz w:val="24"/>
          <w:szCs w:val="24"/>
        </w:rPr>
        <w:t>Administratívna finančná kontrola</w:t>
      </w:r>
    </w:p>
    <w:p w:rsidR="00757CCA" w:rsidRPr="00226EF6" w:rsidRDefault="00757CCA" w:rsidP="00427CB1">
      <w:pPr>
        <w:jc w:val="both"/>
        <w:rPr>
          <w:rFonts w:asciiTheme="minorHAnsi" w:hAnsiTheme="minorHAnsi"/>
          <w:b/>
          <w:sz w:val="24"/>
          <w:szCs w:val="24"/>
        </w:rPr>
      </w:pPr>
    </w:p>
    <w:p w:rsidR="00070322" w:rsidRPr="00226EF6" w:rsidRDefault="005564AF" w:rsidP="00070322">
      <w:pPr>
        <w:pStyle w:val="Odsekzoznamu"/>
        <w:numPr>
          <w:ilvl w:val="0"/>
          <w:numId w:val="20"/>
        </w:numPr>
        <w:jc w:val="both"/>
        <w:rPr>
          <w:rFonts w:cs="Times New Roman"/>
          <w:sz w:val="24"/>
          <w:szCs w:val="24"/>
        </w:rPr>
      </w:pPr>
      <w:r w:rsidRPr="00226EF6">
        <w:rPr>
          <w:rFonts w:cs="Times New Roman"/>
          <w:sz w:val="24"/>
          <w:szCs w:val="24"/>
        </w:rPr>
        <w:t xml:space="preserve">Administratívna finančná kontrola sa vykonáva </w:t>
      </w:r>
      <w:r w:rsidR="008A1C63" w:rsidRPr="00226EF6">
        <w:rPr>
          <w:rFonts w:cs="Times New Roman"/>
          <w:sz w:val="24"/>
          <w:szCs w:val="24"/>
        </w:rPr>
        <w:t>ak orgán verejnej správy poskytne, alebo poskytol verejné financie inej osobe.</w:t>
      </w:r>
      <w:r w:rsidRPr="00226EF6">
        <w:rPr>
          <w:rFonts w:cs="Times New Roman"/>
          <w:sz w:val="24"/>
          <w:szCs w:val="24"/>
        </w:rPr>
        <w:t xml:space="preserve"> V </w:t>
      </w:r>
      <w:r w:rsidR="00711E13" w:rsidRPr="00226EF6">
        <w:rPr>
          <w:rFonts w:cs="Times New Roman"/>
          <w:sz w:val="24"/>
          <w:szCs w:val="24"/>
        </w:rPr>
        <w:t>podmienkach</w:t>
      </w:r>
      <w:r w:rsidRPr="00226EF6">
        <w:rPr>
          <w:rFonts w:cs="Times New Roman"/>
          <w:sz w:val="24"/>
          <w:szCs w:val="24"/>
        </w:rPr>
        <w:t xml:space="preserve"> </w:t>
      </w:r>
      <w:r w:rsidR="00711E13" w:rsidRPr="00226EF6">
        <w:rPr>
          <w:rFonts w:cs="Times New Roman"/>
          <w:sz w:val="24"/>
          <w:szCs w:val="24"/>
        </w:rPr>
        <w:t>Ob</w:t>
      </w:r>
      <w:r w:rsidR="00757CCA" w:rsidRPr="00226EF6">
        <w:rPr>
          <w:rFonts w:cs="Times New Roman"/>
          <w:sz w:val="24"/>
          <w:szCs w:val="24"/>
        </w:rPr>
        <w:t>c</w:t>
      </w:r>
      <w:r w:rsidR="00711E13" w:rsidRPr="00226EF6">
        <w:rPr>
          <w:rFonts w:cs="Times New Roman"/>
          <w:sz w:val="24"/>
          <w:szCs w:val="24"/>
        </w:rPr>
        <w:t>e</w:t>
      </w:r>
      <w:r w:rsidR="00757CCA" w:rsidRPr="00226EF6">
        <w:rPr>
          <w:rFonts w:cs="Times New Roman"/>
          <w:sz w:val="24"/>
          <w:szCs w:val="24"/>
        </w:rPr>
        <w:t xml:space="preserve"> Tekovské Lužany</w:t>
      </w:r>
      <w:r w:rsidRPr="00226EF6">
        <w:rPr>
          <w:rFonts w:cs="Times New Roman"/>
          <w:sz w:val="24"/>
          <w:szCs w:val="24"/>
        </w:rPr>
        <w:t xml:space="preserve"> ide najčastejšie o poskytovanie:</w:t>
      </w:r>
    </w:p>
    <w:p w:rsidR="00070322" w:rsidRPr="00226EF6" w:rsidRDefault="00070322" w:rsidP="00070322">
      <w:pPr>
        <w:pStyle w:val="Odsekzoznamu"/>
        <w:jc w:val="both"/>
        <w:rPr>
          <w:rFonts w:cs="Times New Roman"/>
          <w:sz w:val="24"/>
          <w:szCs w:val="24"/>
        </w:rPr>
      </w:pPr>
      <w:r w:rsidRPr="00226EF6">
        <w:rPr>
          <w:rFonts w:cs="Times New Roman"/>
          <w:sz w:val="24"/>
          <w:szCs w:val="24"/>
        </w:rPr>
        <w:t>- dotácií z rozpočtu,</w:t>
      </w:r>
    </w:p>
    <w:p w:rsidR="00070322" w:rsidRPr="00226EF6" w:rsidRDefault="00070322" w:rsidP="00070322">
      <w:pPr>
        <w:pStyle w:val="Odsekzoznamu"/>
        <w:jc w:val="both"/>
        <w:rPr>
          <w:rFonts w:cs="Times New Roman"/>
          <w:sz w:val="24"/>
          <w:szCs w:val="24"/>
        </w:rPr>
      </w:pPr>
      <w:r w:rsidRPr="00226EF6">
        <w:rPr>
          <w:rFonts w:cs="Times New Roman"/>
          <w:sz w:val="24"/>
          <w:szCs w:val="24"/>
        </w:rPr>
        <w:t>- výpomocí z rozpočtu,</w:t>
      </w:r>
    </w:p>
    <w:p w:rsidR="00070322" w:rsidRPr="00226EF6" w:rsidRDefault="00070322" w:rsidP="00070322">
      <w:pPr>
        <w:pStyle w:val="Odsekzoznamu"/>
        <w:jc w:val="both"/>
        <w:rPr>
          <w:rFonts w:cs="Times New Roman"/>
          <w:sz w:val="24"/>
          <w:szCs w:val="24"/>
        </w:rPr>
      </w:pPr>
      <w:r w:rsidRPr="00226EF6">
        <w:rPr>
          <w:rFonts w:cs="Times New Roman"/>
          <w:sz w:val="24"/>
          <w:szCs w:val="24"/>
        </w:rPr>
        <w:t>- transfery organizáciám...</w:t>
      </w:r>
    </w:p>
    <w:p w:rsidR="001D5EB3" w:rsidRPr="00226EF6" w:rsidRDefault="001D5EB3" w:rsidP="00070322">
      <w:pPr>
        <w:pStyle w:val="Odsekzoznamu"/>
        <w:numPr>
          <w:ilvl w:val="0"/>
          <w:numId w:val="20"/>
        </w:numPr>
        <w:jc w:val="both"/>
        <w:rPr>
          <w:rFonts w:cs="Times New Roman"/>
          <w:sz w:val="24"/>
          <w:szCs w:val="24"/>
        </w:rPr>
      </w:pPr>
      <w:r w:rsidRPr="00226EF6">
        <w:rPr>
          <w:rFonts w:cs="Times New Roman"/>
          <w:sz w:val="24"/>
          <w:szCs w:val="24"/>
        </w:rPr>
        <w:t xml:space="preserve">Výnimky z Ods. 1 sú stanovené v zákone o finančnej kontrole, ide predovšetkým o finančné operácie, ktoré súvisia so zabezpečením vlastnej prevádzky, alebo finančné operácie o ktorých sa rozhoduje v správnom, súdnom konaní, certifikačnom overovaní alebo inom konaní podľa osobitných predpisov. </w:t>
      </w:r>
    </w:p>
    <w:p w:rsidR="00070322" w:rsidRPr="00226EF6" w:rsidRDefault="00070322" w:rsidP="00070322">
      <w:pPr>
        <w:pStyle w:val="Odsekzoznamu"/>
        <w:numPr>
          <w:ilvl w:val="0"/>
          <w:numId w:val="20"/>
        </w:numPr>
        <w:jc w:val="both"/>
        <w:rPr>
          <w:sz w:val="24"/>
          <w:szCs w:val="24"/>
        </w:rPr>
      </w:pPr>
      <w:r w:rsidRPr="00226EF6">
        <w:rPr>
          <w:rFonts w:cs="Times New Roman"/>
          <w:sz w:val="24"/>
          <w:szCs w:val="24"/>
          <w:shd w:val="clear" w:color="auto" w:fill="FFFFFF"/>
        </w:rPr>
        <w:t>Administratívna finančná kontrola sa začína vykonaním prvého úkonu povinnej osoby (napr. žiadateľ o dotáciu) voči oprávnenej osobe, ktorým je Obec Tekovské Lužany.</w:t>
      </w:r>
    </w:p>
    <w:p w:rsidR="00070322" w:rsidRPr="00226EF6" w:rsidRDefault="00D02B68" w:rsidP="00427CB1">
      <w:pPr>
        <w:pStyle w:val="Odsekzoznamu"/>
        <w:numPr>
          <w:ilvl w:val="0"/>
          <w:numId w:val="20"/>
        </w:numPr>
        <w:jc w:val="both"/>
        <w:rPr>
          <w:rFonts w:cs="Times New Roman"/>
          <w:sz w:val="24"/>
          <w:szCs w:val="24"/>
        </w:rPr>
      </w:pPr>
      <w:r w:rsidRPr="00226EF6">
        <w:rPr>
          <w:rFonts w:cs="Times New Roman"/>
          <w:sz w:val="24"/>
          <w:szCs w:val="24"/>
        </w:rPr>
        <w:t>Na</w:t>
      </w:r>
      <w:r w:rsidR="005564AF" w:rsidRPr="00226EF6">
        <w:rPr>
          <w:rFonts w:cs="Times New Roman"/>
          <w:sz w:val="24"/>
          <w:szCs w:val="24"/>
        </w:rPr>
        <w:t xml:space="preserve"> výkon administratívnej kontroly sa vzťahujú ustanovenia základných pravidiel finančnej kontroly</w:t>
      </w:r>
      <w:r w:rsidR="00711E13" w:rsidRPr="00226EF6">
        <w:rPr>
          <w:rFonts w:cs="Times New Roman"/>
          <w:sz w:val="24"/>
          <w:szCs w:val="24"/>
        </w:rPr>
        <w:t xml:space="preserve"> a auditu v zmysle zákona o finančnej kontrole</w:t>
      </w:r>
      <w:r w:rsidRPr="00226EF6">
        <w:rPr>
          <w:rFonts w:cs="Times New Roman"/>
          <w:sz w:val="24"/>
          <w:szCs w:val="24"/>
        </w:rPr>
        <w:t xml:space="preserve"> (§ 20 až 27)</w:t>
      </w:r>
      <w:r w:rsidR="005564AF" w:rsidRPr="00226EF6">
        <w:rPr>
          <w:rFonts w:cs="Times New Roman"/>
          <w:sz w:val="24"/>
          <w:szCs w:val="24"/>
        </w:rPr>
        <w:t xml:space="preserve">. </w:t>
      </w:r>
    </w:p>
    <w:p w:rsidR="001D5EB3" w:rsidRPr="00226EF6" w:rsidRDefault="00441FBE" w:rsidP="00427CB1">
      <w:pPr>
        <w:pStyle w:val="Odsekzoznamu"/>
        <w:numPr>
          <w:ilvl w:val="0"/>
          <w:numId w:val="20"/>
        </w:numPr>
        <w:jc w:val="both"/>
        <w:rPr>
          <w:rFonts w:cs="Times New Roman"/>
          <w:sz w:val="24"/>
          <w:szCs w:val="24"/>
        </w:rPr>
      </w:pPr>
      <w:r w:rsidRPr="00226EF6">
        <w:rPr>
          <w:rFonts w:cs="Times New Roman"/>
          <w:sz w:val="24"/>
          <w:szCs w:val="24"/>
        </w:rPr>
        <w:t xml:space="preserve">Skutočnosť, že bola vykonaná, resp. sa má vykonať administratívna finančná kontrola, </w:t>
      </w:r>
      <w:r w:rsidR="00070322" w:rsidRPr="00226EF6">
        <w:rPr>
          <w:rFonts w:cs="Times New Roman"/>
          <w:b/>
          <w:sz w:val="24"/>
          <w:szCs w:val="24"/>
        </w:rPr>
        <w:t>neruší povinnosť na danej finančnej operácií vykonať základnú finančnú kontrolu</w:t>
      </w:r>
      <w:r w:rsidR="00070322" w:rsidRPr="00226EF6">
        <w:rPr>
          <w:rFonts w:cs="Times New Roman"/>
          <w:sz w:val="24"/>
          <w:szCs w:val="24"/>
        </w:rPr>
        <w:t xml:space="preserve">. </w:t>
      </w:r>
    </w:p>
    <w:p w:rsidR="005564AF" w:rsidRPr="00226EF6" w:rsidRDefault="005564AF" w:rsidP="00427CB1">
      <w:pPr>
        <w:pStyle w:val="Odsekzoznamu"/>
        <w:numPr>
          <w:ilvl w:val="0"/>
          <w:numId w:val="20"/>
        </w:numPr>
        <w:jc w:val="both"/>
        <w:rPr>
          <w:rFonts w:cs="Times New Roman"/>
          <w:sz w:val="24"/>
          <w:szCs w:val="24"/>
        </w:rPr>
      </w:pPr>
      <w:r w:rsidRPr="00226EF6">
        <w:rPr>
          <w:rFonts w:cs="Times New Roman"/>
          <w:sz w:val="24"/>
          <w:szCs w:val="24"/>
        </w:rPr>
        <w:t xml:space="preserve">Za výkon administratívnej finančnej kontroly zodpovedajú zamestnanci a vedúci zamestnanec v zmysle </w:t>
      </w:r>
      <w:r w:rsidR="006F496C" w:rsidRPr="00226EF6">
        <w:rPr>
          <w:rFonts w:cs="Times New Roman"/>
          <w:sz w:val="24"/>
          <w:szCs w:val="24"/>
        </w:rPr>
        <w:t>č</w:t>
      </w:r>
      <w:r w:rsidRPr="00226EF6">
        <w:rPr>
          <w:rFonts w:cs="Times New Roman"/>
          <w:sz w:val="24"/>
          <w:szCs w:val="24"/>
        </w:rPr>
        <w:t xml:space="preserve">l. </w:t>
      </w:r>
      <w:r w:rsidR="00070322" w:rsidRPr="00226EF6">
        <w:rPr>
          <w:rFonts w:cs="Times New Roman"/>
          <w:sz w:val="24"/>
          <w:szCs w:val="24"/>
        </w:rPr>
        <w:t>IV</w:t>
      </w:r>
      <w:r w:rsidRPr="00226EF6">
        <w:rPr>
          <w:rFonts w:cs="Times New Roman"/>
          <w:sz w:val="24"/>
          <w:szCs w:val="24"/>
        </w:rPr>
        <w:t xml:space="preserve"> </w:t>
      </w:r>
      <w:r w:rsidR="006F496C" w:rsidRPr="00226EF6">
        <w:rPr>
          <w:rFonts w:cs="Times New Roman"/>
          <w:sz w:val="24"/>
          <w:szCs w:val="24"/>
        </w:rPr>
        <w:t>s</w:t>
      </w:r>
      <w:r w:rsidRPr="00226EF6">
        <w:rPr>
          <w:rFonts w:cs="Times New Roman"/>
          <w:sz w:val="24"/>
          <w:szCs w:val="24"/>
        </w:rPr>
        <w:t xml:space="preserve">mernice.  </w:t>
      </w:r>
    </w:p>
    <w:p w:rsidR="001D5EB3" w:rsidRPr="00226EF6" w:rsidRDefault="001D5EB3" w:rsidP="00427CB1">
      <w:pPr>
        <w:pStyle w:val="Odsekzoznamu"/>
        <w:numPr>
          <w:ilvl w:val="0"/>
          <w:numId w:val="20"/>
        </w:numPr>
        <w:spacing w:after="160" w:line="259" w:lineRule="auto"/>
        <w:jc w:val="both"/>
        <w:rPr>
          <w:rFonts w:cs="Times New Roman"/>
          <w:sz w:val="24"/>
          <w:szCs w:val="24"/>
        </w:rPr>
      </w:pPr>
      <w:r w:rsidRPr="00226EF6">
        <w:rPr>
          <w:rFonts w:cs="Times New Roman"/>
          <w:sz w:val="24"/>
          <w:szCs w:val="24"/>
        </w:rPr>
        <w:t xml:space="preserve">V prípade neprítomnosti vedúceho zamestnanca vykonáva základnú finančnú kontrolu ním poverená osoba zo zamestnancov. </w:t>
      </w:r>
    </w:p>
    <w:p w:rsidR="00757CCA" w:rsidRPr="00226EF6" w:rsidRDefault="005564AF" w:rsidP="00427CB1">
      <w:pPr>
        <w:pStyle w:val="Odsekzoznamu"/>
        <w:numPr>
          <w:ilvl w:val="0"/>
          <w:numId w:val="20"/>
        </w:numPr>
        <w:spacing w:after="160" w:line="259" w:lineRule="auto"/>
        <w:jc w:val="both"/>
        <w:rPr>
          <w:rFonts w:cs="Times New Roman"/>
          <w:sz w:val="24"/>
          <w:szCs w:val="24"/>
        </w:rPr>
      </w:pPr>
      <w:r w:rsidRPr="00226EF6">
        <w:rPr>
          <w:rFonts w:cs="Times New Roman"/>
          <w:sz w:val="24"/>
          <w:szCs w:val="24"/>
        </w:rPr>
        <w:lastRenderedPageBreak/>
        <w:t>Výstupom z administratívnej finančnej kontroly je návrh správy a</w:t>
      </w:r>
      <w:r w:rsidR="001D5EB3" w:rsidRPr="00226EF6">
        <w:rPr>
          <w:rFonts w:cs="Times New Roman"/>
          <w:sz w:val="24"/>
          <w:szCs w:val="24"/>
        </w:rPr>
        <w:t> </w:t>
      </w:r>
      <w:r w:rsidRPr="00226EF6">
        <w:rPr>
          <w:rFonts w:cs="Times New Roman"/>
          <w:sz w:val="24"/>
          <w:szCs w:val="24"/>
        </w:rPr>
        <w:t>správa</w:t>
      </w:r>
      <w:r w:rsidR="001D5EB3" w:rsidRPr="00226EF6">
        <w:rPr>
          <w:rFonts w:cs="Times New Roman"/>
          <w:sz w:val="24"/>
          <w:szCs w:val="24"/>
        </w:rPr>
        <w:t xml:space="preserve"> v závislosti od zistenia nedostatkov. </w:t>
      </w:r>
    </w:p>
    <w:p w:rsidR="001D5EB3" w:rsidRPr="00226EF6" w:rsidRDefault="001D5EB3" w:rsidP="001D5EB3">
      <w:pPr>
        <w:pStyle w:val="Odsekzoznamu"/>
        <w:spacing w:after="160" w:line="259" w:lineRule="auto"/>
        <w:jc w:val="both"/>
        <w:rPr>
          <w:rFonts w:cs="Times New Roman"/>
          <w:sz w:val="24"/>
          <w:szCs w:val="24"/>
        </w:rPr>
      </w:pPr>
    </w:p>
    <w:p w:rsidR="005564AF" w:rsidRPr="00226EF6" w:rsidRDefault="005564AF" w:rsidP="005564AF">
      <w:pPr>
        <w:jc w:val="center"/>
        <w:rPr>
          <w:rFonts w:asciiTheme="minorHAnsi" w:hAnsiTheme="minorHAnsi"/>
          <w:b/>
          <w:sz w:val="24"/>
          <w:szCs w:val="24"/>
        </w:rPr>
      </w:pPr>
      <w:r w:rsidRPr="00226EF6">
        <w:rPr>
          <w:rFonts w:asciiTheme="minorHAnsi" w:hAnsiTheme="minorHAnsi"/>
          <w:b/>
          <w:sz w:val="24"/>
          <w:szCs w:val="24"/>
        </w:rPr>
        <w:t>Článok V</w:t>
      </w:r>
      <w:r w:rsidR="00D02B68" w:rsidRPr="00226EF6">
        <w:rPr>
          <w:rFonts w:asciiTheme="minorHAnsi" w:hAnsiTheme="minorHAnsi"/>
          <w:b/>
          <w:sz w:val="24"/>
          <w:szCs w:val="24"/>
        </w:rPr>
        <w:t>I</w:t>
      </w:r>
      <w:r w:rsidR="006F496C" w:rsidRPr="00226EF6">
        <w:rPr>
          <w:rFonts w:asciiTheme="minorHAnsi" w:hAnsiTheme="minorHAnsi"/>
          <w:b/>
          <w:sz w:val="24"/>
          <w:szCs w:val="24"/>
        </w:rPr>
        <w:t>.</w:t>
      </w:r>
    </w:p>
    <w:p w:rsidR="005564AF" w:rsidRPr="00226EF6" w:rsidRDefault="005564AF" w:rsidP="005564AF">
      <w:pPr>
        <w:jc w:val="center"/>
        <w:rPr>
          <w:rFonts w:asciiTheme="minorHAnsi" w:hAnsiTheme="minorHAnsi"/>
          <w:b/>
          <w:sz w:val="24"/>
          <w:szCs w:val="24"/>
        </w:rPr>
      </w:pPr>
      <w:r w:rsidRPr="00226EF6">
        <w:rPr>
          <w:rFonts w:asciiTheme="minorHAnsi" w:hAnsiTheme="minorHAnsi"/>
          <w:b/>
          <w:sz w:val="24"/>
          <w:szCs w:val="24"/>
        </w:rPr>
        <w:t>Finančná kontrola na mieste</w:t>
      </w:r>
    </w:p>
    <w:p w:rsidR="00E622F4" w:rsidRPr="00226EF6" w:rsidRDefault="00E622F4" w:rsidP="00E622F4">
      <w:pPr>
        <w:pStyle w:val="Default"/>
        <w:rPr>
          <w:rFonts w:asciiTheme="minorHAnsi" w:hAnsiTheme="minorHAnsi"/>
        </w:rPr>
      </w:pPr>
    </w:p>
    <w:p w:rsidR="00E622F4" w:rsidRPr="00226EF6" w:rsidRDefault="00E622F4" w:rsidP="00E622F4">
      <w:pPr>
        <w:pStyle w:val="Default"/>
        <w:numPr>
          <w:ilvl w:val="0"/>
          <w:numId w:val="21"/>
        </w:numPr>
        <w:jc w:val="both"/>
        <w:rPr>
          <w:rFonts w:asciiTheme="minorHAnsi" w:hAnsiTheme="minorHAnsi"/>
        </w:rPr>
      </w:pPr>
      <w:r w:rsidRPr="00226EF6">
        <w:rPr>
          <w:rFonts w:asciiTheme="minorHAnsi" w:hAnsiTheme="minorHAnsi"/>
        </w:rPr>
        <w:t xml:space="preserve">Finančnú operáciu alebo jej časť je Obec Tekovské Lužany oprávnená overovať aj finančnou kontrolou na mieste, v rámci ktorej získavajú dôkazy, preverujú a zisťujú skutočnosti, ktoré považuje za potrebné na účely overenia jej súladu s § 6 ods. 4 zákona o finančnej kontrole. </w:t>
      </w:r>
    </w:p>
    <w:p w:rsidR="00E622F4" w:rsidRPr="00226EF6" w:rsidRDefault="005564AF" w:rsidP="00427CB1">
      <w:pPr>
        <w:pStyle w:val="Odsekzoznamu"/>
        <w:numPr>
          <w:ilvl w:val="0"/>
          <w:numId w:val="21"/>
        </w:numPr>
        <w:jc w:val="both"/>
        <w:rPr>
          <w:rFonts w:cs="Times New Roman"/>
          <w:sz w:val="24"/>
          <w:szCs w:val="24"/>
        </w:rPr>
      </w:pPr>
      <w:r w:rsidRPr="00226EF6">
        <w:rPr>
          <w:rFonts w:cs="Times New Roman"/>
          <w:sz w:val="24"/>
          <w:szCs w:val="24"/>
        </w:rPr>
        <w:t>Finančná kontrola na mieste je vykonávaná na základe poverenia štatutárneho orgánu</w:t>
      </w:r>
      <w:r w:rsidR="00757CCA" w:rsidRPr="00226EF6">
        <w:rPr>
          <w:rFonts w:cs="Times New Roman"/>
          <w:sz w:val="24"/>
          <w:szCs w:val="24"/>
        </w:rPr>
        <w:t xml:space="preserve"> – starostu obce</w:t>
      </w:r>
      <w:r w:rsidRPr="00226EF6">
        <w:rPr>
          <w:rFonts w:cs="Times New Roman"/>
          <w:sz w:val="24"/>
          <w:szCs w:val="24"/>
        </w:rPr>
        <w:t>, a to najmenej dvoma zamestnancami</w:t>
      </w:r>
      <w:r w:rsidR="00E622F4" w:rsidRPr="00226EF6">
        <w:rPr>
          <w:rFonts w:cs="Times New Roman"/>
          <w:sz w:val="24"/>
          <w:szCs w:val="24"/>
        </w:rPr>
        <w:t xml:space="preserve">. </w:t>
      </w:r>
    </w:p>
    <w:p w:rsidR="001F5018" w:rsidRPr="00226EF6" w:rsidRDefault="001F5018" w:rsidP="00427CB1">
      <w:pPr>
        <w:pStyle w:val="Odsekzoznamu"/>
        <w:numPr>
          <w:ilvl w:val="0"/>
          <w:numId w:val="21"/>
        </w:numPr>
        <w:jc w:val="both"/>
        <w:rPr>
          <w:rFonts w:cs="Times New Roman"/>
          <w:sz w:val="24"/>
          <w:szCs w:val="24"/>
        </w:rPr>
      </w:pPr>
      <w:r w:rsidRPr="00226EF6">
        <w:rPr>
          <w:rFonts w:cs="Times New Roman"/>
          <w:sz w:val="24"/>
          <w:szCs w:val="24"/>
        </w:rPr>
        <w:t xml:space="preserve">Finančnú kontrolu na mieste je Obec Tekovské Lužany oprávnená vykonávať len v subjektoch uvedených v § 9 ods. 2. </w:t>
      </w:r>
    </w:p>
    <w:p w:rsidR="001F5018" w:rsidRPr="00226EF6" w:rsidRDefault="001F5018" w:rsidP="001F5018">
      <w:pPr>
        <w:pStyle w:val="Odsekzoznamu"/>
        <w:numPr>
          <w:ilvl w:val="0"/>
          <w:numId w:val="21"/>
        </w:numPr>
        <w:jc w:val="both"/>
        <w:rPr>
          <w:rFonts w:cs="Times New Roman"/>
          <w:sz w:val="24"/>
          <w:szCs w:val="24"/>
        </w:rPr>
      </w:pPr>
      <w:r w:rsidRPr="00226EF6">
        <w:rPr>
          <w:rFonts w:cs="Times New Roman"/>
          <w:sz w:val="24"/>
          <w:szCs w:val="24"/>
        </w:rPr>
        <w:t xml:space="preserve">Na výkon administratívnej kontroly sa vzťahujú ustanovenia základných pravidiel finančnej kontroly a auditu v zmysle zákona o finančnej kontrole (§ 20 až 27). </w:t>
      </w:r>
    </w:p>
    <w:p w:rsidR="005564AF" w:rsidRPr="00226EF6" w:rsidRDefault="005564AF" w:rsidP="001F5018">
      <w:pPr>
        <w:pStyle w:val="Odsekzoznamu"/>
        <w:numPr>
          <w:ilvl w:val="0"/>
          <w:numId w:val="21"/>
        </w:numPr>
        <w:jc w:val="both"/>
        <w:rPr>
          <w:rFonts w:cs="Times New Roman"/>
          <w:sz w:val="24"/>
          <w:szCs w:val="24"/>
        </w:rPr>
      </w:pPr>
      <w:r w:rsidRPr="00226EF6">
        <w:rPr>
          <w:rFonts w:cs="Times New Roman"/>
          <w:sz w:val="24"/>
          <w:szCs w:val="24"/>
        </w:rPr>
        <w:t>Výstupom z finančnej kontroly na mieste sú návrh správy a</w:t>
      </w:r>
      <w:r w:rsidR="001F5018" w:rsidRPr="00226EF6">
        <w:rPr>
          <w:rFonts w:cs="Times New Roman"/>
          <w:sz w:val="24"/>
          <w:szCs w:val="24"/>
        </w:rPr>
        <w:t> </w:t>
      </w:r>
      <w:r w:rsidRPr="00226EF6">
        <w:rPr>
          <w:rFonts w:cs="Times New Roman"/>
          <w:sz w:val="24"/>
          <w:szCs w:val="24"/>
        </w:rPr>
        <w:t>sp</w:t>
      </w:r>
      <w:r w:rsidR="001F5018" w:rsidRPr="00226EF6">
        <w:rPr>
          <w:rFonts w:cs="Times New Roman"/>
          <w:sz w:val="24"/>
          <w:szCs w:val="24"/>
        </w:rPr>
        <w:t>r</w:t>
      </w:r>
      <w:r w:rsidRPr="00226EF6">
        <w:rPr>
          <w:rFonts w:cs="Times New Roman"/>
          <w:sz w:val="24"/>
          <w:szCs w:val="24"/>
        </w:rPr>
        <w:t>áva</w:t>
      </w:r>
      <w:r w:rsidR="001F5018" w:rsidRPr="00226EF6">
        <w:rPr>
          <w:rFonts w:cs="Times New Roman"/>
          <w:sz w:val="24"/>
          <w:szCs w:val="24"/>
        </w:rPr>
        <w:t xml:space="preserve"> v závislosti od zistenia nedostatkov. </w:t>
      </w:r>
    </w:p>
    <w:p w:rsidR="005564AF" w:rsidRPr="00226EF6" w:rsidRDefault="005564AF" w:rsidP="005564AF">
      <w:pPr>
        <w:jc w:val="center"/>
        <w:rPr>
          <w:rFonts w:asciiTheme="minorHAnsi" w:hAnsiTheme="minorHAnsi"/>
          <w:b/>
          <w:sz w:val="24"/>
          <w:szCs w:val="24"/>
        </w:rPr>
      </w:pPr>
    </w:p>
    <w:p w:rsidR="005564AF" w:rsidRPr="00226EF6" w:rsidRDefault="00456A24" w:rsidP="005564AF">
      <w:pPr>
        <w:jc w:val="center"/>
        <w:rPr>
          <w:rFonts w:asciiTheme="minorHAnsi" w:hAnsiTheme="minorHAnsi"/>
          <w:b/>
          <w:sz w:val="24"/>
          <w:szCs w:val="24"/>
        </w:rPr>
      </w:pPr>
      <w:r w:rsidRPr="00226EF6">
        <w:rPr>
          <w:rFonts w:asciiTheme="minorHAnsi" w:hAnsiTheme="minorHAnsi"/>
          <w:b/>
          <w:sz w:val="24"/>
          <w:szCs w:val="24"/>
        </w:rPr>
        <w:t>Článok VI</w:t>
      </w:r>
      <w:r w:rsidR="00D02B68" w:rsidRPr="00226EF6">
        <w:rPr>
          <w:rFonts w:asciiTheme="minorHAnsi" w:hAnsiTheme="minorHAnsi"/>
          <w:b/>
          <w:sz w:val="24"/>
          <w:szCs w:val="24"/>
        </w:rPr>
        <w:t>I</w:t>
      </w:r>
      <w:r w:rsidRPr="00226EF6">
        <w:rPr>
          <w:rFonts w:asciiTheme="minorHAnsi" w:hAnsiTheme="minorHAnsi"/>
          <w:b/>
          <w:sz w:val="24"/>
          <w:szCs w:val="24"/>
        </w:rPr>
        <w:t>.</w:t>
      </w:r>
    </w:p>
    <w:p w:rsidR="005564AF" w:rsidRPr="00226EF6" w:rsidRDefault="005564AF" w:rsidP="005564AF">
      <w:pPr>
        <w:jc w:val="center"/>
        <w:rPr>
          <w:rFonts w:asciiTheme="minorHAnsi" w:hAnsiTheme="minorHAnsi"/>
          <w:b/>
          <w:sz w:val="24"/>
          <w:szCs w:val="24"/>
        </w:rPr>
      </w:pPr>
      <w:r w:rsidRPr="00226EF6">
        <w:rPr>
          <w:rFonts w:asciiTheme="minorHAnsi" w:hAnsiTheme="minorHAnsi"/>
          <w:b/>
          <w:sz w:val="24"/>
          <w:szCs w:val="24"/>
        </w:rPr>
        <w:t>Spoločné ustanovenia na výkon finančnej kontroly</w:t>
      </w:r>
    </w:p>
    <w:p w:rsidR="00757CCA" w:rsidRPr="00226EF6" w:rsidRDefault="00757CCA" w:rsidP="00427CB1">
      <w:pPr>
        <w:jc w:val="both"/>
        <w:rPr>
          <w:rFonts w:asciiTheme="minorHAnsi" w:hAnsiTheme="minorHAnsi"/>
          <w:b/>
          <w:sz w:val="24"/>
          <w:szCs w:val="24"/>
        </w:rPr>
      </w:pPr>
    </w:p>
    <w:p w:rsidR="001F5018" w:rsidRPr="00226EF6" w:rsidRDefault="005564AF" w:rsidP="001F5018">
      <w:pPr>
        <w:pStyle w:val="Odsekzoznamu"/>
        <w:numPr>
          <w:ilvl w:val="0"/>
          <w:numId w:val="15"/>
        </w:numPr>
        <w:jc w:val="both"/>
        <w:rPr>
          <w:rFonts w:cs="Times New Roman"/>
          <w:sz w:val="24"/>
          <w:szCs w:val="24"/>
        </w:rPr>
      </w:pPr>
      <w:r w:rsidRPr="00226EF6">
        <w:rPr>
          <w:rFonts w:cs="Times New Roman"/>
          <w:sz w:val="24"/>
          <w:szCs w:val="24"/>
        </w:rPr>
        <w:t>Na výkon finančnej kontroly, sa vzťahu</w:t>
      </w:r>
      <w:r w:rsidR="00456A24" w:rsidRPr="00226EF6">
        <w:rPr>
          <w:rFonts w:cs="Times New Roman"/>
          <w:sz w:val="24"/>
          <w:szCs w:val="24"/>
        </w:rPr>
        <w:t>je</w:t>
      </w:r>
      <w:r w:rsidRPr="00226EF6">
        <w:rPr>
          <w:rFonts w:cs="Times New Roman"/>
          <w:sz w:val="24"/>
          <w:szCs w:val="24"/>
        </w:rPr>
        <w:t xml:space="preserve"> povinnosť </w:t>
      </w:r>
      <w:r w:rsidRPr="00226EF6">
        <w:rPr>
          <w:rFonts w:cs="Times New Roman"/>
          <w:b/>
          <w:sz w:val="24"/>
          <w:szCs w:val="24"/>
        </w:rPr>
        <w:t>mlčanlivosti</w:t>
      </w:r>
      <w:r w:rsidRPr="00226EF6">
        <w:rPr>
          <w:rFonts w:cs="Times New Roman"/>
          <w:sz w:val="24"/>
          <w:szCs w:val="24"/>
        </w:rPr>
        <w:t>.</w:t>
      </w:r>
    </w:p>
    <w:p w:rsidR="001F5018" w:rsidRPr="00226EF6" w:rsidRDefault="001F5018" w:rsidP="001F5018">
      <w:pPr>
        <w:pStyle w:val="Odsekzoznamu"/>
        <w:numPr>
          <w:ilvl w:val="0"/>
          <w:numId w:val="15"/>
        </w:numPr>
        <w:spacing w:after="160" w:line="259" w:lineRule="auto"/>
        <w:jc w:val="both"/>
        <w:rPr>
          <w:rFonts w:cs="Times New Roman"/>
          <w:sz w:val="24"/>
          <w:szCs w:val="24"/>
        </w:rPr>
      </w:pPr>
      <w:r w:rsidRPr="00226EF6">
        <w:rPr>
          <w:rFonts w:cs="Times New Roman"/>
          <w:sz w:val="24"/>
          <w:szCs w:val="24"/>
        </w:rPr>
        <w:t xml:space="preserve">Povinnosť mlčanlivosti sa vzťahuje na všetkých zamestnancov vykonávajúcich </w:t>
      </w:r>
      <w:r w:rsidR="007857E0" w:rsidRPr="00226EF6">
        <w:rPr>
          <w:rFonts w:cs="Times New Roman"/>
          <w:sz w:val="24"/>
          <w:szCs w:val="24"/>
        </w:rPr>
        <w:t xml:space="preserve">finančnú kontrolu, ako aj prizvanú osobu. </w:t>
      </w:r>
      <w:r w:rsidRPr="00226EF6">
        <w:rPr>
          <w:rFonts w:cs="Times New Roman"/>
          <w:sz w:val="24"/>
          <w:szCs w:val="24"/>
        </w:rPr>
        <w:t>Zamestnancov</w:t>
      </w:r>
      <w:r w:rsidR="007857E0" w:rsidRPr="00226EF6">
        <w:rPr>
          <w:rFonts w:cs="Times New Roman"/>
          <w:sz w:val="24"/>
          <w:szCs w:val="24"/>
        </w:rPr>
        <w:t>, alebo prizvanú osobu</w:t>
      </w:r>
      <w:r w:rsidRPr="00226EF6">
        <w:rPr>
          <w:rFonts w:cs="Times New Roman"/>
          <w:sz w:val="24"/>
          <w:szCs w:val="24"/>
        </w:rPr>
        <w:t xml:space="preserve"> môže oslobodiť od povinnosti mlčanlivosti štatutárny orgán – starosta obce.</w:t>
      </w:r>
    </w:p>
    <w:p w:rsidR="007857E0" w:rsidRPr="00226EF6" w:rsidRDefault="007857E0" w:rsidP="001F5018">
      <w:pPr>
        <w:pStyle w:val="Odsekzoznamu"/>
        <w:numPr>
          <w:ilvl w:val="0"/>
          <w:numId w:val="15"/>
        </w:numPr>
        <w:spacing w:after="160" w:line="259" w:lineRule="auto"/>
        <w:jc w:val="both"/>
        <w:rPr>
          <w:rFonts w:cs="Times New Roman"/>
          <w:sz w:val="24"/>
          <w:szCs w:val="24"/>
        </w:rPr>
      </w:pPr>
      <w:r w:rsidRPr="00226EF6">
        <w:rPr>
          <w:rFonts w:cs="Times New Roman"/>
          <w:bCs/>
          <w:sz w:val="24"/>
          <w:szCs w:val="24"/>
        </w:rPr>
        <w:t xml:space="preserve">Zamestnanec oprávnenej osoby a prizvaná osoba sú povinní zdržať sa konania, ktoré vedie alebo by mohlo viesť k ich </w:t>
      </w:r>
      <w:r w:rsidRPr="00226EF6">
        <w:rPr>
          <w:rFonts w:cs="Times New Roman"/>
          <w:b/>
          <w:bCs/>
          <w:sz w:val="24"/>
          <w:szCs w:val="24"/>
        </w:rPr>
        <w:t>predpojatosti</w:t>
      </w:r>
    </w:p>
    <w:p w:rsidR="00456A24" w:rsidRPr="00226EF6" w:rsidRDefault="005564AF" w:rsidP="007857E0">
      <w:pPr>
        <w:pStyle w:val="Odsekzoznamu"/>
        <w:numPr>
          <w:ilvl w:val="0"/>
          <w:numId w:val="15"/>
        </w:numPr>
        <w:jc w:val="both"/>
        <w:rPr>
          <w:rFonts w:cs="Times New Roman"/>
          <w:sz w:val="24"/>
          <w:szCs w:val="24"/>
        </w:rPr>
      </w:pPr>
      <w:r w:rsidRPr="00226EF6">
        <w:rPr>
          <w:rFonts w:cs="Times New Roman"/>
          <w:sz w:val="24"/>
          <w:szCs w:val="24"/>
        </w:rPr>
        <w:t xml:space="preserve"> </w:t>
      </w:r>
      <w:r w:rsidR="00456A24" w:rsidRPr="00226EF6">
        <w:rPr>
          <w:rFonts w:cs="Times New Roman"/>
          <w:sz w:val="24"/>
          <w:szCs w:val="24"/>
        </w:rPr>
        <w:t>Zamestnanec</w:t>
      </w:r>
      <w:r w:rsidR="001F5018" w:rsidRPr="00226EF6">
        <w:rPr>
          <w:rFonts w:cs="Times New Roman"/>
          <w:sz w:val="24"/>
          <w:szCs w:val="24"/>
        </w:rPr>
        <w:t xml:space="preserve"> alebo prizvaná osoba</w:t>
      </w:r>
      <w:r w:rsidR="00456A24" w:rsidRPr="00226EF6">
        <w:rPr>
          <w:rFonts w:cs="Times New Roman"/>
          <w:sz w:val="24"/>
          <w:szCs w:val="24"/>
        </w:rPr>
        <w:t>, ktorému sú známe skutočnosti zakladajúce pochybnosti o jeho predpojatosti vo vzťahu k vykonávanej administratívnej finančnej kontrole, finančnej kontrole na mieste, k povinnej osobe alebo k tretej osobe, je povinn</w:t>
      </w:r>
      <w:r w:rsidR="001412F3" w:rsidRPr="00226EF6">
        <w:rPr>
          <w:rFonts w:cs="Times New Roman"/>
          <w:sz w:val="24"/>
          <w:szCs w:val="24"/>
        </w:rPr>
        <w:t>ý</w:t>
      </w:r>
      <w:r w:rsidR="00456A24" w:rsidRPr="00226EF6">
        <w:rPr>
          <w:rFonts w:cs="Times New Roman"/>
          <w:sz w:val="24"/>
          <w:szCs w:val="24"/>
        </w:rPr>
        <w:t xml:space="preserve"> tieto skutočnosti písomne oznámiť štatu</w:t>
      </w:r>
      <w:r w:rsidR="001412F3" w:rsidRPr="00226EF6">
        <w:rPr>
          <w:rFonts w:cs="Times New Roman"/>
          <w:sz w:val="24"/>
          <w:szCs w:val="24"/>
        </w:rPr>
        <w:t>tárnemu org</w:t>
      </w:r>
      <w:r w:rsidR="007857E0" w:rsidRPr="00226EF6">
        <w:rPr>
          <w:rFonts w:cs="Times New Roman"/>
          <w:sz w:val="24"/>
          <w:szCs w:val="24"/>
        </w:rPr>
        <w:t xml:space="preserve">ánu – starostovi obce. </w:t>
      </w:r>
    </w:p>
    <w:p w:rsidR="007857E0" w:rsidRPr="00226EF6" w:rsidRDefault="007857E0" w:rsidP="007857E0">
      <w:pPr>
        <w:pStyle w:val="Odsekzoznamu"/>
        <w:numPr>
          <w:ilvl w:val="0"/>
          <w:numId w:val="15"/>
        </w:numPr>
        <w:jc w:val="both"/>
        <w:rPr>
          <w:rFonts w:cs="Times New Roman"/>
          <w:sz w:val="24"/>
          <w:szCs w:val="24"/>
        </w:rPr>
      </w:pPr>
      <w:r w:rsidRPr="00226EF6">
        <w:rPr>
          <w:rFonts w:cs="Times New Roman"/>
          <w:bCs/>
          <w:sz w:val="23"/>
          <w:szCs w:val="23"/>
        </w:rPr>
        <w:t>Starosta obce je povinný rozhodnúť o námietkach</w:t>
      </w:r>
      <w:r w:rsidRPr="00226EF6">
        <w:rPr>
          <w:rFonts w:cs="Times New Roman"/>
          <w:b/>
          <w:bCs/>
          <w:sz w:val="23"/>
          <w:szCs w:val="23"/>
        </w:rPr>
        <w:t xml:space="preserve"> </w:t>
      </w:r>
      <w:r w:rsidRPr="00226EF6">
        <w:rPr>
          <w:rFonts w:cs="Times New Roman"/>
          <w:sz w:val="23"/>
          <w:szCs w:val="23"/>
        </w:rPr>
        <w:t xml:space="preserve">proti zamestnancovi a prizvanej osobe </w:t>
      </w:r>
      <w:r w:rsidRPr="00226EF6">
        <w:rPr>
          <w:rFonts w:cs="Times New Roman"/>
          <w:bCs/>
          <w:sz w:val="23"/>
          <w:szCs w:val="23"/>
        </w:rPr>
        <w:t>najneskôr do troch pracovných dní odo dňa doručenia písomných námietok alebo písomného oznámenia</w:t>
      </w:r>
      <w:r w:rsidRPr="00226EF6">
        <w:rPr>
          <w:rFonts w:cs="Times New Roman"/>
          <w:b/>
          <w:bCs/>
          <w:sz w:val="23"/>
          <w:szCs w:val="23"/>
        </w:rPr>
        <w:t xml:space="preserve">. </w:t>
      </w:r>
      <w:r w:rsidRPr="00226EF6">
        <w:rPr>
          <w:rFonts w:cs="Times New Roman"/>
          <w:sz w:val="23"/>
          <w:szCs w:val="23"/>
        </w:rPr>
        <w:t>Na rozhodovanie o predpojatosti sa nevzťahujú všeobecné právne predpisy o správnom konaní</w:t>
      </w:r>
    </w:p>
    <w:p w:rsidR="005564AF" w:rsidRPr="00226EF6" w:rsidRDefault="005564AF" w:rsidP="00427CB1">
      <w:pPr>
        <w:pStyle w:val="Odsekzoznamu"/>
        <w:numPr>
          <w:ilvl w:val="0"/>
          <w:numId w:val="15"/>
        </w:numPr>
        <w:spacing w:after="160" w:line="259" w:lineRule="auto"/>
        <w:jc w:val="both"/>
        <w:rPr>
          <w:rFonts w:cs="Times New Roman"/>
          <w:sz w:val="24"/>
          <w:szCs w:val="24"/>
        </w:rPr>
      </w:pPr>
      <w:r w:rsidRPr="00226EF6">
        <w:rPr>
          <w:rFonts w:cs="Times New Roman"/>
          <w:sz w:val="24"/>
          <w:szCs w:val="24"/>
        </w:rPr>
        <w:lastRenderedPageBreak/>
        <w:t xml:space="preserve">Na výkon finančnej kontroly môže byť povolaná aj prizvaná osoba. Pri výkone každého druhu finančnej kontroly vyhotoví </w:t>
      </w:r>
      <w:r w:rsidR="001412F3" w:rsidRPr="00226EF6">
        <w:rPr>
          <w:rFonts w:cs="Times New Roman"/>
          <w:sz w:val="24"/>
          <w:szCs w:val="24"/>
        </w:rPr>
        <w:t xml:space="preserve">starosta obce </w:t>
      </w:r>
      <w:r w:rsidRPr="00226EF6">
        <w:rPr>
          <w:rFonts w:cs="Times New Roman"/>
          <w:sz w:val="24"/>
          <w:szCs w:val="24"/>
        </w:rPr>
        <w:t>jej písomné poverenie. Pre prizvanú osobu platia ustanovenia tejto Smernice bez rozdielu.</w:t>
      </w:r>
    </w:p>
    <w:p w:rsidR="005564AF" w:rsidRPr="00226EF6" w:rsidRDefault="005564AF" w:rsidP="00427CB1">
      <w:pPr>
        <w:pStyle w:val="Odsekzoznamu"/>
        <w:jc w:val="both"/>
        <w:rPr>
          <w:sz w:val="24"/>
          <w:szCs w:val="24"/>
        </w:rPr>
      </w:pPr>
    </w:p>
    <w:p w:rsidR="005564AF" w:rsidRPr="00226EF6" w:rsidRDefault="005564AF" w:rsidP="005564AF">
      <w:pPr>
        <w:pStyle w:val="Odsekzoznamu"/>
        <w:jc w:val="center"/>
        <w:rPr>
          <w:rFonts w:cs="Times New Roman"/>
          <w:b/>
          <w:sz w:val="24"/>
          <w:szCs w:val="24"/>
        </w:rPr>
      </w:pPr>
      <w:r w:rsidRPr="00226EF6">
        <w:rPr>
          <w:rFonts w:cs="Times New Roman"/>
          <w:b/>
          <w:sz w:val="24"/>
          <w:szCs w:val="24"/>
        </w:rPr>
        <w:t xml:space="preserve">Článok </w:t>
      </w:r>
      <w:r w:rsidR="001412F3" w:rsidRPr="00226EF6">
        <w:rPr>
          <w:rFonts w:cs="Times New Roman"/>
          <w:b/>
          <w:sz w:val="24"/>
          <w:szCs w:val="24"/>
        </w:rPr>
        <w:t>VII</w:t>
      </w:r>
      <w:r w:rsidR="00D02B68" w:rsidRPr="00226EF6">
        <w:rPr>
          <w:rFonts w:cs="Times New Roman"/>
          <w:b/>
          <w:sz w:val="24"/>
          <w:szCs w:val="24"/>
        </w:rPr>
        <w:t>I</w:t>
      </w:r>
      <w:r w:rsidR="001412F3" w:rsidRPr="00226EF6">
        <w:rPr>
          <w:rFonts w:cs="Times New Roman"/>
          <w:b/>
          <w:sz w:val="24"/>
          <w:szCs w:val="24"/>
        </w:rPr>
        <w:t>.</w:t>
      </w:r>
    </w:p>
    <w:p w:rsidR="005564AF" w:rsidRPr="00226EF6" w:rsidRDefault="005564AF" w:rsidP="005564AF">
      <w:pPr>
        <w:pStyle w:val="Odsekzoznamu"/>
        <w:jc w:val="center"/>
        <w:rPr>
          <w:rFonts w:cs="Times New Roman"/>
          <w:b/>
          <w:sz w:val="24"/>
          <w:szCs w:val="24"/>
        </w:rPr>
      </w:pPr>
      <w:r w:rsidRPr="00226EF6">
        <w:rPr>
          <w:rFonts w:cs="Times New Roman"/>
          <w:b/>
          <w:sz w:val="24"/>
          <w:szCs w:val="24"/>
        </w:rPr>
        <w:t>Záverečné ustanovenia</w:t>
      </w:r>
    </w:p>
    <w:p w:rsidR="00757CCA" w:rsidRPr="00226EF6" w:rsidRDefault="00757CCA" w:rsidP="005564AF">
      <w:pPr>
        <w:pStyle w:val="Odsekzoznamu"/>
        <w:jc w:val="center"/>
        <w:rPr>
          <w:b/>
          <w:sz w:val="24"/>
          <w:szCs w:val="24"/>
        </w:rPr>
      </w:pPr>
    </w:p>
    <w:p w:rsidR="005564AF" w:rsidRPr="00226EF6" w:rsidRDefault="005564AF" w:rsidP="00427CB1">
      <w:pPr>
        <w:pStyle w:val="Odsekzoznamu"/>
        <w:numPr>
          <w:ilvl w:val="0"/>
          <w:numId w:val="16"/>
        </w:numPr>
        <w:spacing w:after="160" w:line="259" w:lineRule="auto"/>
        <w:jc w:val="both"/>
        <w:rPr>
          <w:rFonts w:cs="Times New Roman"/>
          <w:sz w:val="24"/>
          <w:szCs w:val="24"/>
        </w:rPr>
      </w:pPr>
      <w:r w:rsidRPr="00226EF6">
        <w:rPr>
          <w:rFonts w:cs="Times New Roman"/>
          <w:sz w:val="24"/>
          <w:szCs w:val="24"/>
        </w:rPr>
        <w:t>Na výkon finančnej kontroly sa vzťahuje plne zákon o finančnej kontrole.</w:t>
      </w:r>
    </w:p>
    <w:p w:rsidR="005564AF" w:rsidRPr="00226EF6" w:rsidRDefault="005564AF" w:rsidP="00427CB1">
      <w:pPr>
        <w:pStyle w:val="Odsekzoznamu"/>
        <w:numPr>
          <w:ilvl w:val="0"/>
          <w:numId w:val="16"/>
        </w:numPr>
        <w:spacing w:after="160" w:line="259" w:lineRule="auto"/>
        <w:jc w:val="both"/>
        <w:rPr>
          <w:rFonts w:cs="Times New Roman"/>
          <w:sz w:val="24"/>
          <w:szCs w:val="24"/>
        </w:rPr>
      </w:pPr>
      <w:r w:rsidRPr="00226EF6">
        <w:rPr>
          <w:rFonts w:cs="Times New Roman"/>
          <w:sz w:val="24"/>
          <w:szCs w:val="24"/>
        </w:rPr>
        <w:t>V prípade zmien Organizačného poriadku platia zmeny aj pre túto Smernicu.</w:t>
      </w:r>
    </w:p>
    <w:p w:rsidR="001412F3" w:rsidRPr="00226EF6" w:rsidRDefault="005564AF" w:rsidP="009F3DE1">
      <w:pPr>
        <w:pStyle w:val="Odsekzoznamu"/>
        <w:numPr>
          <w:ilvl w:val="0"/>
          <w:numId w:val="16"/>
        </w:numPr>
        <w:spacing w:after="160" w:line="259" w:lineRule="auto"/>
        <w:jc w:val="both"/>
        <w:rPr>
          <w:rFonts w:cs="Times New Roman"/>
          <w:sz w:val="24"/>
          <w:szCs w:val="24"/>
        </w:rPr>
      </w:pPr>
      <w:r w:rsidRPr="00226EF6">
        <w:rPr>
          <w:rFonts w:cs="Times New Roman"/>
          <w:sz w:val="24"/>
          <w:szCs w:val="24"/>
        </w:rPr>
        <w:t>Smernica je prístupná všetkým zamestnancom prichádzajúcim do styku s finančnými operáciami</w:t>
      </w:r>
      <w:r w:rsidR="001412F3" w:rsidRPr="00226EF6">
        <w:rPr>
          <w:rFonts w:cs="Times New Roman"/>
          <w:sz w:val="24"/>
          <w:szCs w:val="24"/>
        </w:rPr>
        <w:t>.</w:t>
      </w:r>
    </w:p>
    <w:p w:rsidR="005564AF" w:rsidRPr="00226EF6" w:rsidRDefault="005564AF" w:rsidP="00427CB1">
      <w:pPr>
        <w:pStyle w:val="Odsekzoznamu"/>
        <w:numPr>
          <w:ilvl w:val="0"/>
          <w:numId w:val="16"/>
        </w:numPr>
        <w:spacing w:after="160" w:line="259" w:lineRule="auto"/>
        <w:jc w:val="both"/>
        <w:rPr>
          <w:rFonts w:cs="Times New Roman"/>
          <w:sz w:val="24"/>
          <w:szCs w:val="24"/>
        </w:rPr>
      </w:pPr>
      <w:r w:rsidRPr="00226EF6">
        <w:rPr>
          <w:rFonts w:cs="Times New Roman"/>
          <w:sz w:val="24"/>
          <w:szCs w:val="24"/>
        </w:rPr>
        <w:t xml:space="preserve">Touto Smernicou sa ruší </w:t>
      </w:r>
      <w:r w:rsidR="00226EF6">
        <w:rPr>
          <w:rFonts w:cs="Times New Roman"/>
          <w:sz w:val="24"/>
          <w:szCs w:val="24"/>
        </w:rPr>
        <w:t xml:space="preserve">Príloha č. 3 </w:t>
      </w:r>
      <w:r w:rsidR="00226EF6" w:rsidRPr="005A0FBF">
        <w:rPr>
          <w:rFonts w:cs="Times New Roman"/>
          <w:sz w:val="24"/>
          <w:szCs w:val="24"/>
        </w:rPr>
        <w:t>VZN Zásady</w:t>
      </w:r>
      <w:r w:rsidR="00226EF6">
        <w:rPr>
          <w:rFonts w:cs="Times New Roman"/>
          <w:sz w:val="24"/>
          <w:szCs w:val="24"/>
        </w:rPr>
        <w:t xml:space="preserve"> hospodárenia s majetkom obce Tekovské Lužany</w:t>
      </w:r>
      <w:r w:rsidRPr="00226EF6">
        <w:rPr>
          <w:rFonts w:cs="Times New Roman"/>
          <w:sz w:val="24"/>
          <w:szCs w:val="24"/>
        </w:rPr>
        <w:t xml:space="preserve"> </w:t>
      </w:r>
      <w:r w:rsidR="005A0FBF" w:rsidRPr="005A0FBF">
        <w:rPr>
          <w:rFonts w:cs="Times New Roman"/>
          <w:i/>
          <w:sz w:val="24"/>
          <w:szCs w:val="24"/>
        </w:rPr>
        <w:t>Smernica o finančnej kontrole</w:t>
      </w:r>
      <w:r w:rsidR="005A0FBF">
        <w:rPr>
          <w:rFonts w:cs="Times New Roman"/>
          <w:sz w:val="24"/>
          <w:szCs w:val="24"/>
        </w:rPr>
        <w:t>.</w:t>
      </w:r>
    </w:p>
    <w:p w:rsidR="005564AF" w:rsidRPr="00226EF6" w:rsidRDefault="005564AF" w:rsidP="00427CB1">
      <w:pPr>
        <w:pStyle w:val="Odsekzoznamu"/>
        <w:jc w:val="both"/>
        <w:rPr>
          <w:b/>
          <w:sz w:val="24"/>
          <w:szCs w:val="24"/>
        </w:rPr>
      </w:pPr>
    </w:p>
    <w:p w:rsidR="005564AF" w:rsidRPr="00226EF6" w:rsidRDefault="005564AF" w:rsidP="005564AF">
      <w:pPr>
        <w:pStyle w:val="Odsekzoznamu"/>
        <w:jc w:val="center"/>
        <w:rPr>
          <w:rFonts w:cs="Times New Roman"/>
          <w:b/>
          <w:sz w:val="24"/>
          <w:szCs w:val="24"/>
        </w:rPr>
      </w:pPr>
      <w:r w:rsidRPr="00226EF6">
        <w:rPr>
          <w:rFonts w:cs="Times New Roman"/>
          <w:b/>
          <w:sz w:val="24"/>
          <w:szCs w:val="24"/>
        </w:rPr>
        <w:t xml:space="preserve">Článok </w:t>
      </w:r>
      <w:r w:rsidR="00D02B68" w:rsidRPr="00226EF6">
        <w:rPr>
          <w:rFonts w:cs="Times New Roman"/>
          <w:b/>
          <w:sz w:val="24"/>
          <w:szCs w:val="24"/>
        </w:rPr>
        <w:t>IX</w:t>
      </w:r>
      <w:r w:rsidR="001412F3" w:rsidRPr="00226EF6">
        <w:rPr>
          <w:rFonts w:cs="Times New Roman"/>
          <w:b/>
          <w:sz w:val="24"/>
          <w:szCs w:val="24"/>
        </w:rPr>
        <w:t>.</w:t>
      </w:r>
    </w:p>
    <w:p w:rsidR="005564AF" w:rsidRPr="00226EF6" w:rsidRDefault="005564AF" w:rsidP="005564AF">
      <w:pPr>
        <w:pStyle w:val="Odsekzoznamu"/>
        <w:jc w:val="center"/>
        <w:rPr>
          <w:rFonts w:cs="Times New Roman"/>
          <w:b/>
          <w:sz w:val="24"/>
          <w:szCs w:val="24"/>
        </w:rPr>
      </w:pPr>
      <w:r w:rsidRPr="00226EF6">
        <w:rPr>
          <w:rFonts w:cs="Times New Roman"/>
          <w:b/>
          <w:sz w:val="24"/>
          <w:szCs w:val="24"/>
        </w:rPr>
        <w:t>Účinnosť</w:t>
      </w:r>
    </w:p>
    <w:p w:rsidR="00757CCA" w:rsidRPr="00226EF6" w:rsidRDefault="00757CCA" w:rsidP="005564AF">
      <w:pPr>
        <w:pStyle w:val="Odsekzoznamu"/>
        <w:rPr>
          <w:rFonts w:cs="Times New Roman"/>
          <w:sz w:val="24"/>
          <w:szCs w:val="24"/>
        </w:rPr>
      </w:pPr>
    </w:p>
    <w:p w:rsidR="00757CCA" w:rsidRPr="00226EF6" w:rsidRDefault="00757CCA" w:rsidP="00427CB1">
      <w:pPr>
        <w:ind w:left="720"/>
        <w:jc w:val="both"/>
        <w:rPr>
          <w:rFonts w:asciiTheme="minorHAnsi" w:hAnsiTheme="minorHAnsi"/>
          <w:sz w:val="24"/>
          <w:szCs w:val="24"/>
        </w:rPr>
      </w:pPr>
      <w:r w:rsidRPr="00226EF6">
        <w:rPr>
          <w:rFonts w:asciiTheme="minorHAnsi" w:hAnsiTheme="minorHAnsi"/>
          <w:sz w:val="24"/>
          <w:szCs w:val="24"/>
        </w:rPr>
        <w:t xml:space="preserve">Smernica bola prerokovaná </w:t>
      </w:r>
      <w:r w:rsidR="006C43EC" w:rsidRPr="00226EF6">
        <w:rPr>
          <w:rFonts w:asciiTheme="minorHAnsi" w:hAnsiTheme="minorHAnsi"/>
          <w:sz w:val="24"/>
          <w:szCs w:val="24"/>
        </w:rPr>
        <w:t xml:space="preserve">a schválená </w:t>
      </w:r>
      <w:r w:rsidRPr="00226EF6">
        <w:rPr>
          <w:rFonts w:asciiTheme="minorHAnsi" w:hAnsiTheme="minorHAnsi"/>
          <w:sz w:val="24"/>
          <w:szCs w:val="24"/>
        </w:rPr>
        <w:t>Obecným zastupiteľstvom dňa 16.03.2016</w:t>
      </w:r>
      <w:r w:rsidR="006C43EC" w:rsidRPr="00226EF6">
        <w:rPr>
          <w:rFonts w:asciiTheme="minorHAnsi" w:hAnsiTheme="minorHAnsi"/>
          <w:sz w:val="24"/>
          <w:szCs w:val="24"/>
        </w:rPr>
        <w:t xml:space="preserve">, uznesením číslo: </w:t>
      </w:r>
      <w:r w:rsidR="00226EF6">
        <w:rPr>
          <w:rFonts w:asciiTheme="minorHAnsi" w:hAnsiTheme="minorHAnsi"/>
          <w:sz w:val="24"/>
          <w:szCs w:val="24"/>
        </w:rPr>
        <w:t>223/2016</w:t>
      </w:r>
    </w:p>
    <w:p w:rsidR="005564AF" w:rsidRPr="00226EF6" w:rsidRDefault="005564AF" w:rsidP="00427CB1">
      <w:pPr>
        <w:pStyle w:val="Odsekzoznamu"/>
        <w:jc w:val="both"/>
        <w:rPr>
          <w:rFonts w:cs="Times New Roman"/>
          <w:sz w:val="24"/>
          <w:szCs w:val="24"/>
        </w:rPr>
      </w:pPr>
      <w:r w:rsidRPr="00226EF6">
        <w:rPr>
          <w:rFonts w:cs="Times New Roman"/>
          <w:sz w:val="24"/>
          <w:szCs w:val="24"/>
        </w:rPr>
        <w:t>Smernica je účinná od 1</w:t>
      </w:r>
      <w:r w:rsidR="001412F3" w:rsidRPr="00226EF6">
        <w:rPr>
          <w:rFonts w:cs="Times New Roman"/>
          <w:sz w:val="24"/>
          <w:szCs w:val="24"/>
        </w:rPr>
        <w:t>7</w:t>
      </w:r>
      <w:r w:rsidR="009F70EC" w:rsidRPr="00226EF6">
        <w:rPr>
          <w:rFonts w:cs="Times New Roman"/>
          <w:sz w:val="24"/>
          <w:szCs w:val="24"/>
        </w:rPr>
        <w:t>.03.</w:t>
      </w:r>
      <w:r w:rsidRPr="00226EF6">
        <w:rPr>
          <w:rFonts w:cs="Times New Roman"/>
          <w:sz w:val="24"/>
          <w:szCs w:val="24"/>
        </w:rPr>
        <w:t>2016</w:t>
      </w:r>
    </w:p>
    <w:p w:rsidR="005564AF" w:rsidRDefault="005564AF" w:rsidP="00427CB1">
      <w:pPr>
        <w:pStyle w:val="Odsekzoznamu"/>
        <w:jc w:val="both"/>
        <w:rPr>
          <w:rFonts w:cs="Times New Roman"/>
          <w:sz w:val="24"/>
          <w:szCs w:val="24"/>
        </w:rPr>
      </w:pPr>
      <w:r w:rsidRPr="00226EF6">
        <w:rPr>
          <w:rFonts w:cs="Times New Roman"/>
          <w:sz w:val="24"/>
          <w:szCs w:val="24"/>
        </w:rPr>
        <w:t>V</w:t>
      </w:r>
      <w:r w:rsidR="00757CCA" w:rsidRPr="00226EF6">
        <w:rPr>
          <w:rFonts w:cs="Times New Roman"/>
          <w:sz w:val="24"/>
          <w:szCs w:val="24"/>
        </w:rPr>
        <w:t> Tekovských Lužanoch</w:t>
      </w:r>
      <w:r w:rsidR="006C43EC" w:rsidRPr="00226EF6">
        <w:rPr>
          <w:rFonts w:cs="Times New Roman"/>
          <w:sz w:val="24"/>
          <w:szCs w:val="24"/>
        </w:rPr>
        <w:t>,</w:t>
      </w:r>
      <w:r w:rsidRPr="00226EF6">
        <w:rPr>
          <w:rFonts w:cs="Times New Roman"/>
          <w:sz w:val="24"/>
          <w:szCs w:val="24"/>
        </w:rPr>
        <w:t xml:space="preserve"> dňa </w:t>
      </w:r>
      <w:r w:rsidR="006C43EC" w:rsidRPr="00226EF6">
        <w:rPr>
          <w:rFonts w:cs="Times New Roman"/>
          <w:sz w:val="24"/>
          <w:szCs w:val="24"/>
        </w:rPr>
        <w:t>01.03.2016</w:t>
      </w:r>
    </w:p>
    <w:p w:rsidR="005A0FBF" w:rsidRDefault="005A0FBF" w:rsidP="00427CB1">
      <w:pPr>
        <w:pStyle w:val="Odsekzoznamu"/>
        <w:jc w:val="both"/>
        <w:rPr>
          <w:rFonts w:cs="Times New Roman"/>
          <w:sz w:val="24"/>
          <w:szCs w:val="24"/>
        </w:rPr>
      </w:pPr>
    </w:p>
    <w:p w:rsidR="005A0FBF" w:rsidRDefault="005A0FBF" w:rsidP="00427CB1">
      <w:pPr>
        <w:pStyle w:val="Odsekzoznamu"/>
        <w:jc w:val="both"/>
        <w:rPr>
          <w:rFonts w:cs="Times New Roman"/>
          <w:sz w:val="24"/>
          <w:szCs w:val="24"/>
        </w:rPr>
      </w:pPr>
    </w:p>
    <w:p w:rsidR="005A0FBF" w:rsidRDefault="005A0FBF" w:rsidP="00427CB1">
      <w:pPr>
        <w:pStyle w:val="Odsekzoznamu"/>
        <w:jc w:val="both"/>
        <w:rPr>
          <w:rFonts w:cs="Times New Roman"/>
          <w:sz w:val="24"/>
          <w:szCs w:val="24"/>
        </w:rPr>
      </w:pPr>
    </w:p>
    <w:p w:rsidR="005A0FBF" w:rsidRDefault="005A0FBF" w:rsidP="00427CB1">
      <w:pPr>
        <w:pStyle w:val="Odsekzoznamu"/>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Ing. Marián Kotora</w:t>
      </w:r>
    </w:p>
    <w:p w:rsidR="005A0FBF" w:rsidRPr="00226EF6" w:rsidRDefault="005A0FBF" w:rsidP="00427CB1">
      <w:pPr>
        <w:pStyle w:val="Odsekzoznamu"/>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s</w:t>
      </w:r>
      <w:bookmarkStart w:id="0" w:name="_GoBack"/>
      <w:bookmarkEnd w:id="0"/>
      <w:r>
        <w:rPr>
          <w:rFonts w:cs="Times New Roman"/>
          <w:sz w:val="24"/>
          <w:szCs w:val="24"/>
        </w:rPr>
        <w:t>tarosta obce</w:t>
      </w:r>
    </w:p>
    <w:p w:rsidR="00A5361A" w:rsidRPr="00226EF6" w:rsidRDefault="00A5361A" w:rsidP="00427CB1">
      <w:pPr>
        <w:jc w:val="both"/>
        <w:rPr>
          <w:rFonts w:asciiTheme="minorHAnsi" w:hAnsiTheme="minorHAnsi"/>
        </w:rPr>
      </w:pPr>
    </w:p>
    <w:sectPr w:rsidR="00A5361A" w:rsidRPr="00226EF6" w:rsidSect="00226285">
      <w:head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983" w:rsidRDefault="00722983" w:rsidP="00FA577C">
      <w:r>
        <w:separator/>
      </w:r>
    </w:p>
  </w:endnote>
  <w:endnote w:type="continuationSeparator" w:id="0">
    <w:p w:rsidR="00722983" w:rsidRDefault="00722983" w:rsidP="00FA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983" w:rsidRDefault="00722983" w:rsidP="00FA577C">
      <w:r>
        <w:separator/>
      </w:r>
    </w:p>
  </w:footnote>
  <w:footnote w:type="continuationSeparator" w:id="0">
    <w:p w:rsidR="00722983" w:rsidRDefault="00722983" w:rsidP="00FA577C">
      <w:r>
        <w:continuationSeparator/>
      </w:r>
    </w:p>
  </w:footnote>
  <w:footnote w:id="1">
    <w:p w:rsidR="00711E13" w:rsidRPr="00711E13" w:rsidRDefault="00711E13" w:rsidP="00711E13">
      <w:pPr>
        <w:pStyle w:val="Textpoznmkypodiarou"/>
        <w:jc w:val="both"/>
      </w:pPr>
      <w:r w:rsidRPr="00711E13">
        <w:rPr>
          <w:rStyle w:val="Odkaznapoznmkupodiarou"/>
        </w:rPr>
        <w:footnoteRef/>
      </w:r>
      <w:r w:rsidRPr="00711E13">
        <w:t xml:space="preserve"> V zmysle zákona č. 211/2000 o slobodnom prístupe k informáciám a o zmene a doplnení niektorých zákonov </w:t>
      </w:r>
      <w:r>
        <w:t xml:space="preserve">(zákon o slobode informácií).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77C" w:rsidRPr="004A1116" w:rsidRDefault="00FA577C" w:rsidP="00FA577C">
    <w:pPr>
      <w:pStyle w:val="Hlavika"/>
      <w:ind w:firstLine="1416"/>
      <w:rPr>
        <w:rFonts w:ascii="Arial Narrow" w:hAnsi="Arial Narrow"/>
        <w:b/>
        <w:sz w:val="24"/>
        <w:szCs w:val="24"/>
      </w:rPr>
    </w:pPr>
    <w:r w:rsidRPr="004A1116">
      <w:rPr>
        <w:rFonts w:ascii="Arial Narrow" w:hAnsi="Arial Narrow"/>
        <w:b/>
        <w:noProof/>
        <w:sz w:val="24"/>
        <w:szCs w:val="24"/>
      </w:rPr>
      <w:drawing>
        <wp:anchor distT="0" distB="0" distL="114300" distR="114300" simplePos="0" relativeHeight="251657216" behindDoc="1" locked="0" layoutInCell="1" allowOverlap="1">
          <wp:simplePos x="0" y="0"/>
          <wp:positionH relativeFrom="column">
            <wp:posOffset>-194945</wp:posOffset>
          </wp:positionH>
          <wp:positionV relativeFrom="paragraph">
            <wp:posOffset>7620</wp:posOffset>
          </wp:positionV>
          <wp:extent cx="474980" cy="539750"/>
          <wp:effectExtent l="0" t="0" r="1270" b="0"/>
          <wp:wrapNone/>
          <wp:docPr id="2" name="Obrázok 2"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539750"/>
                  </a:xfrm>
                  <a:prstGeom prst="rect">
                    <a:avLst/>
                  </a:prstGeom>
                  <a:noFill/>
                  <a:ln>
                    <a:noFill/>
                  </a:ln>
                </pic:spPr>
              </pic:pic>
            </a:graphicData>
          </a:graphic>
        </wp:anchor>
      </w:drawing>
    </w:r>
    <w:r w:rsidR="00A529C7">
      <w:rPr>
        <w:rFonts w:ascii="Arial Narrow" w:hAnsi="Arial Narrow"/>
        <w:b/>
        <w:noProof/>
        <w:sz w:val="24"/>
        <w:szCs w:val="24"/>
      </w:rPr>
      <mc:AlternateContent>
        <mc:Choice Requires="wps">
          <w:drawing>
            <wp:anchor distT="0" distB="0" distL="114300" distR="114300" simplePos="0" relativeHeight="251658240" behindDoc="1" locked="0" layoutInCell="1" allowOverlap="1">
              <wp:simplePos x="0" y="0"/>
              <wp:positionH relativeFrom="column">
                <wp:posOffset>-391795</wp:posOffset>
              </wp:positionH>
              <wp:positionV relativeFrom="paragraph">
                <wp:posOffset>10160</wp:posOffset>
              </wp:positionV>
              <wp:extent cx="6515100" cy="570865"/>
              <wp:effectExtent l="0" t="0" r="19050" b="19685"/>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570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9BCF8" id="Obdĺžnik 1" o:spid="_x0000_s1026" style="position:absolute;margin-left:-30.85pt;margin-top:.8pt;width:513pt;height:4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"/>
          </w:pict>
        </mc:Fallback>
      </mc:AlternateContent>
    </w:r>
    <w:r>
      <w:rPr>
        <w:rFonts w:ascii="Arial Narrow" w:hAnsi="Arial Narrow"/>
        <w:b/>
        <w:sz w:val="24"/>
        <w:szCs w:val="24"/>
      </w:rPr>
      <w:t xml:space="preserve">                                         </w:t>
    </w:r>
    <w:r w:rsidRPr="004A1116">
      <w:rPr>
        <w:rFonts w:ascii="Arial Narrow" w:hAnsi="Arial Narrow"/>
        <w:b/>
        <w:sz w:val="24"/>
        <w:szCs w:val="24"/>
      </w:rPr>
      <w:t xml:space="preserve">Smernica č. </w:t>
    </w:r>
    <w:r w:rsidR="006178EC">
      <w:rPr>
        <w:rFonts w:ascii="Arial Narrow" w:hAnsi="Arial Narrow"/>
        <w:b/>
        <w:sz w:val="24"/>
        <w:szCs w:val="24"/>
      </w:rPr>
      <w:t>2</w:t>
    </w:r>
    <w:r w:rsidRPr="004A1116">
      <w:rPr>
        <w:rFonts w:ascii="Arial Narrow" w:hAnsi="Arial Narrow"/>
        <w:b/>
        <w:sz w:val="24"/>
        <w:szCs w:val="24"/>
      </w:rPr>
      <w:t>/20</w:t>
    </w:r>
    <w:r>
      <w:rPr>
        <w:rFonts w:ascii="Arial Narrow" w:hAnsi="Arial Narrow"/>
        <w:b/>
        <w:sz w:val="24"/>
        <w:szCs w:val="24"/>
      </w:rPr>
      <w:t>1</w:t>
    </w:r>
    <w:r w:rsidR="003C095C">
      <w:rPr>
        <w:rFonts w:ascii="Arial Narrow" w:hAnsi="Arial Narrow"/>
        <w:b/>
        <w:sz w:val="24"/>
        <w:szCs w:val="24"/>
      </w:rPr>
      <w:t>6</w:t>
    </w:r>
  </w:p>
  <w:p w:rsidR="00FA577C" w:rsidRPr="00DC4103" w:rsidRDefault="006178EC" w:rsidP="00FA577C">
    <w:pPr>
      <w:pStyle w:val="Nadpis1"/>
      <w:rPr>
        <w:rFonts w:ascii="Arial Narrow" w:hAnsi="Arial Narrow"/>
        <w:sz w:val="24"/>
        <w:szCs w:val="24"/>
      </w:rPr>
    </w:pPr>
    <w:r>
      <w:rPr>
        <w:rFonts w:ascii="Arial Narrow" w:hAnsi="Arial Narrow"/>
        <w:sz w:val="24"/>
        <w:szCs w:val="24"/>
      </w:rPr>
      <w:t>Výkon finančnej kontroly v Obci Tekovské Lužany</w:t>
    </w:r>
  </w:p>
  <w:p w:rsidR="00FA577C" w:rsidRPr="004A1116" w:rsidRDefault="00FA577C" w:rsidP="00FA577C">
    <w:pPr>
      <w:pStyle w:val="Hlavika"/>
      <w:jc w:val="both"/>
      <w:rPr>
        <w:rFonts w:ascii="Arial Narrow" w:hAnsi="Arial Narrow"/>
        <w:sz w:val="24"/>
        <w:szCs w:val="24"/>
      </w:rPr>
    </w:pPr>
    <w:r w:rsidRPr="004A1116">
      <w:rPr>
        <w:rFonts w:ascii="Arial Narrow" w:hAnsi="Arial Narrow"/>
        <w:sz w:val="24"/>
        <w:szCs w:val="24"/>
      </w:rPr>
      <w:tab/>
    </w:r>
    <w:r w:rsidRPr="004A1116">
      <w:rPr>
        <w:rFonts w:ascii="Arial Narrow" w:hAnsi="Arial Narrow"/>
        <w:sz w:val="24"/>
        <w:szCs w:val="24"/>
      </w:rPr>
      <w:tab/>
      <w:t xml:space="preserve">Strana </w:t>
    </w:r>
    <w:r w:rsidR="00B6143D" w:rsidRPr="004A1116">
      <w:rPr>
        <w:rStyle w:val="slostrany"/>
        <w:rFonts w:ascii="Arial Narrow" w:hAnsi="Arial Narrow"/>
        <w:sz w:val="24"/>
        <w:szCs w:val="24"/>
      </w:rPr>
      <w:fldChar w:fldCharType="begin"/>
    </w:r>
    <w:r w:rsidRPr="004A1116">
      <w:rPr>
        <w:rStyle w:val="slostrany"/>
        <w:rFonts w:ascii="Arial Narrow" w:hAnsi="Arial Narrow"/>
        <w:sz w:val="24"/>
        <w:szCs w:val="24"/>
      </w:rPr>
      <w:instrText xml:space="preserve"> PAGE </w:instrText>
    </w:r>
    <w:r w:rsidR="00B6143D" w:rsidRPr="004A1116">
      <w:rPr>
        <w:rStyle w:val="slostrany"/>
        <w:rFonts w:ascii="Arial Narrow" w:hAnsi="Arial Narrow"/>
        <w:sz w:val="24"/>
        <w:szCs w:val="24"/>
      </w:rPr>
      <w:fldChar w:fldCharType="separate"/>
    </w:r>
    <w:r w:rsidR="005A0FBF">
      <w:rPr>
        <w:rStyle w:val="slostrany"/>
        <w:rFonts w:ascii="Arial Narrow" w:hAnsi="Arial Narrow"/>
        <w:noProof/>
        <w:sz w:val="24"/>
        <w:szCs w:val="24"/>
      </w:rPr>
      <w:t>7</w:t>
    </w:r>
    <w:r w:rsidR="00B6143D" w:rsidRPr="004A1116">
      <w:rPr>
        <w:rStyle w:val="slostrany"/>
        <w:rFonts w:ascii="Arial Narrow" w:hAnsi="Arial Narrow"/>
        <w:sz w:val="24"/>
        <w:szCs w:val="24"/>
      </w:rPr>
      <w:fldChar w:fldCharType="end"/>
    </w:r>
    <w:r w:rsidRPr="004A1116">
      <w:rPr>
        <w:rStyle w:val="slostrany"/>
        <w:rFonts w:ascii="Arial Narrow" w:hAnsi="Arial Narrow"/>
        <w:sz w:val="24"/>
        <w:szCs w:val="24"/>
      </w:rPr>
      <w:t>/</w:t>
    </w:r>
    <w:r w:rsidR="00B6143D" w:rsidRPr="004A1116">
      <w:rPr>
        <w:rStyle w:val="slostrany"/>
        <w:rFonts w:ascii="Arial Narrow" w:hAnsi="Arial Narrow"/>
        <w:sz w:val="24"/>
        <w:szCs w:val="24"/>
      </w:rPr>
      <w:fldChar w:fldCharType="begin"/>
    </w:r>
    <w:r w:rsidRPr="004A1116">
      <w:rPr>
        <w:rStyle w:val="slostrany"/>
        <w:rFonts w:ascii="Arial Narrow" w:hAnsi="Arial Narrow"/>
        <w:sz w:val="24"/>
        <w:szCs w:val="24"/>
      </w:rPr>
      <w:instrText xml:space="preserve"> NUMPAGES </w:instrText>
    </w:r>
    <w:r w:rsidR="00B6143D" w:rsidRPr="004A1116">
      <w:rPr>
        <w:rStyle w:val="slostrany"/>
        <w:rFonts w:ascii="Arial Narrow" w:hAnsi="Arial Narrow"/>
        <w:sz w:val="24"/>
        <w:szCs w:val="24"/>
      </w:rPr>
      <w:fldChar w:fldCharType="separate"/>
    </w:r>
    <w:r w:rsidR="005A0FBF">
      <w:rPr>
        <w:rStyle w:val="slostrany"/>
        <w:rFonts w:ascii="Arial Narrow" w:hAnsi="Arial Narrow"/>
        <w:noProof/>
        <w:sz w:val="24"/>
        <w:szCs w:val="24"/>
      </w:rPr>
      <w:t>7</w:t>
    </w:r>
    <w:r w:rsidR="00B6143D" w:rsidRPr="004A1116">
      <w:rPr>
        <w:rStyle w:val="slostrany"/>
        <w:rFonts w:ascii="Arial Narrow" w:hAnsi="Arial Narrow"/>
        <w:sz w:val="24"/>
        <w:szCs w:val="24"/>
      </w:rPr>
      <w:fldChar w:fldCharType="end"/>
    </w:r>
  </w:p>
  <w:p w:rsidR="00FA577C" w:rsidRDefault="00FA577C">
    <w:pPr>
      <w:pStyle w:val="Hlavika"/>
    </w:pPr>
  </w:p>
  <w:p w:rsidR="00FA577C" w:rsidRDefault="00FA577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B34E5"/>
    <w:multiLevelType w:val="hybridMultilevel"/>
    <w:tmpl w:val="1CCACF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6A2DB5"/>
    <w:multiLevelType w:val="hybridMultilevel"/>
    <w:tmpl w:val="CB5C2D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FE3B6C"/>
    <w:multiLevelType w:val="hybridMultilevel"/>
    <w:tmpl w:val="2064E3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7F15FF"/>
    <w:multiLevelType w:val="hybridMultilevel"/>
    <w:tmpl w:val="9460A7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E520A9"/>
    <w:multiLevelType w:val="hybridMultilevel"/>
    <w:tmpl w:val="61D6E1B6"/>
    <w:lvl w:ilvl="0" w:tplc="04DE01F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20F6DA9"/>
    <w:multiLevelType w:val="hybridMultilevel"/>
    <w:tmpl w:val="7AD0E7C0"/>
    <w:lvl w:ilvl="0" w:tplc="4D4E27B4">
      <w:start w:val="1"/>
      <w:numFmt w:val="bullet"/>
      <w:lvlText w:val="-"/>
      <w:lvlJc w:val="left"/>
      <w:pPr>
        <w:ind w:left="1080" w:hanging="360"/>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156F75E7"/>
    <w:multiLevelType w:val="hybridMultilevel"/>
    <w:tmpl w:val="466E67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063EDB"/>
    <w:multiLevelType w:val="hybridMultilevel"/>
    <w:tmpl w:val="24ECD6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1D3FF8"/>
    <w:multiLevelType w:val="hybridMultilevel"/>
    <w:tmpl w:val="15F4A0E2"/>
    <w:lvl w:ilvl="0" w:tplc="CEC02BF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233724AD"/>
    <w:multiLevelType w:val="hybridMultilevel"/>
    <w:tmpl w:val="F6524B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577014"/>
    <w:multiLevelType w:val="hybridMultilevel"/>
    <w:tmpl w:val="C8FABD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CC6D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386036"/>
    <w:multiLevelType w:val="hybridMultilevel"/>
    <w:tmpl w:val="9C08598A"/>
    <w:lvl w:ilvl="0" w:tplc="638422E2">
      <w:start w:val="1"/>
      <w:numFmt w:val="bullet"/>
      <w:lvlText w:val="-"/>
      <w:lvlJc w:val="left"/>
      <w:pPr>
        <w:ind w:left="1080" w:hanging="360"/>
      </w:pPr>
      <w:rPr>
        <w:rFonts w:ascii="Times New Roman" w:eastAsiaTheme="minorHAnsi" w:hAnsi="Times New Roman" w:cs="Times New Roman"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3F1543B"/>
    <w:multiLevelType w:val="hybridMultilevel"/>
    <w:tmpl w:val="A5CE6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8B1D0C"/>
    <w:multiLevelType w:val="hybridMultilevel"/>
    <w:tmpl w:val="66DA45F8"/>
    <w:lvl w:ilvl="0" w:tplc="DFF673DE">
      <w:start w:val="1"/>
      <w:numFmt w:val="decimal"/>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15" w15:restartNumberingAfterBreak="0">
    <w:nsid w:val="3C5018FA"/>
    <w:multiLevelType w:val="hybridMultilevel"/>
    <w:tmpl w:val="DFA0A7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C7C2D54"/>
    <w:multiLevelType w:val="hybridMultilevel"/>
    <w:tmpl w:val="888E13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2C5C65"/>
    <w:multiLevelType w:val="hybridMultilevel"/>
    <w:tmpl w:val="2CE243C4"/>
    <w:lvl w:ilvl="0" w:tplc="29724A12">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62AB7986"/>
    <w:multiLevelType w:val="hybridMultilevel"/>
    <w:tmpl w:val="24ECD6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BD0BEB"/>
    <w:multiLevelType w:val="hybridMultilevel"/>
    <w:tmpl w:val="DFA0A7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A8D4A7A"/>
    <w:multiLevelType w:val="hybridMultilevel"/>
    <w:tmpl w:val="F1D04E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ED33F89"/>
    <w:multiLevelType w:val="hybridMultilevel"/>
    <w:tmpl w:val="14BE11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2"/>
  </w:num>
  <w:num w:numId="3">
    <w:abstractNumId w:val="2"/>
  </w:num>
  <w:num w:numId="4">
    <w:abstractNumId w:val="11"/>
  </w:num>
  <w:num w:numId="5">
    <w:abstractNumId w:val="14"/>
  </w:num>
  <w:num w:numId="6">
    <w:abstractNumId w:val="3"/>
  </w:num>
  <w:num w:numId="7">
    <w:abstractNumId w:val="5"/>
  </w:num>
  <w:num w:numId="8">
    <w:abstractNumId w:val="1"/>
  </w:num>
  <w:num w:numId="9">
    <w:abstractNumId w:val="6"/>
  </w:num>
  <w:num w:numId="10">
    <w:abstractNumId w:val="13"/>
  </w:num>
  <w:num w:numId="11">
    <w:abstractNumId w:val="9"/>
  </w:num>
  <w:num w:numId="12">
    <w:abstractNumId w:val="21"/>
  </w:num>
  <w:num w:numId="13">
    <w:abstractNumId w:val="4"/>
  </w:num>
  <w:num w:numId="14">
    <w:abstractNumId w:val="17"/>
  </w:num>
  <w:num w:numId="15">
    <w:abstractNumId w:val="19"/>
  </w:num>
  <w:num w:numId="16">
    <w:abstractNumId w:val="15"/>
  </w:num>
  <w:num w:numId="17">
    <w:abstractNumId w:val="8"/>
  </w:num>
  <w:num w:numId="18">
    <w:abstractNumId w:val="16"/>
  </w:num>
  <w:num w:numId="19">
    <w:abstractNumId w:val="0"/>
  </w:num>
  <w:num w:numId="20">
    <w:abstractNumId w:val="7"/>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7C"/>
    <w:rsid w:val="00070322"/>
    <w:rsid w:val="000B1BC8"/>
    <w:rsid w:val="001412F3"/>
    <w:rsid w:val="00154315"/>
    <w:rsid w:val="001D5EB3"/>
    <w:rsid w:val="001E380C"/>
    <w:rsid w:val="001F5018"/>
    <w:rsid w:val="00226285"/>
    <w:rsid w:val="00226EF6"/>
    <w:rsid w:val="002F6491"/>
    <w:rsid w:val="003C095C"/>
    <w:rsid w:val="00427CB1"/>
    <w:rsid w:val="00441FBE"/>
    <w:rsid w:val="00456A24"/>
    <w:rsid w:val="00476D65"/>
    <w:rsid w:val="005564AF"/>
    <w:rsid w:val="005A0FBF"/>
    <w:rsid w:val="005D1F14"/>
    <w:rsid w:val="006178EC"/>
    <w:rsid w:val="006736DB"/>
    <w:rsid w:val="006B566D"/>
    <w:rsid w:val="006C43EC"/>
    <w:rsid w:val="006F496C"/>
    <w:rsid w:val="00711E13"/>
    <w:rsid w:val="00722983"/>
    <w:rsid w:val="00757CCA"/>
    <w:rsid w:val="007857E0"/>
    <w:rsid w:val="00795CD4"/>
    <w:rsid w:val="007B5A2B"/>
    <w:rsid w:val="008A1C63"/>
    <w:rsid w:val="009037AD"/>
    <w:rsid w:val="009F70EC"/>
    <w:rsid w:val="00A529C7"/>
    <w:rsid w:val="00A5361A"/>
    <w:rsid w:val="00B6143D"/>
    <w:rsid w:val="00BC1CAA"/>
    <w:rsid w:val="00C2264F"/>
    <w:rsid w:val="00C346CD"/>
    <w:rsid w:val="00C930FE"/>
    <w:rsid w:val="00CC127A"/>
    <w:rsid w:val="00CC3DC4"/>
    <w:rsid w:val="00D02B68"/>
    <w:rsid w:val="00DD7129"/>
    <w:rsid w:val="00E31F70"/>
    <w:rsid w:val="00E46C8B"/>
    <w:rsid w:val="00E622F4"/>
    <w:rsid w:val="00E74B18"/>
    <w:rsid w:val="00E8253D"/>
    <w:rsid w:val="00FA57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2D861-DF2F-47D4-BD70-1DA43124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A577C"/>
    <w:pPr>
      <w:spacing w:after="0" w:line="240" w:lineRule="auto"/>
    </w:pPr>
    <w:rPr>
      <w:rFonts w:ascii="Times New Roman" w:eastAsia="Times New Roman" w:hAnsi="Times New Roman" w:cs="Times New Roman"/>
      <w:sz w:val="20"/>
      <w:szCs w:val="20"/>
      <w:lang w:val="sk-SK" w:eastAsia="sk-SK"/>
    </w:rPr>
  </w:style>
  <w:style w:type="paragraph" w:styleId="Nadpis1">
    <w:name w:val="heading 1"/>
    <w:basedOn w:val="Normlny"/>
    <w:next w:val="Normlny"/>
    <w:link w:val="Nadpis1Char"/>
    <w:qFormat/>
    <w:rsid w:val="00FA577C"/>
    <w:pPr>
      <w:keepNext/>
      <w:ind w:left="284" w:hanging="284"/>
      <w:jc w:val="center"/>
      <w:outlineLvl w:val="0"/>
    </w:pPr>
    <w:rPr>
      <w:b/>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rsid w:val="00FA577C"/>
    <w:pPr>
      <w:spacing w:before="100" w:beforeAutospacing="1" w:after="100" w:afterAutospacing="1"/>
    </w:pPr>
    <w:rPr>
      <w:sz w:val="24"/>
      <w:szCs w:val="24"/>
    </w:rPr>
  </w:style>
  <w:style w:type="paragraph" w:styleId="Hlavika">
    <w:name w:val="header"/>
    <w:basedOn w:val="Normlny"/>
    <w:link w:val="HlavikaChar"/>
    <w:unhideWhenUsed/>
    <w:rsid w:val="00FA577C"/>
    <w:pPr>
      <w:tabs>
        <w:tab w:val="center" w:pos="4703"/>
        <w:tab w:val="right" w:pos="9406"/>
      </w:tabs>
    </w:pPr>
  </w:style>
  <w:style w:type="character" w:customStyle="1" w:styleId="HlavikaChar">
    <w:name w:val="Hlavička Char"/>
    <w:basedOn w:val="Predvolenpsmoodseku"/>
    <w:link w:val="Hlavika"/>
    <w:uiPriority w:val="99"/>
    <w:rsid w:val="00FA577C"/>
    <w:rPr>
      <w:rFonts w:ascii="Times New Roman" w:eastAsia="Times New Roman" w:hAnsi="Times New Roman" w:cs="Times New Roman"/>
      <w:sz w:val="20"/>
      <w:szCs w:val="20"/>
      <w:lang w:val="sk-SK" w:eastAsia="sk-SK"/>
    </w:rPr>
  </w:style>
  <w:style w:type="paragraph" w:styleId="Pta">
    <w:name w:val="footer"/>
    <w:basedOn w:val="Normlny"/>
    <w:link w:val="PtaChar"/>
    <w:uiPriority w:val="99"/>
    <w:unhideWhenUsed/>
    <w:rsid w:val="00FA577C"/>
    <w:pPr>
      <w:tabs>
        <w:tab w:val="center" w:pos="4703"/>
        <w:tab w:val="right" w:pos="9406"/>
      </w:tabs>
    </w:pPr>
  </w:style>
  <w:style w:type="character" w:customStyle="1" w:styleId="PtaChar">
    <w:name w:val="Päta Char"/>
    <w:basedOn w:val="Predvolenpsmoodseku"/>
    <w:link w:val="Pta"/>
    <w:uiPriority w:val="99"/>
    <w:rsid w:val="00FA577C"/>
    <w:rPr>
      <w:rFonts w:ascii="Times New Roman" w:eastAsia="Times New Roman" w:hAnsi="Times New Roman" w:cs="Times New Roman"/>
      <w:sz w:val="20"/>
      <w:szCs w:val="20"/>
      <w:lang w:val="sk-SK" w:eastAsia="sk-SK"/>
    </w:rPr>
  </w:style>
  <w:style w:type="character" w:customStyle="1" w:styleId="Nadpis1Char">
    <w:name w:val="Nadpis 1 Char"/>
    <w:basedOn w:val="Predvolenpsmoodseku"/>
    <w:link w:val="Nadpis1"/>
    <w:rsid w:val="00FA577C"/>
    <w:rPr>
      <w:rFonts w:ascii="Times New Roman" w:eastAsia="Times New Roman" w:hAnsi="Times New Roman" w:cs="Times New Roman"/>
      <w:b/>
      <w:sz w:val="28"/>
      <w:szCs w:val="20"/>
      <w:lang w:val="sk-SK" w:eastAsia="sk-SK"/>
    </w:rPr>
  </w:style>
  <w:style w:type="character" w:styleId="slostrany">
    <w:name w:val="page number"/>
    <w:basedOn w:val="Predvolenpsmoodseku"/>
    <w:rsid w:val="00FA577C"/>
  </w:style>
  <w:style w:type="paragraph" w:styleId="Odsekzoznamu">
    <w:name w:val="List Paragraph"/>
    <w:basedOn w:val="Normlny"/>
    <w:uiPriority w:val="34"/>
    <w:qFormat/>
    <w:rsid w:val="001E380C"/>
    <w:pPr>
      <w:spacing w:after="200" w:line="276" w:lineRule="auto"/>
      <w:ind w:left="720"/>
      <w:contextualSpacing/>
    </w:pPr>
    <w:rPr>
      <w:rFonts w:asciiTheme="minorHAnsi" w:eastAsiaTheme="minorHAnsi" w:hAnsiTheme="minorHAnsi" w:cstheme="minorBidi"/>
      <w:sz w:val="22"/>
      <w:szCs w:val="22"/>
      <w:lang w:eastAsia="en-US"/>
    </w:rPr>
  </w:style>
  <w:style w:type="table" w:styleId="Mriekatabuky">
    <w:name w:val="Table Grid"/>
    <w:basedOn w:val="Normlnatabuka"/>
    <w:uiPriority w:val="39"/>
    <w:rsid w:val="005564AF"/>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795CD4"/>
    <w:rPr>
      <w:rFonts w:ascii="Tahoma" w:hAnsi="Tahoma" w:cs="Tahoma"/>
      <w:sz w:val="16"/>
      <w:szCs w:val="16"/>
    </w:rPr>
  </w:style>
  <w:style w:type="character" w:customStyle="1" w:styleId="TextbublinyChar">
    <w:name w:val="Text bubliny Char"/>
    <w:basedOn w:val="Predvolenpsmoodseku"/>
    <w:link w:val="Textbubliny"/>
    <w:uiPriority w:val="99"/>
    <w:semiHidden/>
    <w:rsid w:val="00795CD4"/>
    <w:rPr>
      <w:rFonts w:ascii="Tahoma" w:eastAsia="Times New Roman" w:hAnsi="Tahoma" w:cs="Tahoma"/>
      <w:sz w:val="16"/>
      <w:szCs w:val="16"/>
      <w:lang w:val="sk-SK" w:eastAsia="sk-SK"/>
    </w:rPr>
  </w:style>
  <w:style w:type="paragraph" w:customStyle="1" w:styleId="Default">
    <w:name w:val="Default"/>
    <w:rsid w:val="00BC1CAA"/>
    <w:pPr>
      <w:autoSpaceDE w:val="0"/>
      <w:autoSpaceDN w:val="0"/>
      <w:adjustRightInd w:val="0"/>
      <w:spacing w:after="0" w:line="240" w:lineRule="auto"/>
    </w:pPr>
    <w:rPr>
      <w:rFonts w:ascii="Times New Roman" w:hAnsi="Times New Roman" w:cs="Times New Roman"/>
      <w:color w:val="000000"/>
      <w:sz w:val="24"/>
      <w:szCs w:val="24"/>
      <w:lang w:val="sk-SK"/>
    </w:rPr>
  </w:style>
  <w:style w:type="paragraph" w:styleId="Textpoznmkypodiarou">
    <w:name w:val="footnote text"/>
    <w:basedOn w:val="Normlny"/>
    <w:link w:val="TextpoznmkypodiarouChar"/>
    <w:uiPriority w:val="99"/>
    <w:semiHidden/>
    <w:unhideWhenUsed/>
    <w:rsid w:val="00711E13"/>
  </w:style>
  <w:style w:type="character" w:customStyle="1" w:styleId="TextpoznmkypodiarouChar">
    <w:name w:val="Text poznámky pod čiarou Char"/>
    <w:basedOn w:val="Predvolenpsmoodseku"/>
    <w:link w:val="Textpoznmkypodiarou"/>
    <w:uiPriority w:val="99"/>
    <w:semiHidden/>
    <w:rsid w:val="00711E13"/>
    <w:rPr>
      <w:rFonts w:ascii="Times New Roman" w:eastAsia="Times New Roman" w:hAnsi="Times New Roman" w:cs="Times New Roman"/>
      <w:sz w:val="20"/>
      <w:szCs w:val="20"/>
      <w:lang w:val="sk-SK" w:eastAsia="sk-SK"/>
    </w:rPr>
  </w:style>
  <w:style w:type="character" w:styleId="Odkaznapoznmkupodiarou">
    <w:name w:val="footnote reference"/>
    <w:basedOn w:val="Predvolenpsmoodseku"/>
    <w:uiPriority w:val="99"/>
    <w:semiHidden/>
    <w:unhideWhenUsed/>
    <w:rsid w:val="00711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952263">
      <w:bodyDiv w:val="1"/>
      <w:marLeft w:val="0"/>
      <w:marRight w:val="0"/>
      <w:marTop w:val="0"/>
      <w:marBottom w:val="0"/>
      <w:divBdr>
        <w:top w:val="none" w:sz="0" w:space="0" w:color="auto"/>
        <w:left w:val="none" w:sz="0" w:space="0" w:color="auto"/>
        <w:bottom w:val="none" w:sz="0" w:space="0" w:color="auto"/>
        <w:right w:val="none" w:sz="0" w:space="0" w:color="auto"/>
      </w:divBdr>
    </w:div>
    <w:div w:id="211053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FF8FD-620B-4027-A3B0-16035EB1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1524</Words>
  <Characters>8690</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Obec Tekovské Lužany</Company>
  <LinksUpToDate>false</LinksUpToDate>
  <CharactersWithSpaces>10194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Ekonomika</dc:subject>
  <dc:creator>Peter Mihálik</dc:creator>
  <cp:keywords/>
  <dc:description/>
  <cp:lastModifiedBy>KOTORA Marián</cp:lastModifiedBy>
  <cp:revision>2</cp:revision>
  <dcterms:created xsi:type="dcterms:W3CDTF">2016-06-29T14:48:00Z</dcterms:created>
  <dcterms:modified xsi:type="dcterms:W3CDTF">2016-06-29T14:48:00Z</dcterms:modified>
  <cp:category>Interná smernica</cp:category>
  <cp:contentStatus>DRAFT</cp:contentStatus>
</cp:coreProperties>
</file>