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C67" w:rsidRDefault="003E3C67" w:rsidP="00534B0F">
      <w:pPr>
        <w:jc w:val="center"/>
        <w:rPr>
          <w:rFonts w:ascii="Arial Narrow" w:hAnsi="Arial Narrow"/>
          <w:b/>
          <w:caps/>
          <w:sz w:val="40"/>
          <w:szCs w:val="40"/>
        </w:rPr>
      </w:pPr>
      <w:r>
        <w:rPr>
          <w:rFonts w:ascii="Arial Narrow" w:hAnsi="Arial Narrow"/>
          <w:b/>
          <w:caps/>
          <w:sz w:val="40"/>
          <w:szCs w:val="40"/>
        </w:rPr>
        <w:t>Obec tekovské lužany</w:t>
      </w:r>
    </w:p>
    <w:p w:rsidR="003E3C67" w:rsidRDefault="003E3C67" w:rsidP="00534B0F">
      <w:pPr>
        <w:jc w:val="center"/>
        <w:rPr>
          <w:rFonts w:ascii="Arial Narrow" w:hAnsi="Arial Narrow"/>
          <w:b/>
          <w:caps/>
          <w:sz w:val="40"/>
          <w:szCs w:val="40"/>
        </w:rPr>
      </w:pPr>
    </w:p>
    <w:p w:rsidR="003E3C67" w:rsidRDefault="003E3C67" w:rsidP="00534B0F">
      <w:pPr>
        <w:jc w:val="center"/>
        <w:rPr>
          <w:rFonts w:ascii="Arial Narrow" w:hAnsi="Arial Narrow"/>
          <w:b/>
          <w:caps/>
          <w:sz w:val="40"/>
          <w:szCs w:val="40"/>
        </w:rPr>
      </w:pPr>
    </w:p>
    <w:p w:rsidR="003E3C67" w:rsidRDefault="003E3C67" w:rsidP="00534B0F">
      <w:pPr>
        <w:jc w:val="center"/>
        <w:rPr>
          <w:rFonts w:ascii="Arial Narrow" w:hAnsi="Arial Narrow"/>
          <w:b/>
          <w:caps/>
          <w:sz w:val="40"/>
          <w:szCs w:val="40"/>
        </w:rPr>
      </w:pPr>
      <w:r>
        <w:rPr>
          <w:noProof/>
          <w:lang w:eastAsia="sk-SK"/>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73pt;margin-top:13.3pt;width:92.4pt;height:104.8pt;z-index:-251658240">
            <v:imagedata r:id="rId5" o:title=""/>
          </v:shape>
        </w:pict>
      </w:r>
    </w:p>
    <w:p w:rsidR="003E3C67" w:rsidRDefault="003E3C67" w:rsidP="00534B0F">
      <w:pPr>
        <w:jc w:val="center"/>
        <w:rPr>
          <w:rFonts w:ascii="Arial Narrow" w:hAnsi="Arial Narrow"/>
          <w:b/>
          <w:caps/>
          <w:sz w:val="40"/>
          <w:szCs w:val="40"/>
        </w:rPr>
      </w:pPr>
    </w:p>
    <w:p w:rsidR="003E3C67" w:rsidRDefault="003E3C67" w:rsidP="00534B0F">
      <w:pPr>
        <w:jc w:val="center"/>
        <w:rPr>
          <w:rFonts w:ascii="Arial Narrow" w:hAnsi="Arial Narrow"/>
          <w:b/>
          <w:caps/>
          <w:sz w:val="40"/>
          <w:szCs w:val="40"/>
        </w:rPr>
      </w:pPr>
    </w:p>
    <w:p w:rsidR="003E3C67" w:rsidRDefault="003E3C67" w:rsidP="00534B0F">
      <w:pPr>
        <w:jc w:val="center"/>
        <w:rPr>
          <w:rFonts w:ascii="Arial Narrow" w:hAnsi="Arial Narrow"/>
          <w:b/>
          <w:caps/>
          <w:sz w:val="40"/>
          <w:szCs w:val="40"/>
        </w:rPr>
      </w:pPr>
    </w:p>
    <w:p w:rsidR="003E3C67" w:rsidRDefault="003E3C67" w:rsidP="00534B0F">
      <w:pPr>
        <w:jc w:val="center"/>
        <w:rPr>
          <w:rFonts w:ascii="Arial Narrow" w:hAnsi="Arial Narrow"/>
          <w:b/>
          <w:caps/>
          <w:sz w:val="40"/>
          <w:szCs w:val="40"/>
        </w:rPr>
      </w:pPr>
    </w:p>
    <w:p w:rsidR="003E3C67" w:rsidRDefault="003E3C67" w:rsidP="00534B0F">
      <w:pPr>
        <w:jc w:val="center"/>
        <w:rPr>
          <w:rFonts w:ascii="Arial Narrow" w:hAnsi="Arial Narrow"/>
          <w:b/>
          <w:caps/>
          <w:sz w:val="40"/>
          <w:szCs w:val="40"/>
        </w:rPr>
      </w:pPr>
    </w:p>
    <w:p w:rsidR="003E3C67" w:rsidRDefault="003E3C67" w:rsidP="00534B0F">
      <w:pPr>
        <w:jc w:val="center"/>
        <w:rPr>
          <w:rFonts w:ascii="Arial Narrow" w:hAnsi="Arial Narrow"/>
          <w:b/>
          <w:caps/>
          <w:sz w:val="40"/>
          <w:szCs w:val="40"/>
        </w:rPr>
      </w:pPr>
    </w:p>
    <w:p w:rsidR="003E3C67" w:rsidRDefault="003E3C67" w:rsidP="00534B0F">
      <w:pPr>
        <w:jc w:val="center"/>
        <w:rPr>
          <w:rFonts w:ascii="Arial Narrow" w:hAnsi="Arial Narrow"/>
          <w:b/>
          <w:caps/>
          <w:sz w:val="40"/>
          <w:szCs w:val="40"/>
        </w:rPr>
      </w:pPr>
    </w:p>
    <w:p w:rsidR="003E3C67" w:rsidRPr="00534B0F" w:rsidRDefault="003E3C67" w:rsidP="00534B0F">
      <w:pPr>
        <w:jc w:val="center"/>
        <w:rPr>
          <w:b/>
          <w:caps/>
          <w:sz w:val="32"/>
          <w:szCs w:val="32"/>
        </w:rPr>
      </w:pPr>
      <w:r w:rsidRPr="00534B0F">
        <w:rPr>
          <w:b/>
          <w:caps/>
          <w:sz w:val="32"/>
          <w:szCs w:val="32"/>
        </w:rPr>
        <w:t xml:space="preserve">interná smernica </w:t>
      </w:r>
    </w:p>
    <w:p w:rsidR="003E3C67" w:rsidRPr="00534B0F" w:rsidRDefault="003E3C67" w:rsidP="00534B0F">
      <w:pPr>
        <w:jc w:val="center"/>
        <w:rPr>
          <w:b/>
          <w:caps/>
          <w:sz w:val="32"/>
          <w:szCs w:val="32"/>
        </w:rPr>
      </w:pPr>
      <w:r w:rsidRPr="00534B0F">
        <w:rPr>
          <w:b/>
          <w:sz w:val="32"/>
          <w:szCs w:val="32"/>
        </w:rPr>
        <w:t>č</w:t>
      </w:r>
      <w:r w:rsidRPr="00534B0F">
        <w:rPr>
          <w:b/>
          <w:caps/>
          <w:sz w:val="32"/>
          <w:szCs w:val="32"/>
        </w:rPr>
        <w:t>. 25/2015</w:t>
      </w:r>
    </w:p>
    <w:p w:rsidR="003E3C67" w:rsidRPr="00534B0F" w:rsidRDefault="003E3C67" w:rsidP="00534B0F">
      <w:pPr>
        <w:spacing w:before="100" w:beforeAutospacing="1" w:after="0" w:line="240" w:lineRule="auto"/>
        <w:jc w:val="center"/>
        <w:rPr>
          <w:b/>
          <w:bCs/>
          <w:sz w:val="28"/>
          <w:szCs w:val="28"/>
          <w:lang w:eastAsia="sk-SK"/>
        </w:rPr>
      </w:pPr>
      <w:r w:rsidRPr="00534B0F">
        <w:rPr>
          <w:b/>
          <w:bCs/>
          <w:sz w:val="28"/>
          <w:szCs w:val="28"/>
          <w:lang w:eastAsia="sk-SK"/>
        </w:rPr>
        <w:t>Zásady</w:t>
      </w:r>
      <w:r w:rsidRPr="00534B0F">
        <w:rPr>
          <w:sz w:val="28"/>
          <w:szCs w:val="28"/>
          <w:lang w:eastAsia="sk-SK"/>
        </w:rPr>
        <w:br/>
      </w:r>
      <w:r w:rsidRPr="00534B0F">
        <w:rPr>
          <w:b/>
          <w:bCs/>
          <w:sz w:val="28"/>
          <w:szCs w:val="28"/>
          <w:lang w:eastAsia="sk-SK"/>
        </w:rPr>
        <w:t xml:space="preserve">podávania, preverovania a evidovania podnetov podávaných v zmysle zákona č. 307/2014 Z. z. </w:t>
      </w:r>
    </w:p>
    <w:p w:rsidR="003E3C67" w:rsidRDefault="003E3C67" w:rsidP="00830CCF">
      <w:pPr>
        <w:spacing w:before="100" w:beforeAutospacing="1" w:after="100" w:afterAutospacing="1" w:line="240" w:lineRule="auto"/>
        <w:jc w:val="center"/>
        <w:rPr>
          <w:sz w:val="24"/>
          <w:szCs w:val="24"/>
          <w:lang w:eastAsia="sk-SK"/>
        </w:rPr>
      </w:pPr>
    </w:p>
    <w:p w:rsidR="003E3C67" w:rsidRDefault="003E3C67" w:rsidP="00830CCF">
      <w:pPr>
        <w:spacing w:before="100" w:beforeAutospacing="1" w:after="100" w:afterAutospacing="1" w:line="240" w:lineRule="auto"/>
        <w:jc w:val="center"/>
        <w:rPr>
          <w:sz w:val="24"/>
          <w:szCs w:val="24"/>
          <w:lang w:eastAsia="sk-SK"/>
        </w:rPr>
      </w:pPr>
    </w:p>
    <w:p w:rsidR="003E3C67" w:rsidRDefault="003E3C67" w:rsidP="00830CCF">
      <w:pPr>
        <w:spacing w:before="100" w:beforeAutospacing="1" w:after="100" w:afterAutospacing="1" w:line="240" w:lineRule="auto"/>
        <w:jc w:val="center"/>
        <w:rPr>
          <w:sz w:val="24"/>
          <w:szCs w:val="24"/>
          <w:lang w:eastAsia="sk-SK"/>
        </w:rPr>
      </w:pPr>
    </w:p>
    <w:p w:rsidR="003E3C67" w:rsidRDefault="003E3C67" w:rsidP="00830CCF">
      <w:pPr>
        <w:spacing w:before="100" w:beforeAutospacing="1" w:after="100" w:afterAutospacing="1" w:line="240" w:lineRule="auto"/>
        <w:jc w:val="center"/>
        <w:rPr>
          <w:sz w:val="24"/>
          <w:szCs w:val="24"/>
          <w:lang w:eastAsia="sk-SK"/>
        </w:rPr>
      </w:pPr>
    </w:p>
    <w:p w:rsidR="003E3C67" w:rsidRDefault="003E3C67" w:rsidP="00830CCF">
      <w:pPr>
        <w:spacing w:before="100" w:beforeAutospacing="1" w:after="100" w:afterAutospacing="1" w:line="240" w:lineRule="auto"/>
        <w:jc w:val="center"/>
        <w:rPr>
          <w:sz w:val="24"/>
          <w:szCs w:val="24"/>
          <w:lang w:eastAsia="sk-SK"/>
        </w:rPr>
      </w:pPr>
    </w:p>
    <w:p w:rsidR="003E3C67" w:rsidRDefault="003E3C67" w:rsidP="00830CCF">
      <w:pPr>
        <w:spacing w:before="100" w:beforeAutospacing="1" w:after="100" w:afterAutospacing="1" w:line="240" w:lineRule="auto"/>
        <w:jc w:val="center"/>
        <w:rPr>
          <w:sz w:val="24"/>
          <w:szCs w:val="24"/>
          <w:lang w:eastAsia="sk-SK"/>
        </w:rPr>
      </w:pPr>
    </w:p>
    <w:p w:rsidR="003E3C67" w:rsidRDefault="003E3C67" w:rsidP="00830CCF">
      <w:pPr>
        <w:spacing w:before="100" w:beforeAutospacing="1" w:after="100" w:afterAutospacing="1" w:line="240" w:lineRule="auto"/>
        <w:jc w:val="center"/>
        <w:rPr>
          <w:sz w:val="24"/>
          <w:szCs w:val="24"/>
          <w:lang w:eastAsia="sk-SK"/>
        </w:rPr>
      </w:pPr>
    </w:p>
    <w:p w:rsidR="003E3C67" w:rsidRPr="00534B0F" w:rsidRDefault="003E3C67" w:rsidP="00534B0F">
      <w:pPr>
        <w:spacing w:before="100" w:beforeAutospacing="1" w:after="100" w:afterAutospacing="1" w:line="240" w:lineRule="auto"/>
        <w:rPr>
          <w:sz w:val="24"/>
          <w:szCs w:val="24"/>
          <w:lang w:eastAsia="sk-SK"/>
        </w:rPr>
      </w:pPr>
      <w:r w:rsidRPr="00534B0F">
        <w:rPr>
          <w:sz w:val="24"/>
          <w:szCs w:val="24"/>
          <w:lang w:eastAsia="sk-SK"/>
        </w:rPr>
        <w:t>Obec Tekovské Lužany</w:t>
      </w:r>
      <w:r>
        <w:rPr>
          <w:sz w:val="24"/>
          <w:szCs w:val="24"/>
          <w:lang w:eastAsia="sk-SK"/>
        </w:rPr>
        <w:t xml:space="preserve"> </w:t>
      </w:r>
      <w:r w:rsidRPr="00534B0F">
        <w:rPr>
          <w:sz w:val="24"/>
          <w:szCs w:val="24"/>
          <w:lang w:eastAsia="sk-SK"/>
        </w:rPr>
        <w:t xml:space="preserve">v súlade s § 11 ods. 8 zákona č. 307/2014 </w:t>
      </w:r>
      <w:r w:rsidRPr="00534B0F">
        <w:rPr>
          <w:sz w:val="24"/>
          <w:szCs w:val="24"/>
        </w:rPr>
        <w:t>o niektorých opatreniach súvisiacich s oznamovaním protispoločenskej činnosti a o zmene a doplnení niektorých zákonov</w:t>
      </w:r>
      <w:r>
        <w:rPr>
          <w:sz w:val="24"/>
          <w:szCs w:val="24"/>
        </w:rPr>
        <w:t xml:space="preserve"> </w:t>
      </w:r>
      <w:r w:rsidRPr="00534B0F">
        <w:rPr>
          <w:sz w:val="24"/>
          <w:szCs w:val="24"/>
          <w:lang w:eastAsia="sk-SK"/>
        </w:rPr>
        <w:t>vydáva tento vnútorný predpis</w:t>
      </w:r>
      <w:r>
        <w:rPr>
          <w:sz w:val="24"/>
          <w:szCs w:val="24"/>
          <w:lang w:eastAsia="sk-SK"/>
        </w:rPr>
        <w:t xml:space="preserve"> – Internú smernicu č. 25/2015:</w:t>
      </w:r>
    </w:p>
    <w:p w:rsidR="003E3C67" w:rsidRPr="00534B0F" w:rsidRDefault="003E3C67" w:rsidP="00F87C3E">
      <w:pPr>
        <w:spacing w:before="100" w:beforeAutospacing="1" w:after="0" w:line="240" w:lineRule="auto"/>
        <w:jc w:val="center"/>
        <w:rPr>
          <w:b/>
          <w:bCs/>
          <w:sz w:val="28"/>
          <w:szCs w:val="28"/>
          <w:lang w:eastAsia="sk-SK"/>
        </w:rPr>
      </w:pPr>
      <w:r w:rsidRPr="00534B0F">
        <w:rPr>
          <w:b/>
          <w:bCs/>
          <w:sz w:val="28"/>
          <w:szCs w:val="28"/>
          <w:lang w:eastAsia="sk-SK"/>
        </w:rPr>
        <w:t>Zásady</w:t>
      </w:r>
      <w:r w:rsidRPr="00534B0F">
        <w:rPr>
          <w:sz w:val="28"/>
          <w:szCs w:val="28"/>
          <w:lang w:eastAsia="sk-SK"/>
        </w:rPr>
        <w:br/>
      </w:r>
      <w:r w:rsidRPr="00534B0F">
        <w:rPr>
          <w:b/>
          <w:bCs/>
          <w:sz w:val="28"/>
          <w:szCs w:val="28"/>
          <w:lang w:eastAsia="sk-SK"/>
        </w:rPr>
        <w:t xml:space="preserve">podávania, preverovania a evidovania podnetov podávaných v zmysle zákona č. 307/2014 Z. z. </w:t>
      </w:r>
    </w:p>
    <w:p w:rsidR="003E3C67" w:rsidRPr="00534B0F" w:rsidRDefault="003E3C67" w:rsidP="00F87C3E">
      <w:pPr>
        <w:spacing w:after="0" w:line="240" w:lineRule="auto"/>
        <w:jc w:val="center"/>
        <w:rPr>
          <w:b/>
          <w:bCs/>
          <w:sz w:val="28"/>
          <w:szCs w:val="28"/>
          <w:lang w:eastAsia="sk-SK"/>
        </w:rPr>
      </w:pPr>
    </w:p>
    <w:p w:rsidR="003E3C67" w:rsidRPr="00534B0F" w:rsidRDefault="003E3C67" w:rsidP="00F87C3E">
      <w:pPr>
        <w:spacing w:line="240" w:lineRule="auto"/>
        <w:jc w:val="center"/>
        <w:rPr>
          <w:b/>
          <w:bCs/>
          <w:sz w:val="24"/>
          <w:szCs w:val="24"/>
          <w:lang w:eastAsia="sk-SK"/>
        </w:rPr>
      </w:pPr>
      <w:r w:rsidRPr="00534B0F">
        <w:rPr>
          <w:b/>
          <w:bCs/>
          <w:sz w:val="24"/>
          <w:szCs w:val="24"/>
          <w:lang w:eastAsia="sk-SK"/>
        </w:rPr>
        <w:t>Článok 1</w:t>
      </w:r>
      <w:r w:rsidRPr="00534B0F">
        <w:rPr>
          <w:sz w:val="24"/>
          <w:szCs w:val="24"/>
          <w:lang w:eastAsia="sk-SK"/>
        </w:rPr>
        <w:br/>
      </w:r>
      <w:r w:rsidRPr="00534B0F">
        <w:rPr>
          <w:b/>
          <w:bCs/>
          <w:sz w:val="24"/>
          <w:szCs w:val="24"/>
          <w:lang w:eastAsia="sk-SK"/>
        </w:rPr>
        <w:t>Úvodné ustanovenia</w:t>
      </w:r>
    </w:p>
    <w:p w:rsidR="003E3C67" w:rsidRPr="00534B0F" w:rsidRDefault="003E3C67" w:rsidP="00F87C3E">
      <w:pPr>
        <w:spacing w:line="240" w:lineRule="auto"/>
        <w:jc w:val="center"/>
        <w:rPr>
          <w:b/>
          <w:bCs/>
          <w:sz w:val="24"/>
          <w:szCs w:val="24"/>
          <w:lang w:eastAsia="sk-SK"/>
        </w:rPr>
      </w:pPr>
    </w:p>
    <w:p w:rsidR="003E3C67" w:rsidRPr="00534B0F" w:rsidRDefault="003E3C67" w:rsidP="00950C45">
      <w:pPr>
        <w:pStyle w:val="ListParagraph"/>
        <w:numPr>
          <w:ilvl w:val="0"/>
          <w:numId w:val="25"/>
        </w:numPr>
        <w:spacing w:line="240" w:lineRule="auto"/>
        <w:jc w:val="both"/>
        <w:rPr>
          <w:sz w:val="24"/>
          <w:szCs w:val="24"/>
          <w:lang w:eastAsia="sk-SK"/>
        </w:rPr>
      </w:pPr>
      <w:r w:rsidRPr="00534B0F">
        <w:rPr>
          <w:sz w:val="24"/>
          <w:szCs w:val="24"/>
          <w:lang w:eastAsia="sk-SK"/>
        </w:rPr>
        <w:t xml:space="preserve">Obec Tekovské Lužany je podľa zákona č. 307/2014 o niektorých opatreniach súvisiacich s oznamovaním protispoločenskej činnosti a o zmene a doplnení niektorých zákonov, orgánom verejnej moci s povinnosťami zamestnávateľa určenými v § </w:t>
      </w:r>
      <w:smartTag w:uri="urn:schemas-microsoft-com:office:smarttags" w:element="metricconverter">
        <w:smartTagPr>
          <w:attr w:name="ProductID" w:val="11 a"/>
        </w:smartTagPr>
        <w:r w:rsidRPr="00534B0F">
          <w:rPr>
            <w:sz w:val="24"/>
            <w:szCs w:val="24"/>
            <w:lang w:eastAsia="sk-SK"/>
          </w:rPr>
          <w:t>11 a</w:t>
        </w:r>
      </w:smartTag>
      <w:r w:rsidRPr="00534B0F">
        <w:rPr>
          <w:sz w:val="24"/>
          <w:szCs w:val="24"/>
          <w:lang w:eastAsia="sk-SK"/>
        </w:rPr>
        <w:t xml:space="preserve"> § 12 uvedeného zákona. </w:t>
      </w:r>
    </w:p>
    <w:p w:rsidR="003E3C67" w:rsidRPr="00534B0F" w:rsidRDefault="003E3C67" w:rsidP="00950C45">
      <w:pPr>
        <w:pStyle w:val="ListParagraph"/>
        <w:spacing w:line="240" w:lineRule="auto"/>
        <w:jc w:val="both"/>
        <w:rPr>
          <w:sz w:val="24"/>
          <w:szCs w:val="24"/>
          <w:lang w:eastAsia="sk-SK"/>
        </w:rPr>
      </w:pPr>
    </w:p>
    <w:p w:rsidR="003E3C67" w:rsidRPr="00534B0F" w:rsidRDefault="003E3C67" w:rsidP="00950C45">
      <w:pPr>
        <w:pStyle w:val="ListParagraph"/>
        <w:numPr>
          <w:ilvl w:val="0"/>
          <w:numId w:val="25"/>
        </w:numPr>
        <w:spacing w:line="240" w:lineRule="auto"/>
        <w:jc w:val="both"/>
        <w:rPr>
          <w:sz w:val="24"/>
          <w:szCs w:val="24"/>
          <w:lang w:eastAsia="sk-SK"/>
        </w:rPr>
      </w:pPr>
      <w:r w:rsidRPr="00534B0F">
        <w:rPr>
          <w:sz w:val="24"/>
          <w:szCs w:val="24"/>
          <w:lang w:eastAsia="sk-SK"/>
        </w:rPr>
        <w:t>Tento vnútorný predpis upravuje podrobnosti o podávaní podnetov, preverovaní podnetov a oprávneniach zodpovednej osoby pri preverovaní podnetov, zachovávaní mlčanlivosti o totožnosti osoby ktorá podala podnet, evidovaní podnetov, oboznamovaní osoby ktorá podala podnet s výsledkom preverenia, spracúvaní osobných údajov uvedených v podnete.</w:t>
      </w:r>
    </w:p>
    <w:p w:rsidR="003E3C67" w:rsidRPr="00534B0F" w:rsidRDefault="003E3C67" w:rsidP="00950C45">
      <w:pPr>
        <w:pStyle w:val="ListParagraph"/>
        <w:spacing w:line="240" w:lineRule="auto"/>
        <w:jc w:val="both"/>
        <w:rPr>
          <w:sz w:val="24"/>
          <w:szCs w:val="24"/>
          <w:lang w:eastAsia="sk-SK"/>
        </w:rPr>
      </w:pPr>
    </w:p>
    <w:p w:rsidR="003E3C67" w:rsidRPr="00534B0F" w:rsidRDefault="003E3C67" w:rsidP="00D12A00">
      <w:pPr>
        <w:pStyle w:val="ListParagraph"/>
        <w:numPr>
          <w:ilvl w:val="0"/>
          <w:numId w:val="25"/>
        </w:numPr>
        <w:spacing w:line="240" w:lineRule="auto"/>
        <w:jc w:val="both"/>
        <w:rPr>
          <w:sz w:val="24"/>
          <w:szCs w:val="24"/>
          <w:lang w:eastAsia="sk-SK"/>
        </w:rPr>
      </w:pPr>
      <w:r w:rsidRPr="00534B0F">
        <w:rPr>
          <w:sz w:val="24"/>
          <w:szCs w:val="24"/>
          <w:lang w:eastAsia="sk-SK"/>
        </w:rPr>
        <w:t xml:space="preserve">Tento predpis je záväzný pre všetkých zamestnancov zamestnávateľa ktorým je obec Tekovské Lužany a jeho štatutárneho zástupcu, ako aj pre zamestnancov rozpočtových a príspevkových organizácií v zriaďovateľskej pôsobnosti obce Tekovské Lužany. </w:t>
      </w:r>
    </w:p>
    <w:p w:rsidR="003E3C67" w:rsidRPr="00534B0F" w:rsidRDefault="003E3C67" w:rsidP="00F87C3E">
      <w:pPr>
        <w:spacing w:line="240" w:lineRule="auto"/>
        <w:jc w:val="both"/>
        <w:rPr>
          <w:sz w:val="24"/>
          <w:szCs w:val="24"/>
          <w:lang w:eastAsia="sk-SK"/>
        </w:rPr>
      </w:pPr>
    </w:p>
    <w:p w:rsidR="003E3C67" w:rsidRPr="00534B0F" w:rsidRDefault="003E3C67" w:rsidP="00F87C3E">
      <w:pPr>
        <w:spacing w:line="240" w:lineRule="auto"/>
        <w:jc w:val="center"/>
        <w:rPr>
          <w:sz w:val="24"/>
          <w:szCs w:val="24"/>
          <w:lang w:eastAsia="sk-SK"/>
        </w:rPr>
      </w:pPr>
      <w:r w:rsidRPr="00534B0F">
        <w:rPr>
          <w:b/>
          <w:bCs/>
          <w:sz w:val="24"/>
          <w:szCs w:val="24"/>
          <w:lang w:eastAsia="sk-SK"/>
        </w:rPr>
        <w:t>Článok 2</w:t>
      </w:r>
      <w:r w:rsidRPr="00534B0F">
        <w:rPr>
          <w:sz w:val="24"/>
          <w:szCs w:val="24"/>
          <w:lang w:eastAsia="sk-SK"/>
        </w:rPr>
        <w:br/>
      </w:r>
      <w:r w:rsidRPr="00534B0F">
        <w:rPr>
          <w:b/>
          <w:bCs/>
          <w:sz w:val="24"/>
          <w:szCs w:val="24"/>
          <w:lang w:eastAsia="sk-SK"/>
        </w:rPr>
        <w:t>Základné pojmy</w:t>
      </w:r>
    </w:p>
    <w:p w:rsidR="003E3C67" w:rsidRPr="00534B0F" w:rsidRDefault="003E3C67" w:rsidP="00F16F69">
      <w:pPr>
        <w:pStyle w:val="ListParagraph"/>
        <w:numPr>
          <w:ilvl w:val="0"/>
          <w:numId w:val="12"/>
        </w:numPr>
        <w:spacing w:line="240" w:lineRule="auto"/>
        <w:rPr>
          <w:sz w:val="24"/>
          <w:szCs w:val="24"/>
          <w:lang w:eastAsia="sk-SK"/>
        </w:rPr>
      </w:pPr>
      <w:r w:rsidRPr="00534B0F">
        <w:rPr>
          <w:sz w:val="24"/>
          <w:szCs w:val="24"/>
          <w:lang w:eastAsia="sk-SK"/>
        </w:rPr>
        <w:t>Podnetom je:</w:t>
      </w:r>
    </w:p>
    <w:p w:rsidR="003E3C67" w:rsidRPr="00534B0F" w:rsidRDefault="003E3C67" w:rsidP="00176D39">
      <w:pPr>
        <w:pStyle w:val="ListParagraph"/>
        <w:numPr>
          <w:ilvl w:val="0"/>
          <w:numId w:val="13"/>
        </w:numPr>
        <w:spacing w:line="240" w:lineRule="auto"/>
        <w:jc w:val="both"/>
        <w:rPr>
          <w:sz w:val="24"/>
          <w:szCs w:val="24"/>
          <w:lang w:eastAsia="sk-SK"/>
        </w:rPr>
      </w:pPr>
      <w:bookmarkStart w:id="0" w:name="f_5940458"/>
      <w:bookmarkEnd w:id="0"/>
      <w:r w:rsidRPr="00534B0F">
        <w:rPr>
          <w:sz w:val="24"/>
          <w:szCs w:val="24"/>
          <w:lang w:eastAsia="sk-SK"/>
        </w:rPr>
        <w:t xml:space="preserve">oznámenie vrátane anonymného oznámenia. Oznámením sa rozumie </w:t>
      </w:r>
      <w:r w:rsidRPr="00534B0F">
        <w:rPr>
          <w:sz w:val="24"/>
          <w:szCs w:val="24"/>
        </w:rPr>
        <w:t>uvedenie skutočností, o ktorých sa fyzická osoba dozvedela v súvislosti s</w:t>
      </w:r>
      <w:r w:rsidRPr="00534B0F">
        <w:rPr>
          <w:sz w:val="24"/>
          <w:szCs w:val="24"/>
          <w:lang w:eastAsia="sk-SK"/>
        </w:rPr>
        <w:t xml:space="preserve"> výkonom svojho zamestnania, povolania, postavenia alebo funkcie a ktoré môžu významnou mierou prispieť alebo prispeli k objasneniu závažnej protispoločenskej činnosti alebo k zisteniu alebo usvedčeniu jej páchateľa,</w:t>
      </w:r>
    </w:p>
    <w:p w:rsidR="003E3C67" w:rsidRPr="00534B0F" w:rsidRDefault="003E3C67" w:rsidP="00176D39">
      <w:pPr>
        <w:pStyle w:val="ListParagraph"/>
        <w:numPr>
          <w:ilvl w:val="0"/>
          <w:numId w:val="13"/>
        </w:numPr>
        <w:spacing w:after="0" w:line="240" w:lineRule="auto"/>
        <w:jc w:val="both"/>
        <w:rPr>
          <w:sz w:val="24"/>
          <w:szCs w:val="24"/>
          <w:lang w:eastAsia="sk-SK"/>
        </w:rPr>
      </w:pPr>
      <w:r w:rsidRPr="00534B0F">
        <w:rPr>
          <w:sz w:val="24"/>
          <w:szCs w:val="24"/>
          <w:lang w:eastAsia="sk-SK"/>
        </w:rPr>
        <w:t>neanonymné podanie fyzickej osoby o inej protispoločenskej činnosti, ako závažnej protispoločenskej činnosti, o ktorej sa dozvedela v súvislosti s výkonom svojho zamestnania, povolania, postavenia alebo funkcie.</w:t>
      </w:r>
    </w:p>
    <w:p w:rsidR="003E3C67" w:rsidRPr="00534B0F" w:rsidRDefault="003E3C67" w:rsidP="00176D39">
      <w:pPr>
        <w:spacing w:after="0" w:line="240" w:lineRule="auto"/>
        <w:jc w:val="both"/>
        <w:rPr>
          <w:sz w:val="24"/>
          <w:szCs w:val="24"/>
          <w:lang w:eastAsia="sk-SK"/>
        </w:rPr>
      </w:pPr>
    </w:p>
    <w:p w:rsidR="003E3C67" w:rsidRPr="00534B0F" w:rsidRDefault="003E3C67" w:rsidP="00176D39">
      <w:pPr>
        <w:pStyle w:val="ListParagraph"/>
        <w:numPr>
          <w:ilvl w:val="0"/>
          <w:numId w:val="12"/>
        </w:numPr>
        <w:spacing w:after="0" w:line="240" w:lineRule="auto"/>
        <w:jc w:val="both"/>
        <w:rPr>
          <w:sz w:val="24"/>
          <w:szCs w:val="24"/>
          <w:lang w:eastAsia="sk-SK"/>
        </w:rPr>
      </w:pPr>
      <w:r w:rsidRPr="00534B0F">
        <w:rPr>
          <w:sz w:val="24"/>
          <w:szCs w:val="24"/>
          <w:lang w:eastAsia="sk-SK"/>
        </w:rPr>
        <w:t>Závažnou protispoločenskou činnosťou sa rozumie, protiprávne konanie, ktoré je:</w:t>
      </w:r>
    </w:p>
    <w:p w:rsidR="003E3C67" w:rsidRPr="00534B0F" w:rsidRDefault="003E3C67" w:rsidP="00176D39">
      <w:pPr>
        <w:pStyle w:val="ListParagraph"/>
        <w:numPr>
          <w:ilvl w:val="0"/>
          <w:numId w:val="1"/>
        </w:numPr>
        <w:spacing w:after="0" w:line="240" w:lineRule="auto"/>
        <w:jc w:val="both"/>
        <w:rPr>
          <w:sz w:val="24"/>
          <w:szCs w:val="24"/>
          <w:lang w:eastAsia="sk-SK"/>
        </w:rPr>
      </w:pPr>
      <w:bookmarkStart w:id="1" w:name="f_5940459"/>
      <w:bookmarkEnd w:id="1"/>
      <w:r w:rsidRPr="00534B0F">
        <w:rPr>
          <w:sz w:val="24"/>
          <w:szCs w:val="24"/>
          <w:lang w:eastAsia="sk-SK"/>
        </w:rPr>
        <w:t xml:space="preserve">niektorý z trestných činov poškodzovania finančných záujmov Európskych spoločenstiev podľa </w:t>
      </w:r>
      <w:hyperlink r:id="rId6" w:tgtFrame="_blank" w:history="1">
        <w:r w:rsidRPr="00534B0F">
          <w:rPr>
            <w:rStyle w:val="Hyperlink"/>
            <w:color w:val="auto"/>
            <w:sz w:val="24"/>
            <w:szCs w:val="24"/>
            <w:u w:val="none"/>
            <w:lang w:eastAsia="sk-SK"/>
          </w:rPr>
          <w:t>§ 261 až § 263 Trestného zákona</w:t>
        </w:r>
      </w:hyperlink>
      <w:r w:rsidRPr="00534B0F">
        <w:rPr>
          <w:sz w:val="24"/>
          <w:szCs w:val="24"/>
          <w:lang w:eastAsia="sk-SK"/>
        </w:rPr>
        <w:t xml:space="preserve">, </w:t>
      </w:r>
    </w:p>
    <w:p w:rsidR="003E3C67" w:rsidRPr="00534B0F" w:rsidRDefault="003E3C67" w:rsidP="00176D39">
      <w:pPr>
        <w:pStyle w:val="ListParagraph"/>
        <w:numPr>
          <w:ilvl w:val="0"/>
          <w:numId w:val="1"/>
        </w:numPr>
        <w:spacing w:after="0" w:line="240" w:lineRule="auto"/>
        <w:jc w:val="both"/>
        <w:rPr>
          <w:sz w:val="24"/>
          <w:szCs w:val="24"/>
          <w:lang w:eastAsia="sk-SK"/>
        </w:rPr>
      </w:pPr>
      <w:r w:rsidRPr="00534B0F">
        <w:rPr>
          <w:sz w:val="24"/>
          <w:szCs w:val="24"/>
          <w:lang w:eastAsia="sk-SK"/>
        </w:rPr>
        <w:t xml:space="preserve">trestný čin machinácie pri verejnom obstarávaní a verejnej dražbe podľa </w:t>
      </w:r>
      <w:hyperlink r:id="rId7" w:tgtFrame="_blank" w:history="1">
        <w:r w:rsidRPr="00534B0F">
          <w:rPr>
            <w:rStyle w:val="Hyperlink"/>
            <w:color w:val="auto"/>
            <w:sz w:val="24"/>
            <w:szCs w:val="24"/>
            <w:u w:val="none"/>
            <w:lang w:eastAsia="sk-SK"/>
          </w:rPr>
          <w:t>§ 266 Trestného zákona</w:t>
        </w:r>
      </w:hyperlink>
      <w:r w:rsidRPr="00534B0F">
        <w:rPr>
          <w:sz w:val="24"/>
          <w:szCs w:val="24"/>
          <w:lang w:eastAsia="sk-SK"/>
        </w:rPr>
        <w:t xml:space="preserve">, </w:t>
      </w:r>
    </w:p>
    <w:p w:rsidR="003E3C67" w:rsidRPr="00534B0F" w:rsidRDefault="003E3C67" w:rsidP="00176D39">
      <w:pPr>
        <w:pStyle w:val="ListParagraph"/>
        <w:numPr>
          <w:ilvl w:val="0"/>
          <w:numId w:val="1"/>
        </w:numPr>
        <w:spacing w:after="0" w:line="240" w:lineRule="auto"/>
        <w:jc w:val="both"/>
        <w:rPr>
          <w:sz w:val="24"/>
          <w:szCs w:val="24"/>
          <w:lang w:eastAsia="sk-SK"/>
        </w:rPr>
      </w:pPr>
      <w:r w:rsidRPr="00534B0F">
        <w:rPr>
          <w:sz w:val="24"/>
          <w:szCs w:val="24"/>
          <w:lang w:eastAsia="sk-SK"/>
        </w:rPr>
        <w:t xml:space="preserve">niektorý z trestných činov verejných činiteľov podľa ôsmej hlavy, druhého dielu osobitnej časti Trestného zákona, </w:t>
      </w:r>
    </w:p>
    <w:p w:rsidR="003E3C67" w:rsidRPr="00534B0F" w:rsidRDefault="003E3C67" w:rsidP="00176D39">
      <w:pPr>
        <w:pStyle w:val="ListParagraph"/>
        <w:numPr>
          <w:ilvl w:val="0"/>
          <w:numId w:val="1"/>
        </w:numPr>
        <w:spacing w:after="0" w:line="240" w:lineRule="auto"/>
        <w:jc w:val="both"/>
        <w:rPr>
          <w:sz w:val="24"/>
          <w:szCs w:val="24"/>
          <w:lang w:eastAsia="sk-SK"/>
        </w:rPr>
      </w:pPr>
      <w:r w:rsidRPr="00534B0F">
        <w:rPr>
          <w:sz w:val="24"/>
          <w:szCs w:val="24"/>
          <w:lang w:eastAsia="sk-SK"/>
        </w:rPr>
        <w:t>niektorý z trestných činov korupcie podľa ôsmej hlavy tretieho dielu osobitnej časti Trestného zákona,</w:t>
      </w:r>
    </w:p>
    <w:p w:rsidR="003E3C67" w:rsidRPr="00534B0F" w:rsidRDefault="003E3C67" w:rsidP="00176D39">
      <w:pPr>
        <w:pStyle w:val="ListParagraph"/>
        <w:numPr>
          <w:ilvl w:val="0"/>
          <w:numId w:val="1"/>
        </w:numPr>
        <w:spacing w:after="0" w:line="240" w:lineRule="auto"/>
        <w:jc w:val="both"/>
        <w:rPr>
          <w:sz w:val="24"/>
          <w:szCs w:val="24"/>
          <w:lang w:eastAsia="sk-SK"/>
        </w:rPr>
      </w:pPr>
      <w:bookmarkStart w:id="2" w:name="f_5940460"/>
      <w:bookmarkEnd w:id="2"/>
      <w:r w:rsidRPr="00534B0F">
        <w:rPr>
          <w:sz w:val="24"/>
          <w:szCs w:val="24"/>
          <w:lang w:eastAsia="sk-SK"/>
        </w:rPr>
        <w:t>trestný čin, za ktorý Trestný zákon ustanovuje trest odňatia slobody s hornou hranicou trestnej sadzby prevyšujúcou tri roky alebo</w:t>
      </w:r>
    </w:p>
    <w:p w:rsidR="003E3C67" w:rsidRPr="00534B0F" w:rsidRDefault="003E3C67" w:rsidP="00176D39">
      <w:pPr>
        <w:pStyle w:val="ListParagraph"/>
        <w:numPr>
          <w:ilvl w:val="0"/>
          <w:numId w:val="1"/>
        </w:numPr>
        <w:spacing w:after="0" w:line="240" w:lineRule="auto"/>
        <w:jc w:val="both"/>
        <w:rPr>
          <w:sz w:val="24"/>
          <w:szCs w:val="24"/>
          <w:lang w:eastAsia="sk-SK"/>
        </w:rPr>
      </w:pPr>
      <w:bookmarkStart w:id="3" w:name="f_5940461"/>
      <w:bookmarkEnd w:id="3"/>
      <w:r w:rsidRPr="00534B0F">
        <w:rPr>
          <w:sz w:val="24"/>
          <w:szCs w:val="24"/>
          <w:lang w:eastAsia="sk-SK"/>
        </w:rPr>
        <w:t xml:space="preserve">správny delikt, za ktorý možno uložiť pokutu s hornou hranicou vo výške najmenej 50 000 eur. </w:t>
      </w:r>
    </w:p>
    <w:p w:rsidR="003E3C67" w:rsidRPr="00534B0F" w:rsidRDefault="003E3C67" w:rsidP="00830CCF">
      <w:pPr>
        <w:spacing w:after="0" w:line="240" w:lineRule="auto"/>
        <w:jc w:val="both"/>
        <w:rPr>
          <w:sz w:val="24"/>
          <w:szCs w:val="24"/>
          <w:lang w:eastAsia="sk-SK"/>
        </w:rPr>
      </w:pPr>
    </w:p>
    <w:p w:rsidR="003E3C67" w:rsidRPr="00534B0F" w:rsidRDefault="003E3C67" w:rsidP="00F87C3E">
      <w:pPr>
        <w:pStyle w:val="ListParagraph"/>
        <w:numPr>
          <w:ilvl w:val="0"/>
          <w:numId w:val="12"/>
        </w:numPr>
        <w:spacing w:after="0" w:line="240" w:lineRule="auto"/>
        <w:jc w:val="both"/>
        <w:rPr>
          <w:sz w:val="24"/>
          <w:szCs w:val="24"/>
          <w:lang w:eastAsia="sk-SK"/>
        </w:rPr>
      </w:pPr>
      <w:r w:rsidRPr="00534B0F">
        <w:rPr>
          <w:sz w:val="24"/>
          <w:szCs w:val="24"/>
          <w:lang w:eastAsia="sk-SK"/>
        </w:rPr>
        <w:t>Anonymným oznámením, podaním, alebo podnetom sa na účely tejto smernice rozumie také oznámenie, podanie alebo podnet v ktorom nie je uvedené meno, priezvisko a adresa pobytu osoby, ktorá podnet podáva.</w:t>
      </w:r>
    </w:p>
    <w:p w:rsidR="003E3C67" w:rsidRPr="00534B0F" w:rsidRDefault="003E3C67" w:rsidP="00D12A00">
      <w:pPr>
        <w:pStyle w:val="ListParagraph"/>
        <w:spacing w:after="0" w:line="240" w:lineRule="auto"/>
        <w:jc w:val="both"/>
        <w:rPr>
          <w:sz w:val="24"/>
          <w:szCs w:val="24"/>
          <w:lang w:eastAsia="sk-SK"/>
        </w:rPr>
      </w:pPr>
    </w:p>
    <w:p w:rsidR="003E3C67" w:rsidRPr="00534B0F" w:rsidRDefault="003E3C67" w:rsidP="00F16F69">
      <w:pPr>
        <w:spacing w:after="0" w:line="240" w:lineRule="auto"/>
        <w:ind w:left="142"/>
        <w:jc w:val="center"/>
        <w:rPr>
          <w:b/>
          <w:sz w:val="24"/>
          <w:szCs w:val="24"/>
          <w:lang w:eastAsia="sk-SK"/>
        </w:rPr>
      </w:pPr>
      <w:r w:rsidRPr="00534B0F">
        <w:rPr>
          <w:b/>
          <w:sz w:val="24"/>
          <w:szCs w:val="24"/>
          <w:lang w:eastAsia="sk-SK"/>
        </w:rPr>
        <w:t>Článok 3</w:t>
      </w:r>
    </w:p>
    <w:p w:rsidR="003E3C67" w:rsidRPr="00534B0F" w:rsidRDefault="003E3C67" w:rsidP="00F16F69">
      <w:pPr>
        <w:spacing w:line="240" w:lineRule="auto"/>
        <w:ind w:left="142"/>
        <w:jc w:val="center"/>
        <w:rPr>
          <w:b/>
          <w:sz w:val="24"/>
          <w:szCs w:val="24"/>
          <w:lang w:eastAsia="sk-SK"/>
        </w:rPr>
      </w:pPr>
      <w:r w:rsidRPr="00534B0F">
        <w:rPr>
          <w:b/>
          <w:sz w:val="24"/>
          <w:szCs w:val="24"/>
          <w:lang w:eastAsia="sk-SK"/>
        </w:rPr>
        <w:t>Zodpovedná osoba</w:t>
      </w:r>
    </w:p>
    <w:p w:rsidR="003E3C67" w:rsidRPr="00534B0F" w:rsidRDefault="003E3C67" w:rsidP="00F16F69">
      <w:pPr>
        <w:pStyle w:val="ListParagraph"/>
        <w:numPr>
          <w:ilvl w:val="0"/>
          <w:numId w:val="9"/>
        </w:numPr>
        <w:spacing w:line="240" w:lineRule="auto"/>
        <w:jc w:val="both"/>
        <w:rPr>
          <w:sz w:val="24"/>
          <w:szCs w:val="24"/>
          <w:lang w:eastAsia="sk-SK"/>
        </w:rPr>
      </w:pPr>
      <w:r w:rsidRPr="00534B0F">
        <w:rPr>
          <w:sz w:val="24"/>
          <w:szCs w:val="24"/>
          <w:lang w:eastAsia="sk-SK"/>
        </w:rPr>
        <w:t xml:space="preserve">Zodpovednou osobou na účely zákona č. 307/2014 o niektorých opatreniach súvisiacich s oznamovaním protispoločenskej činnosti, ako aj na účely tejto smernice je: hlavný kontrolór obce – JUDr. Marek Keller. </w:t>
      </w:r>
    </w:p>
    <w:p w:rsidR="003E3C67" w:rsidRPr="00534B0F" w:rsidRDefault="003E3C67" w:rsidP="00F87C3E">
      <w:pPr>
        <w:pStyle w:val="ListParagraph"/>
        <w:spacing w:line="240" w:lineRule="auto"/>
        <w:jc w:val="both"/>
        <w:rPr>
          <w:sz w:val="24"/>
          <w:szCs w:val="24"/>
          <w:lang w:eastAsia="sk-SK"/>
        </w:rPr>
      </w:pPr>
    </w:p>
    <w:p w:rsidR="003E3C67" w:rsidRPr="00534B0F" w:rsidRDefault="003E3C67" w:rsidP="00830CCF">
      <w:pPr>
        <w:spacing w:before="100" w:beforeAutospacing="1" w:after="100" w:afterAutospacing="1" w:line="240" w:lineRule="auto"/>
        <w:jc w:val="center"/>
        <w:rPr>
          <w:sz w:val="24"/>
          <w:szCs w:val="24"/>
          <w:lang w:eastAsia="sk-SK"/>
        </w:rPr>
      </w:pPr>
      <w:bookmarkStart w:id="4" w:name="f_5940464"/>
      <w:bookmarkEnd w:id="4"/>
      <w:r w:rsidRPr="00534B0F">
        <w:rPr>
          <w:b/>
          <w:bCs/>
          <w:sz w:val="24"/>
          <w:szCs w:val="24"/>
          <w:lang w:eastAsia="sk-SK"/>
        </w:rPr>
        <w:t>Článok 4</w:t>
      </w:r>
      <w:r w:rsidRPr="00534B0F">
        <w:rPr>
          <w:b/>
          <w:bCs/>
          <w:sz w:val="24"/>
          <w:szCs w:val="24"/>
          <w:lang w:eastAsia="sk-SK"/>
        </w:rPr>
        <w:br/>
        <w:t>Spôsob podávania podnetov</w:t>
      </w:r>
    </w:p>
    <w:p w:rsidR="003E3C67" w:rsidRPr="00534B0F" w:rsidRDefault="003E3C67" w:rsidP="00425B81">
      <w:pPr>
        <w:pStyle w:val="ListParagraph"/>
        <w:numPr>
          <w:ilvl w:val="0"/>
          <w:numId w:val="15"/>
        </w:numPr>
        <w:spacing w:after="0" w:line="240" w:lineRule="auto"/>
        <w:jc w:val="both"/>
        <w:rPr>
          <w:sz w:val="24"/>
          <w:szCs w:val="24"/>
          <w:lang w:eastAsia="sk-SK"/>
        </w:rPr>
      </w:pPr>
      <w:r w:rsidRPr="00534B0F">
        <w:rPr>
          <w:sz w:val="24"/>
          <w:szCs w:val="24"/>
          <w:lang w:eastAsia="sk-SK"/>
        </w:rPr>
        <w:t>Podnet možno podať písomne, ústne, alebo elektronickou poštou.</w:t>
      </w:r>
    </w:p>
    <w:p w:rsidR="003E3C67" w:rsidRPr="00534B0F" w:rsidRDefault="003E3C67" w:rsidP="009A65F2">
      <w:pPr>
        <w:pStyle w:val="ListParagraph"/>
        <w:spacing w:after="0" w:line="240" w:lineRule="auto"/>
        <w:jc w:val="both"/>
        <w:rPr>
          <w:sz w:val="24"/>
          <w:szCs w:val="24"/>
          <w:lang w:eastAsia="sk-SK"/>
        </w:rPr>
      </w:pPr>
    </w:p>
    <w:p w:rsidR="003E3C67" w:rsidRPr="00534B0F" w:rsidRDefault="003E3C67" w:rsidP="00425B81">
      <w:pPr>
        <w:pStyle w:val="ListParagraph"/>
        <w:numPr>
          <w:ilvl w:val="0"/>
          <w:numId w:val="15"/>
        </w:numPr>
        <w:spacing w:after="0" w:line="240" w:lineRule="auto"/>
        <w:jc w:val="both"/>
        <w:rPr>
          <w:sz w:val="24"/>
          <w:szCs w:val="24"/>
          <w:lang w:eastAsia="sk-SK"/>
        </w:rPr>
      </w:pPr>
      <w:r w:rsidRPr="00534B0F">
        <w:rPr>
          <w:sz w:val="24"/>
          <w:szCs w:val="24"/>
          <w:lang w:eastAsia="sk-SK"/>
        </w:rPr>
        <w:t xml:space="preserve">Zodpovedná osoba pri neanonymných podnetoch písomne potvrdí na požiadanie podanie podnetu. </w:t>
      </w:r>
    </w:p>
    <w:p w:rsidR="003E3C67" w:rsidRPr="00534B0F" w:rsidRDefault="003E3C67" w:rsidP="009A65F2">
      <w:pPr>
        <w:pStyle w:val="ListParagraph"/>
        <w:rPr>
          <w:sz w:val="24"/>
          <w:szCs w:val="24"/>
          <w:lang w:eastAsia="sk-SK"/>
        </w:rPr>
      </w:pPr>
    </w:p>
    <w:p w:rsidR="003E3C67" w:rsidRPr="00534B0F" w:rsidRDefault="003E3C67" w:rsidP="009A65F2">
      <w:pPr>
        <w:pStyle w:val="ListParagraph"/>
        <w:numPr>
          <w:ilvl w:val="0"/>
          <w:numId w:val="15"/>
        </w:numPr>
        <w:spacing w:after="0" w:line="240" w:lineRule="auto"/>
        <w:jc w:val="both"/>
        <w:rPr>
          <w:sz w:val="24"/>
          <w:szCs w:val="24"/>
          <w:lang w:eastAsia="sk-SK"/>
        </w:rPr>
      </w:pPr>
      <w:r w:rsidRPr="00534B0F">
        <w:rPr>
          <w:sz w:val="24"/>
          <w:szCs w:val="24"/>
          <w:lang w:eastAsia="sk-SK"/>
        </w:rPr>
        <w:t>Z podnetu musí byť zrejmý:</w:t>
      </w:r>
    </w:p>
    <w:p w:rsidR="003E3C67" w:rsidRPr="00534B0F" w:rsidRDefault="003E3C67" w:rsidP="009A65F2">
      <w:pPr>
        <w:pStyle w:val="ListParagraph"/>
        <w:numPr>
          <w:ilvl w:val="0"/>
          <w:numId w:val="20"/>
        </w:numPr>
        <w:spacing w:after="0" w:line="240" w:lineRule="auto"/>
        <w:jc w:val="both"/>
        <w:rPr>
          <w:sz w:val="24"/>
          <w:szCs w:val="24"/>
          <w:lang w:eastAsia="sk-SK"/>
        </w:rPr>
      </w:pPr>
      <w:r w:rsidRPr="00534B0F">
        <w:rPr>
          <w:sz w:val="24"/>
          <w:szCs w:val="24"/>
          <w:lang w:eastAsia="sk-SK"/>
        </w:rPr>
        <w:t>Predmet podnetu</w:t>
      </w:r>
    </w:p>
    <w:p w:rsidR="003E3C67" w:rsidRPr="00534B0F" w:rsidRDefault="003E3C67" w:rsidP="009A65F2">
      <w:pPr>
        <w:pStyle w:val="ListParagraph"/>
        <w:numPr>
          <w:ilvl w:val="0"/>
          <w:numId w:val="20"/>
        </w:numPr>
        <w:spacing w:after="0" w:line="240" w:lineRule="auto"/>
        <w:jc w:val="both"/>
        <w:rPr>
          <w:sz w:val="24"/>
          <w:szCs w:val="24"/>
          <w:lang w:eastAsia="sk-SK"/>
        </w:rPr>
      </w:pPr>
      <w:r w:rsidRPr="00534B0F">
        <w:rPr>
          <w:sz w:val="24"/>
          <w:szCs w:val="24"/>
          <w:lang w:eastAsia="sk-SK"/>
        </w:rPr>
        <w:t>Pri neanonymnom podnete meno, priezvisko a adresa pobytu osoby, ktorá podala podnet</w:t>
      </w:r>
    </w:p>
    <w:p w:rsidR="003E3C67" w:rsidRPr="00534B0F" w:rsidRDefault="003E3C67" w:rsidP="00830CCF">
      <w:pPr>
        <w:spacing w:after="0" w:line="240" w:lineRule="auto"/>
        <w:ind w:left="357"/>
        <w:jc w:val="both"/>
        <w:rPr>
          <w:sz w:val="24"/>
          <w:szCs w:val="24"/>
          <w:lang w:eastAsia="sk-SK"/>
        </w:rPr>
      </w:pPr>
    </w:p>
    <w:p w:rsidR="003E3C67" w:rsidRPr="00534B0F" w:rsidRDefault="003E3C67" w:rsidP="00425B81">
      <w:pPr>
        <w:pStyle w:val="ListParagraph"/>
        <w:numPr>
          <w:ilvl w:val="0"/>
          <w:numId w:val="15"/>
        </w:numPr>
        <w:spacing w:after="0" w:line="240" w:lineRule="auto"/>
        <w:jc w:val="both"/>
        <w:rPr>
          <w:sz w:val="24"/>
          <w:szCs w:val="24"/>
          <w:lang w:eastAsia="sk-SK"/>
        </w:rPr>
      </w:pPr>
      <w:r w:rsidRPr="00534B0F">
        <w:rPr>
          <w:sz w:val="24"/>
          <w:szCs w:val="24"/>
          <w:lang w:eastAsia="sk-SK"/>
        </w:rPr>
        <w:t xml:space="preserve">Písomný podnet sa podáva zodpovednej osobe alebo do podateľne zamestnávateľa, v zalepenej obálke s označením: „neotvárať – odovzdať hlavnému kontrolórovi“. V prípade ak bol podnet podaný do podateľne, je pracovník podateľne povinný o tejto skutočnosti bezodkladne upovedomiť zodpovednú osobu podľa článku </w:t>
      </w:r>
      <w:smartTag w:uri="urn:schemas-microsoft-com:office:smarttags" w:element="metricconverter">
        <w:smartTagPr>
          <w:attr w:name="ProductID" w:val="3 a"/>
        </w:smartTagPr>
        <w:r w:rsidRPr="00534B0F">
          <w:rPr>
            <w:sz w:val="24"/>
            <w:szCs w:val="24"/>
            <w:lang w:eastAsia="sk-SK"/>
          </w:rPr>
          <w:t>3 a</w:t>
        </w:r>
      </w:smartTag>
      <w:r w:rsidRPr="00534B0F">
        <w:rPr>
          <w:sz w:val="24"/>
          <w:szCs w:val="24"/>
          <w:lang w:eastAsia="sk-SK"/>
        </w:rPr>
        <w:t xml:space="preserve"> následne jej doručený podnet aj bezodkladne odovzdať. </w:t>
      </w:r>
    </w:p>
    <w:p w:rsidR="003E3C67" w:rsidRPr="00534B0F" w:rsidRDefault="003E3C67" w:rsidP="00830CCF">
      <w:pPr>
        <w:spacing w:after="0" w:line="240" w:lineRule="auto"/>
        <w:ind w:left="357"/>
        <w:jc w:val="both"/>
        <w:rPr>
          <w:sz w:val="24"/>
          <w:szCs w:val="24"/>
          <w:lang w:eastAsia="sk-SK"/>
        </w:rPr>
      </w:pPr>
      <w:r w:rsidRPr="00534B0F">
        <w:rPr>
          <w:sz w:val="24"/>
          <w:szCs w:val="24"/>
          <w:lang w:eastAsia="sk-SK"/>
        </w:rPr>
        <w:t xml:space="preserve"> </w:t>
      </w:r>
    </w:p>
    <w:p w:rsidR="003E3C67" w:rsidRPr="00534B0F" w:rsidRDefault="003E3C67" w:rsidP="00BD2C49">
      <w:pPr>
        <w:pStyle w:val="ListParagraph"/>
        <w:numPr>
          <w:ilvl w:val="0"/>
          <w:numId w:val="15"/>
        </w:numPr>
        <w:spacing w:after="0" w:line="240" w:lineRule="auto"/>
        <w:jc w:val="both"/>
        <w:rPr>
          <w:sz w:val="24"/>
          <w:szCs w:val="24"/>
          <w:lang w:eastAsia="sk-SK"/>
        </w:rPr>
      </w:pPr>
      <w:r w:rsidRPr="00534B0F">
        <w:rPr>
          <w:sz w:val="24"/>
          <w:szCs w:val="24"/>
          <w:lang w:eastAsia="sk-SK"/>
        </w:rPr>
        <w:t>Ústny podnet možno podať priamo zodpovednej osobe. O podaní podnetu ústnou formou zodpovedná osoba vyhotoví písomný záznam, ktorý obsahuje:</w:t>
      </w:r>
    </w:p>
    <w:p w:rsidR="003E3C67" w:rsidRPr="00534B0F" w:rsidRDefault="003E3C67" w:rsidP="009A65F2">
      <w:pPr>
        <w:pStyle w:val="ListParagraph"/>
        <w:numPr>
          <w:ilvl w:val="0"/>
          <w:numId w:val="21"/>
        </w:numPr>
        <w:spacing w:after="0" w:line="240" w:lineRule="auto"/>
        <w:jc w:val="both"/>
        <w:rPr>
          <w:sz w:val="24"/>
          <w:szCs w:val="24"/>
          <w:lang w:eastAsia="sk-SK"/>
        </w:rPr>
      </w:pPr>
      <w:r w:rsidRPr="00534B0F">
        <w:rPr>
          <w:sz w:val="24"/>
          <w:szCs w:val="24"/>
          <w:lang w:eastAsia="sk-SK"/>
        </w:rPr>
        <w:t>Dátum spísania záznamu</w:t>
      </w:r>
    </w:p>
    <w:p w:rsidR="003E3C67" w:rsidRPr="00534B0F" w:rsidRDefault="003E3C67" w:rsidP="009A65F2">
      <w:pPr>
        <w:pStyle w:val="ListParagraph"/>
        <w:numPr>
          <w:ilvl w:val="0"/>
          <w:numId w:val="21"/>
        </w:numPr>
        <w:spacing w:after="0" w:line="240" w:lineRule="auto"/>
        <w:jc w:val="both"/>
        <w:rPr>
          <w:sz w:val="24"/>
          <w:szCs w:val="24"/>
          <w:lang w:eastAsia="sk-SK"/>
        </w:rPr>
      </w:pPr>
      <w:r w:rsidRPr="00534B0F">
        <w:rPr>
          <w:sz w:val="24"/>
          <w:szCs w:val="24"/>
          <w:lang w:eastAsia="sk-SK"/>
        </w:rPr>
        <w:t xml:space="preserve">Meno, priezvisko a adresu pobytu osoby, ktorá podala podnet; na žiadosť oznamovateľa je možné tieto informácie neuvádzať a v takomto prípade sa podnet vedie ako anonymný podnet </w:t>
      </w:r>
    </w:p>
    <w:p w:rsidR="003E3C67" w:rsidRPr="00534B0F" w:rsidRDefault="003E3C67" w:rsidP="009A65F2">
      <w:pPr>
        <w:pStyle w:val="ListParagraph"/>
        <w:numPr>
          <w:ilvl w:val="0"/>
          <w:numId w:val="21"/>
        </w:numPr>
        <w:spacing w:after="0" w:line="240" w:lineRule="auto"/>
        <w:jc w:val="both"/>
        <w:rPr>
          <w:sz w:val="24"/>
          <w:szCs w:val="24"/>
          <w:lang w:eastAsia="sk-SK"/>
        </w:rPr>
      </w:pPr>
      <w:r w:rsidRPr="00534B0F">
        <w:rPr>
          <w:sz w:val="24"/>
          <w:szCs w:val="24"/>
          <w:lang w:eastAsia="sk-SK"/>
        </w:rPr>
        <w:t>Predmet podnetu</w:t>
      </w:r>
    </w:p>
    <w:p w:rsidR="003E3C67" w:rsidRPr="00534B0F" w:rsidRDefault="003E3C67" w:rsidP="009A65F2">
      <w:pPr>
        <w:pStyle w:val="ListParagraph"/>
        <w:numPr>
          <w:ilvl w:val="0"/>
          <w:numId w:val="21"/>
        </w:numPr>
        <w:spacing w:after="0" w:line="240" w:lineRule="auto"/>
        <w:jc w:val="both"/>
        <w:rPr>
          <w:sz w:val="24"/>
          <w:szCs w:val="24"/>
          <w:lang w:eastAsia="sk-SK"/>
        </w:rPr>
      </w:pPr>
      <w:r w:rsidRPr="00534B0F">
        <w:rPr>
          <w:sz w:val="24"/>
          <w:szCs w:val="24"/>
          <w:lang w:eastAsia="sk-SK"/>
        </w:rPr>
        <w:t>Podpis zodpovednej osoby a oznamovateľa pokiaľ nejde o anonymný podnet</w:t>
      </w:r>
    </w:p>
    <w:p w:rsidR="003E3C67" w:rsidRPr="00534B0F" w:rsidRDefault="003E3C67" w:rsidP="00425B81">
      <w:pPr>
        <w:spacing w:after="0" w:line="240" w:lineRule="auto"/>
        <w:jc w:val="both"/>
        <w:rPr>
          <w:sz w:val="24"/>
          <w:szCs w:val="24"/>
          <w:lang w:eastAsia="sk-SK"/>
        </w:rPr>
      </w:pPr>
    </w:p>
    <w:p w:rsidR="003E3C67" w:rsidRPr="00534B0F" w:rsidRDefault="003E3C67" w:rsidP="00BD2C49">
      <w:pPr>
        <w:pStyle w:val="ListParagraph"/>
        <w:numPr>
          <w:ilvl w:val="0"/>
          <w:numId w:val="15"/>
        </w:numPr>
        <w:spacing w:after="0" w:line="240" w:lineRule="auto"/>
        <w:jc w:val="both"/>
        <w:rPr>
          <w:sz w:val="24"/>
          <w:szCs w:val="24"/>
          <w:lang w:eastAsia="sk-SK"/>
        </w:rPr>
      </w:pPr>
      <w:r w:rsidRPr="00534B0F">
        <w:rPr>
          <w:sz w:val="24"/>
          <w:szCs w:val="24"/>
          <w:lang w:eastAsia="sk-SK"/>
        </w:rPr>
        <w:t xml:space="preserve">Podanie podnetu elektronickou poštou je možné zaslať na emailovú adresu zodpovednej osoby: </w:t>
      </w:r>
      <w:hyperlink r:id="rId8" w:history="1">
        <w:r w:rsidRPr="00534B0F">
          <w:rPr>
            <w:rStyle w:val="Hyperlink"/>
            <w:sz w:val="24"/>
            <w:szCs w:val="24"/>
            <w:lang w:eastAsia="sk-SK"/>
          </w:rPr>
          <w:t>marek.keller1@gmail.com</w:t>
        </w:r>
      </w:hyperlink>
      <w:r w:rsidRPr="00534B0F">
        <w:rPr>
          <w:sz w:val="24"/>
          <w:szCs w:val="24"/>
          <w:lang w:eastAsia="sk-SK"/>
        </w:rPr>
        <w:t xml:space="preserve"> </w:t>
      </w:r>
    </w:p>
    <w:p w:rsidR="003E3C67" w:rsidRPr="00534B0F" w:rsidRDefault="003E3C67" w:rsidP="00F87C3E">
      <w:pPr>
        <w:pStyle w:val="ListParagraph"/>
        <w:rPr>
          <w:sz w:val="24"/>
          <w:szCs w:val="24"/>
          <w:lang w:eastAsia="sk-SK"/>
        </w:rPr>
      </w:pPr>
    </w:p>
    <w:p w:rsidR="003E3C67" w:rsidRPr="00534B0F" w:rsidRDefault="003E3C67" w:rsidP="00950C45">
      <w:pPr>
        <w:pStyle w:val="ListParagraph"/>
        <w:numPr>
          <w:ilvl w:val="0"/>
          <w:numId w:val="15"/>
        </w:numPr>
        <w:spacing w:after="0" w:line="240" w:lineRule="auto"/>
        <w:jc w:val="both"/>
        <w:rPr>
          <w:sz w:val="24"/>
          <w:szCs w:val="24"/>
          <w:lang w:eastAsia="sk-SK"/>
        </w:rPr>
      </w:pPr>
      <w:r w:rsidRPr="00534B0F">
        <w:rPr>
          <w:sz w:val="24"/>
          <w:szCs w:val="24"/>
          <w:lang w:eastAsia="sk-SK"/>
        </w:rPr>
        <w:t>V prípade ak bol podnet podaný inej osobe, ako je zodpovedná osoba podľa článku 3 je táto osoba povinná bezodkladne postúpiť podnet zodpovednej osobe. Táto osoba je povinná zachovávať mlčanlivosť o obsahu podnetu, ako aj totožnosti oznamovateľa.</w:t>
      </w:r>
    </w:p>
    <w:p w:rsidR="003E3C67" w:rsidRPr="00534B0F" w:rsidRDefault="003E3C67" w:rsidP="00830CCF">
      <w:pPr>
        <w:spacing w:before="100" w:beforeAutospacing="1" w:after="100" w:afterAutospacing="1" w:line="240" w:lineRule="auto"/>
        <w:jc w:val="center"/>
        <w:rPr>
          <w:sz w:val="24"/>
          <w:szCs w:val="24"/>
          <w:lang w:eastAsia="sk-SK"/>
        </w:rPr>
      </w:pPr>
      <w:r w:rsidRPr="00534B0F">
        <w:rPr>
          <w:b/>
          <w:bCs/>
          <w:sz w:val="24"/>
          <w:szCs w:val="24"/>
          <w:lang w:eastAsia="sk-SK"/>
        </w:rPr>
        <w:t>Článok 5</w:t>
      </w:r>
      <w:r w:rsidRPr="00534B0F">
        <w:rPr>
          <w:b/>
          <w:bCs/>
          <w:sz w:val="24"/>
          <w:szCs w:val="24"/>
          <w:lang w:eastAsia="sk-SK"/>
        </w:rPr>
        <w:br/>
        <w:t>Preverovanie podnetov, oprávnenia zodpovednej osoby a oboznamovanie osoby s výsledkom preverenia podnetu</w:t>
      </w:r>
    </w:p>
    <w:p w:rsidR="003E3C67" w:rsidRPr="00534B0F" w:rsidRDefault="003E3C67" w:rsidP="00F87C3E">
      <w:pPr>
        <w:pStyle w:val="ListParagraph"/>
        <w:numPr>
          <w:ilvl w:val="0"/>
          <w:numId w:val="16"/>
        </w:numPr>
        <w:spacing w:after="0" w:line="240" w:lineRule="auto"/>
        <w:jc w:val="both"/>
        <w:rPr>
          <w:sz w:val="24"/>
          <w:szCs w:val="24"/>
          <w:lang w:eastAsia="sk-SK"/>
        </w:rPr>
      </w:pPr>
      <w:r w:rsidRPr="00534B0F">
        <w:rPr>
          <w:sz w:val="24"/>
          <w:szCs w:val="24"/>
          <w:lang w:eastAsia="sk-SK"/>
        </w:rPr>
        <w:t>Na preverovanie podnetov je príslušná zodpovedná osoba.</w:t>
      </w:r>
    </w:p>
    <w:p w:rsidR="003E3C67" w:rsidRPr="00534B0F" w:rsidRDefault="003E3C67" w:rsidP="00F87C3E">
      <w:pPr>
        <w:pStyle w:val="ListParagraph"/>
        <w:spacing w:after="0" w:line="240" w:lineRule="auto"/>
        <w:jc w:val="both"/>
        <w:rPr>
          <w:sz w:val="24"/>
          <w:szCs w:val="24"/>
          <w:lang w:eastAsia="sk-SK"/>
        </w:rPr>
      </w:pPr>
    </w:p>
    <w:p w:rsidR="003E3C67" w:rsidRPr="00534B0F" w:rsidRDefault="003E3C67" w:rsidP="00F87C3E">
      <w:pPr>
        <w:pStyle w:val="ListParagraph"/>
        <w:numPr>
          <w:ilvl w:val="0"/>
          <w:numId w:val="16"/>
        </w:numPr>
        <w:spacing w:after="0" w:line="240" w:lineRule="auto"/>
        <w:jc w:val="both"/>
        <w:rPr>
          <w:sz w:val="24"/>
          <w:szCs w:val="24"/>
          <w:lang w:eastAsia="sk-SK"/>
        </w:rPr>
      </w:pPr>
      <w:r w:rsidRPr="00534B0F">
        <w:rPr>
          <w:sz w:val="24"/>
          <w:szCs w:val="24"/>
          <w:lang w:eastAsia="sk-SK"/>
        </w:rPr>
        <w:t>Pri prešetrovaní podnetu sa vychádza z jeho obsahu, bez ohľadu na jeho označenie.</w:t>
      </w:r>
    </w:p>
    <w:p w:rsidR="003E3C67" w:rsidRPr="00534B0F" w:rsidRDefault="003E3C67" w:rsidP="00F87C3E">
      <w:pPr>
        <w:spacing w:after="0" w:line="240" w:lineRule="auto"/>
        <w:jc w:val="both"/>
        <w:rPr>
          <w:sz w:val="24"/>
          <w:szCs w:val="24"/>
          <w:lang w:eastAsia="sk-SK"/>
        </w:rPr>
      </w:pPr>
    </w:p>
    <w:p w:rsidR="003E3C67" w:rsidRPr="00534B0F" w:rsidRDefault="003E3C67" w:rsidP="00F87C3E">
      <w:pPr>
        <w:pStyle w:val="ListParagraph"/>
        <w:numPr>
          <w:ilvl w:val="0"/>
          <w:numId w:val="16"/>
        </w:numPr>
        <w:spacing w:after="0" w:line="240" w:lineRule="auto"/>
        <w:jc w:val="both"/>
        <w:rPr>
          <w:sz w:val="24"/>
          <w:szCs w:val="24"/>
          <w:lang w:eastAsia="sk-SK"/>
        </w:rPr>
      </w:pPr>
      <w:r w:rsidRPr="00534B0F">
        <w:rPr>
          <w:sz w:val="24"/>
          <w:szCs w:val="24"/>
          <w:lang w:eastAsia="sk-SK"/>
        </w:rPr>
        <w:t>Ak z obsahu podania vyplýva, že podnetom je iba časť tohto podania, podľa tohto predpisu sa prešetrí len príslušná časť podania. Zvyšné časti podania sa vybavia podľa režimu, pod ktorý spadajú (napr. sťažnosť podľa zákona č. 9/2010 Z. z. o sťažnostiach).</w:t>
      </w:r>
    </w:p>
    <w:p w:rsidR="003E3C67" w:rsidRPr="00534B0F" w:rsidRDefault="003E3C67" w:rsidP="00F87C3E">
      <w:pPr>
        <w:pStyle w:val="ListParagraph"/>
        <w:spacing w:after="0" w:line="240" w:lineRule="auto"/>
        <w:jc w:val="both"/>
        <w:rPr>
          <w:sz w:val="24"/>
          <w:szCs w:val="24"/>
          <w:lang w:eastAsia="sk-SK"/>
        </w:rPr>
      </w:pPr>
    </w:p>
    <w:p w:rsidR="003E3C67" w:rsidRPr="00534B0F" w:rsidRDefault="003E3C67" w:rsidP="00F87C3E">
      <w:pPr>
        <w:pStyle w:val="ListParagraph"/>
        <w:numPr>
          <w:ilvl w:val="0"/>
          <w:numId w:val="16"/>
        </w:numPr>
        <w:spacing w:after="0" w:line="240" w:lineRule="auto"/>
        <w:jc w:val="both"/>
        <w:rPr>
          <w:sz w:val="24"/>
          <w:szCs w:val="24"/>
          <w:lang w:eastAsia="sk-SK"/>
        </w:rPr>
      </w:pPr>
      <w:r w:rsidRPr="00534B0F">
        <w:rPr>
          <w:sz w:val="24"/>
          <w:szCs w:val="24"/>
          <w:lang w:eastAsia="sk-SK"/>
        </w:rPr>
        <w:t>Pokiaľ z obsahu podania vyplýva, že nejde o podnet podľa tohto vnútorného predpisu, ale na vybavenie podania je príslušný iný orgán, zodpovedná osoba podanie bezodkladne postúpi tomuto orgánu. O tejto skutočnosti bezodkladne informuje podávateľa podania.</w:t>
      </w:r>
    </w:p>
    <w:p w:rsidR="003E3C67" w:rsidRPr="00534B0F" w:rsidRDefault="003E3C67" w:rsidP="00F87C3E">
      <w:pPr>
        <w:spacing w:after="0" w:line="240" w:lineRule="auto"/>
        <w:jc w:val="both"/>
        <w:rPr>
          <w:sz w:val="24"/>
          <w:szCs w:val="24"/>
          <w:lang w:eastAsia="sk-SK"/>
        </w:rPr>
      </w:pPr>
      <w:r w:rsidRPr="00534B0F">
        <w:rPr>
          <w:sz w:val="24"/>
          <w:szCs w:val="24"/>
          <w:lang w:eastAsia="sk-SK"/>
        </w:rPr>
        <w:t xml:space="preserve"> </w:t>
      </w:r>
    </w:p>
    <w:p w:rsidR="003E3C67" w:rsidRPr="00534B0F" w:rsidRDefault="003E3C67" w:rsidP="00F87C3E">
      <w:pPr>
        <w:pStyle w:val="ListParagraph"/>
        <w:numPr>
          <w:ilvl w:val="0"/>
          <w:numId w:val="16"/>
        </w:numPr>
        <w:spacing w:after="0" w:line="240" w:lineRule="auto"/>
        <w:jc w:val="both"/>
        <w:rPr>
          <w:sz w:val="24"/>
          <w:szCs w:val="24"/>
          <w:lang w:eastAsia="sk-SK"/>
        </w:rPr>
      </w:pPr>
      <w:r w:rsidRPr="00534B0F">
        <w:rPr>
          <w:sz w:val="24"/>
          <w:szCs w:val="24"/>
          <w:lang w:eastAsia="sk-SK"/>
        </w:rPr>
        <w:t>Zodpovedná osoba je povinná preveriť podnet najneskôr do 90 kalendárnych dní od jeho prijatia.</w:t>
      </w:r>
    </w:p>
    <w:p w:rsidR="003E3C67" w:rsidRPr="00534B0F" w:rsidRDefault="003E3C67" w:rsidP="00F87C3E">
      <w:pPr>
        <w:spacing w:after="0" w:line="240" w:lineRule="auto"/>
        <w:jc w:val="both"/>
        <w:rPr>
          <w:sz w:val="24"/>
          <w:szCs w:val="24"/>
          <w:lang w:eastAsia="sk-SK"/>
        </w:rPr>
      </w:pPr>
      <w:r w:rsidRPr="00534B0F">
        <w:rPr>
          <w:sz w:val="24"/>
          <w:szCs w:val="24"/>
          <w:lang w:eastAsia="sk-SK"/>
        </w:rPr>
        <w:t xml:space="preserve"> </w:t>
      </w:r>
    </w:p>
    <w:p w:rsidR="003E3C67" w:rsidRPr="00534B0F" w:rsidRDefault="003E3C67" w:rsidP="00F87C3E">
      <w:pPr>
        <w:pStyle w:val="ListParagraph"/>
        <w:numPr>
          <w:ilvl w:val="0"/>
          <w:numId w:val="16"/>
        </w:numPr>
        <w:spacing w:after="0" w:line="240" w:lineRule="auto"/>
        <w:jc w:val="both"/>
        <w:rPr>
          <w:sz w:val="24"/>
          <w:szCs w:val="24"/>
          <w:lang w:eastAsia="sk-SK"/>
        </w:rPr>
      </w:pPr>
      <w:r w:rsidRPr="00534B0F">
        <w:rPr>
          <w:sz w:val="24"/>
          <w:szCs w:val="24"/>
          <w:lang w:eastAsia="sk-SK"/>
        </w:rPr>
        <w:t>Lehotu podľa odseku 5 možno predĺžiť, a to najviac o ďalších 30 dní. O tejto skutočnosti, ako aj o dôvodoch predĺženia lehoty je povinná zodpovedná osoba bezodkladne informovať podávateľa podnetu, pokiaľ nejde o anonymný podnet.</w:t>
      </w:r>
    </w:p>
    <w:p w:rsidR="003E3C67" w:rsidRPr="00534B0F" w:rsidRDefault="003E3C67" w:rsidP="00F87C3E">
      <w:pPr>
        <w:spacing w:after="0" w:line="240" w:lineRule="auto"/>
        <w:jc w:val="both"/>
        <w:rPr>
          <w:sz w:val="24"/>
          <w:szCs w:val="24"/>
          <w:lang w:eastAsia="sk-SK"/>
        </w:rPr>
      </w:pPr>
    </w:p>
    <w:p w:rsidR="003E3C67" w:rsidRPr="00534B0F" w:rsidRDefault="003E3C67" w:rsidP="00F87C3E">
      <w:pPr>
        <w:pStyle w:val="ListParagraph"/>
        <w:numPr>
          <w:ilvl w:val="0"/>
          <w:numId w:val="16"/>
        </w:numPr>
        <w:spacing w:after="0" w:line="240" w:lineRule="auto"/>
        <w:jc w:val="both"/>
        <w:rPr>
          <w:sz w:val="24"/>
          <w:szCs w:val="24"/>
          <w:lang w:eastAsia="sk-SK"/>
        </w:rPr>
      </w:pPr>
      <w:r w:rsidRPr="00534B0F">
        <w:rPr>
          <w:sz w:val="24"/>
          <w:szCs w:val="24"/>
          <w:lang w:eastAsia="sk-SK"/>
        </w:rPr>
        <w:t>Celková lehota preverovania podnetu nesmie presiahnuť 120 dní od jeho prijatia.</w:t>
      </w:r>
    </w:p>
    <w:p w:rsidR="003E3C67" w:rsidRPr="00534B0F" w:rsidRDefault="003E3C67" w:rsidP="00F87C3E">
      <w:pPr>
        <w:spacing w:after="0" w:line="240" w:lineRule="auto"/>
        <w:jc w:val="both"/>
        <w:rPr>
          <w:sz w:val="24"/>
          <w:szCs w:val="24"/>
          <w:lang w:eastAsia="sk-SK"/>
        </w:rPr>
      </w:pPr>
    </w:p>
    <w:p w:rsidR="003E3C67" w:rsidRPr="00534B0F" w:rsidRDefault="003E3C67" w:rsidP="00F87C3E">
      <w:pPr>
        <w:pStyle w:val="ListParagraph"/>
        <w:numPr>
          <w:ilvl w:val="0"/>
          <w:numId w:val="16"/>
        </w:numPr>
        <w:spacing w:after="0" w:line="240" w:lineRule="auto"/>
        <w:jc w:val="both"/>
        <w:rPr>
          <w:sz w:val="24"/>
          <w:szCs w:val="24"/>
          <w:lang w:eastAsia="sk-SK"/>
        </w:rPr>
      </w:pPr>
      <w:r w:rsidRPr="00534B0F">
        <w:rPr>
          <w:sz w:val="24"/>
          <w:szCs w:val="24"/>
          <w:lang w:eastAsia="sk-SK"/>
        </w:rPr>
        <w:t xml:space="preserve">V prípade potreby doplnenia alebo upresnenia údajov uvedených v podnete zodpovedná osoba bez zbytočného odkladu vyzve podávateľa podnetu na jeho doplnenie alebo upresnenie s určením lehoty na uskutočnenie tohto úkonu. Táto lehota musí byť určená spôsobom, aby mohol byť podnet vybavený v lehotách uvedených v ods. 5 prípadne 6. </w:t>
      </w:r>
    </w:p>
    <w:p w:rsidR="003E3C67" w:rsidRPr="00534B0F" w:rsidRDefault="003E3C67" w:rsidP="00F87C3E">
      <w:pPr>
        <w:spacing w:after="0" w:line="240" w:lineRule="auto"/>
        <w:jc w:val="both"/>
        <w:rPr>
          <w:sz w:val="24"/>
          <w:szCs w:val="24"/>
          <w:lang w:eastAsia="sk-SK"/>
        </w:rPr>
      </w:pPr>
    </w:p>
    <w:p w:rsidR="003E3C67" w:rsidRPr="00534B0F" w:rsidRDefault="003E3C67" w:rsidP="002B5942">
      <w:pPr>
        <w:pStyle w:val="ListParagraph"/>
        <w:numPr>
          <w:ilvl w:val="0"/>
          <w:numId w:val="16"/>
        </w:numPr>
        <w:spacing w:after="0" w:line="240" w:lineRule="auto"/>
        <w:jc w:val="both"/>
        <w:rPr>
          <w:sz w:val="24"/>
          <w:szCs w:val="24"/>
          <w:lang w:eastAsia="sk-SK"/>
        </w:rPr>
      </w:pPr>
      <w:r w:rsidRPr="00534B0F">
        <w:rPr>
          <w:sz w:val="24"/>
          <w:szCs w:val="24"/>
          <w:lang w:eastAsia="sk-SK"/>
        </w:rPr>
        <w:t>Pokiaľ podnet smeruje voči konkrétnemu zamestnancovi alebo štatutárnemu zástupcovi zamestnávateľa (ďalej len „dotknutý zamestnanec a štatutárny zástupca“), zodpovedná osoba po overení základných skutočností vyplývajúcich z podnetu oboznámi dotknutého zamestnanca alebo štatutárneho zástupcu s obsahom podnetu a umožní mu vyjadriť sa k nemu, ako aj predložiť doklady, písomnosti či iné informácie potrebné na spoľahlivé preverenie veci. Pri oboznamovaní s obsahom podnetu, ako aj pri preverovaní podnetu je zodpovedná osoba povinná dbať na zachovanie mlčanlivosti o totožnosti podávateľa podnetu a na ochranu osobných údajov podľa zákona č. 122/2013 o ochrane osobných údajov. V prípade, že z informácií, ktoré sú súčasťou alebo prílohou podnetu, možno vyvodiť totožnosť podávateľa podnetu, zodpovedná osoba s takýmito informáciami dotknutého zamestnanca ani štatutárneho zástupcu neoboznámi, ale vyzve ho len na uvedenie, resp. predloženie skutočností nevyhnutných na spoľahlivé preverenie podnetu.</w:t>
      </w:r>
    </w:p>
    <w:p w:rsidR="003E3C67" w:rsidRPr="00534B0F" w:rsidRDefault="003E3C67" w:rsidP="002B5942">
      <w:pPr>
        <w:spacing w:after="0" w:line="240" w:lineRule="auto"/>
        <w:jc w:val="both"/>
        <w:rPr>
          <w:sz w:val="24"/>
          <w:szCs w:val="24"/>
          <w:lang w:eastAsia="sk-SK"/>
        </w:rPr>
      </w:pPr>
    </w:p>
    <w:p w:rsidR="003E3C67" w:rsidRPr="00534B0F" w:rsidRDefault="003E3C67" w:rsidP="002B5942">
      <w:pPr>
        <w:pStyle w:val="ListParagraph"/>
        <w:numPr>
          <w:ilvl w:val="0"/>
          <w:numId w:val="16"/>
        </w:numPr>
        <w:spacing w:after="0" w:line="240" w:lineRule="auto"/>
        <w:jc w:val="both"/>
        <w:rPr>
          <w:sz w:val="24"/>
          <w:szCs w:val="24"/>
          <w:lang w:eastAsia="sk-SK"/>
        </w:rPr>
      </w:pPr>
      <w:r w:rsidRPr="00534B0F">
        <w:rPr>
          <w:sz w:val="24"/>
          <w:szCs w:val="24"/>
          <w:lang w:eastAsia="sk-SK"/>
        </w:rPr>
        <w:t xml:space="preserve">Zodpovedná osoba je oprávnená za účelom riadneho a včasného preverenia podnetu požadovať informácie od všetkých organizačných útvarov Obecného úradu Tekovské Lužany, ako aj rozpočtových a príspevkových organizácií v zriaďovateľskej pôsobnosti obce. </w:t>
      </w:r>
    </w:p>
    <w:p w:rsidR="003E3C67" w:rsidRPr="00534B0F" w:rsidRDefault="003E3C67" w:rsidP="009C526F">
      <w:pPr>
        <w:pStyle w:val="ListParagraph"/>
        <w:rPr>
          <w:sz w:val="24"/>
          <w:szCs w:val="24"/>
          <w:lang w:eastAsia="sk-SK"/>
        </w:rPr>
      </w:pPr>
    </w:p>
    <w:p w:rsidR="003E3C67" w:rsidRPr="00534B0F" w:rsidRDefault="003E3C67" w:rsidP="002B5942">
      <w:pPr>
        <w:pStyle w:val="ListParagraph"/>
        <w:numPr>
          <w:ilvl w:val="0"/>
          <w:numId w:val="16"/>
        </w:numPr>
        <w:spacing w:after="0" w:line="240" w:lineRule="auto"/>
        <w:jc w:val="both"/>
        <w:rPr>
          <w:sz w:val="24"/>
          <w:szCs w:val="24"/>
          <w:lang w:eastAsia="sk-SK"/>
        </w:rPr>
      </w:pPr>
      <w:r w:rsidRPr="00534B0F">
        <w:rPr>
          <w:sz w:val="24"/>
          <w:szCs w:val="24"/>
          <w:lang w:eastAsia="sk-SK"/>
        </w:rPr>
        <w:t>Organizačné útvary Obecného úradu Tekovské Lužany a rozpočtové a príspevkové organizácie v zriaďovateľskej pôsobnosti obce sú povinné zodpovednej osobe bezodkladne poskytnúť požadovanú súčinnosť, a to najmä poskytnúť vysvetlenia a zapožičať originály administratívnych spisov a iných písomných záznamov; najmä zmlúv, faktúr, objednávok. Neposkytnutie súčinnosti je považované za hrubé porušenie pracovnej disciplíny.</w:t>
      </w:r>
    </w:p>
    <w:p w:rsidR="003E3C67" w:rsidRPr="00534B0F" w:rsidRDefault="003E3C67" w:rsidP="00841D0E">
      <w:pPr>
        <w:pStyle w:val="ListParagraph"/>
        <w:rPr>
          <w:sz w:val="24"/>
          <w:szCs w:val="24"/>
          <w:lang w:eastAsia="sk-SK"/>
        </w:rPr>
      </w:pPr>
    </w:p>
    <w:p w:rsidR="003E3C67" w:rsidRPr="00534B0F" w:rsidRDefault="003E3C67" w:rsidP="002B5942">
      <w:pPr>
        <w:pStyle w:val="ListParagraph"/>
        <w:numPr>
          <w:ilvl w:val="0"/>
          <w:numId w:val="16"/>
        </w:numPr>
        <w:spacing w:after="0" w:line="240" w:lineRule="auto"/>
        <w:jc w:val="both"/>
        <w:rPr>
          <w:sz w:val="24"/>
          <w:szCs w:val="24"/>
          <w:lang w:eastAsia="sk-SK"/>
        </w:rPr>
      </w:pPr>
      <w:r w:rsidRPr="00534B0F">
        <w:rPr>
          <w:sz w:val="24"/>
          <w:szCs w:val="24"/>
          <w:lang w:eastAsia="sk-SK"/>
        </w:rPr>
        <w:t xml:space="preserve">Požadovanú súčinnosť </w:t>
      </w:r>
      <w:r w:rsidRPr="00534B0F">
        <w:rPr>
          <w:sz w:val="24"/>
          <w:szCs w:val="24"/>
          <w:u w:val="single"/>
          <w:lang w:eastAsia="sk-SK"/>
        </w:rPr>
        <w:t>nie je</w:t>
      </w:r>
      <w:r w:rsidRPr="00534B0F">
        <w:rPr>
          <w:sz w:val="24"/>
          <w:szCs w:val="24"/>
          <w:lang w:eastAsia="sk-SK"/>
        </w:rPr>
        <w:t xml:space="preserve"> možné poskytnúť ústne. </w:t>
      </w:r>
    </w:p>
    <w:p w:rsidR="003E3C67" w:rsidRPr="00534B0F" w:rsidRDefault="003E3C67" w:rsidP="00841D0E">
      <w:pPr>
        <w:pStyle w:val="ListParagraph"/>
        <w:rPr>
          <w:sz w:val="24"/>
          <w:szCs w:val="24"/>
          <w:lang w:eastAsia="sk-SK"/>
        </w:rPr>
      </w:pPr>
    </w:p>
    <w:p w:rsidR="003E3C67" w:rsidRPr="00534B0F" w:rsidRDefault="003E3C67" w:rsidP="00841D0E">
      <w:pPr>
        <w:pStyle w:val="ListParagraph"/>
        <w:numPr>
          <w:ilvl w:val="0"/>
          <w:numId w:val="16"/>
        </w:numPr>
        <w:spacing w:after="0" w:line="240" w:lineRule="auto"/>
        <w:jc w:val="both"/>
        <w:rPr>
          <w:sz w:val="24"/>
          <w:szCs w:val="24"/>
          <w:lang w:eastAsia="sk-SK"/>
        </w:rPr>
      </w:pPr>
      <w:r w:rsidRPr="00534B0F">
        <w:rPr>
          <w:sz w:val="24"/>
          <w:szCs w:val="24"/>
          <w:lang w:eastAsia="sk-SK"/>
        </w:rPr>
        <w:t xml:space="preserve">Zodpovedná osoba je pri preverovaní neanonymných podnetov povinná zachovávať mlčanlivosť o totožnosti podávateľa podnetu. Porušenie tejto povinnosti je považované za hrubé porušenie pracovnej disciplíny. </w:t>
      </w:r>
    </w:p>
    <w:p w:rsidR="003E3C67" w:rsidRPr="00534B0F" w:rsidRDefault="003E3C67" w:rsidP="00841D0E">
      <w:pPr>
        <w:pStyle w:val="ListParagraph"/>
        <w:spacing w:after="0" w:line="240" w:lineRule="auto"/>
        <w:ind w:left="1440"/>
        <w:jc w:val="both"/>
        <w:rPr>
          <w:sz w:val="24"/>
          <w:szCs w:val="24"/>
          <w:lang w:eastAsia="sk-SK"/>
        </w:rPr>
      </w:pPr>
    </w:p>
    <w:p w:rsidR="003E3C67" w:rsidRPr="00534B0F" w:rsidRDefault="003E3C67" w:rsidP="00841D0E">
      <w:pPr>
        <w:pStyle w:val="ListParagraph"/>
        <w:numPr>
          <w:ilvl w:val="0"/>
          <w:numId w:val="16"/>
        </w:numPr>
        <w:spacing w:before="100" w:beforeAutospacing="1" w:after="100" w:afterAutospacing="1" w:line="240" w:lineRule="auto"/>
        <w:jc w:val="both"/>
        <w:rPr>
          <w:sz w:val="24"/>
          <w:szCs w:val="24"/>
          <w:lang w:eastAsia="sk-SK"/>
        </w:rPr>
      </w:pPr>
      <w:r w:rsidRPr="00534B0F">
        <w:rPr>
          <w:sz w:val="24"/>
          <w:szCs w:val="24"/>
          <w:lang w:eastAsia="sk-SK"/>
        </w:rPr>
        <w:t>Podanie podnetu sa nesmie stať podnetom ani dôvodom na vyvodzovanie dôsledkov, ktoré by podávateľovi podnetu spôsobili akúkoľvek ujmu.</w:t>
      </w:r>
    </w:p>
    <w:p w:rsidR="003E3C67" w:rsidRPr="00534B0F" w:rsidRDefault="003E3C67" w:rsidP="00841D0E">
      <w:pPr>
        <w:pStyle w:val="ListParagraph"/>
        <w:spacing w:before="100" w:beforeAutospacing="1" w:after="100" w:afterAutospacing="1" w:line="240" w:lineRule="auto"/>
        <w:jc w:val="both"/>
        <w:rPr>
          <w:sz w:val="24"/>
          <w:szCs w:val="24"/>
          <w:lang w:eastAsia="sk-SK"/>
        </w:rPr>
      </w:pPr>
    </w:p>
    <w:p w:rsidR="003E3C67" w:rsidRPr="00534B0F" w:rsidRDefault="003E3C67" w:rsidP="00841D0E">
      <w:pPr>
        <w:pStyle w:val="ListParagraph"/>
        <w:numPr>
          <w:ilvl w:val="0"/>
          <w:numId w:val="16"/>
        </w:numPr>
        <w:spacing w:before="100" w:beforeAutospacing="1" w:after="100" w:afterAutospacing="1" w:line="240" w:lineRule="auto"/>
        <w:jc w:val="both"/>
        <w:rPr>
          <w:sz w:val="24"/>
          <w:szCs w:val="24"/>
          <w:lang w:eastAsia="sk-SK"/>
        </w:rPr>
      </w:pPr>
      <w:r w:rsidRPr="00534B0F">
        <w:rPr>
          <w:sz w:val="24"/>
          <w:szCs w:val="24"/>
          <w:lang w:eastAsia="sk-SK"/>
        </w:rPr>
        <w:t xml:space="preserve">Pokiaľ sa v prípade preverovania podnetu preukáže, že došlo k spáchaniu trestného činu, zodpovedná osoba túto skutočnosť bezodkladne oznámi orgánom činným v trestnom konaní. </w:t>
      </w:r>
    </w:p>
    <w:p w:rsidR="003E3C67" w:rsidRPr="00534B0F" w:rsidRDefault="003E3C67" w:rsidP="00841D0E">
      <w:pPr>
        <w:pStyle w:val="ListParagraph"/>
        <w:spacing w:after="0" w:line="240" w:lineRule="auto"/>
        <w:jc w:val="both"/>
        <w:rPr>
          <w:sz w:val="24"/>
          <w:szCs w:val="24"/>
          <w:lang w:eastAsia="sk-SK"/>
        </w:rPr>
      </w:pPr>
    </w:p>
    <w:p w:rsidR="003E3C67" w:rsidRPr="00534B0F" w:rsidRDefault="003E3C67" w:rsidP="00841D0E">
      <w:pPr>
        <w:pStyle w:val="ListParagraph"/>
        <w:spacing w:after="0" w:line="240" w:lineRule="auto"/>
        <w:jc w:val="center"/>
        <w:rPr>
          <w:b/>
          <w:sz w:val="24"/>
          <w:szCs w:val="24"/>
          <w:lang w:eastAsia="sk-SK"/>
        </w:rPr>
      </w:pPr>
      <w:r w:rsidRPr="00534B0F">
        <w:rPr>
          <w:b/>
          <w:sz w:val="24"/>
          <w:szCs w:val="24"/>
          <w:lang w:eastAsia="sk-SK"/>
        </w:rPr>
        <w:t>Článok 6</w:t>
      </w:r>
    </w:p>
    <w:p w:rsidR="003E3C67" w:rsidRPr="00534B0F" w:rsidRDefault="003E3C67" w:rsidP="00841D0E">
      <w:pPr>
        <w:pStyle w:val="ListParagraph"/>
        <w:spacing w:after="0" w:line="240" w:lineRule="auto"/>
        <w:jc w:val="center"/>
        <w:rPr>
          <w:b/>
          <w:sz w:val="24"/>
          <w:szCs w:val="24"/>
          <w:lang w:eastAsia="sk-SK"/>
        </w:rPr>
      </w:pPr>
      <w:r w:rsidRPr="00534B0F">
        <w:rPr>
          <w:b/>
          <w:sz w:val="24"/>
          <w:szCs w:val="24"/>
          <w:lang w:eastAsia="sk-SK"/>
        </w:rPr>
        <w:t>Oboznamovanie oznamovateľa s výsledkom preverenia podnetu</w:t>
      </w:r>
    </w:p>
    <w:p w:rsidR="003E3C67" w:rsidRPr="00534B0F" w:rsidRDefault="003E3C67" w:rsidP="002B5942">
      <w:pPr>
        <w:spacing w:after="0" w:line="240" w:lineRule="auto"/>
        <w:jc w:val="both"/>
        <w:rPr>
          <w:sz w:val="24"/>
          <w:szCs w:val="24"/>
          <w:lang w:eastAsia="sk-SK"/>
        </w:rPr>
      </w:pPr>
    </w:p>
    <w:p w:rsidR="003E3C67" w:rsidRPr="00534B0F" w:rsidRDefault="003E3C67" w:rsidP="00841D0E">
      <w:pPr>
        <w:pStyle w:val="ListParagraph"/>
        <w:numPr>
          <w:ilvl w:val="0"/>
          <w:numId w:val="22"/>
        </w:numPr>
        <w:spacing w:after="0" w:line="240" w:lineRule="auto"/>
        <w:jc w:val="both"/>
        <w:rPr>
          <w:sz w:val="24"/>
          <w:szCs w:val="24"/>
          <w:lang w:eastAsia="sk-SK"/>
        </w:rPr>
      </w:pPr>
      <w:r w:rsidRPr="00534B0F">
        <w:rPr>
          <w:sz w:val="24"/>
          <w:szCs w:val="24"/>
          <w:lang w:eastAsia="sk-SK"/>
        </w:rPr>
        <w:t xml:space="preserve">O výsledku preverenia podnetu spíše zodpovedná osoba písomný záznam, v ktorom zhrnie skutočnosti, ktoré uvádza podávateľ podnetu, a zároveň sa vyjadrí ku každej skutočnosti, a to z hľadiska preverenia pravdivosti tvrdených skutočností a z hľadiska posúdenia ich právnej relevancie vo vzťahu k možnému naplneniu prvku protiprávnosti. </w:t>
      </w:r>
    </w:p>
    <w:p w:rsidR="003E3C67" w:rsidRPr="00534B0F" w:rsidRDefault="003E3C67" w:rsidP="00841D0E">
      <w:pPr>
        <w:pStyle w:val="ListParagraph"/>
        <w:spacing w:after="0" w:line="240" w:lineRule="auto"/>
        <w:jc w:val="both"/>
        <w:rPr>
          <w:sz w:val="24"/>
          <w:szCs w:val="24"/>
          <w:lang w:eastAsia="sk-SK"/>
        </w:rPr>
      </w:pPr>
    </w:p>
    <w:p w:rsidR="003E3C67" w:rsidRPr="00534B0F" w:rsidRDefault="003E3C67" w:rsidP="00841D0E">
      <w:pPr>
        <w:pStyle w:val="ListParagraph"/>
        <w:numPr>
          <w:ilvl w:val="0"/>
          <w:numId w:val="22"/>
        </w:numPr>
        <w:spacing w:after="0" w:line="240" w:lineRule="auto"/>
        <w:jc w:val="both"/>
        <w:rPr>
          <w:sz w:val="24"/>
          <w:szCs w:val="24"/>
          <w:lang w:eastAsia="sk-SK"/>
        </w:rPr>
      </w:pPr>
      <w:r w:rsidRPr="00534B0F">
        <w:rPr>
          <w:sz w:val="24"/>
          <w:szCs w:val="24"/>
          <w:lang w:eastAsia="sk-SK"/>
        </w:rPr>
        <w:t>Zodpovedná osoba oznámi výsledok preverenia podnetu pri neanonymnom podnete písomne oznamovateľovi, a to na adresu, ktorú oznamovateľ uviedol ako adresu pobytu.</w:t>
      </w:r>
    </w:p>
    <w:p w:rsidR="003E3C67" w:rsidRPr="00534B0F" w:rsidRDefault="003E3C67" w:rsidP="00841D0E">
      <w:pPr>
        <w:pStyle w:val="ListParagraph"/>
        <w:rPr>
          <w:sz w:val="24"/>
          <w:szCs w:val="24"/>
          <w:lang w:eastAsia="sk-SK"/>
        </w:rPr>
      </w:pPr>
    </w:p>
    <w:p w:rsidR="003E3C67" w:rsidRPr="00534B0F" w:rsidRDefault="003E3C67" w:rsidP="00841D0E">
      <w:pPr>
        <w:pStyle w:val="ListParagraph"/>
        <w:numPr>
          <w:ilvl w:val="0"/>
          <w:numId w:val="22"/>
        </w:numPr>
        <w:spacing w:after="0" w:line="240" w:lineRule="auto"/>
        <w:jc w:val="both"/>
        <w:rPr>
          <w:sz w:val="24"/>
          <w:szCs w:val="24"/>
          <w:lang w:eastAsia="sk-SK"/>
        </w:rPr>
      </w:pPr>
      <w:r w:rsidRPr="00534B0F">
        <w:rPr>
          <w:sz w:val="24"/>
          <w:szCs w:val="24"/>
          <w:lang w:eastAsia="sk-SK"/>
        </w:rPr>
        <w:t xml:space="preserve">Oznámenie výsledku preverenia podnetu zasiela zodpovedná osoba ako doporučenú poštovú zásielku do vlastných rúk. Toto neplatí, pokiaľ oznamovateľ výslovne v podnete alebo počas preverovania podnetu uviedol, že oznámenie o výsledku preverenia si prevezme osobne. </w:t>
      </w:r>
    </w:p>
    <w:p w:rsidR="003E3C67" w:rsidRPr="00534B0F" w:rsidRDefault="003E3C67" w:rsidP="0065537F">
      <w:pPr>
        <w:pStyle w:val="ListParagraph"/>
        <w:rPr>
          <w:sz w:val="24"/>
          <w:szCs w:val="24"/>
          <w:lang w:eastAsia="sk-SK"/>
        </w:rPr>
      </w:pPr>
    </w:p>
    <w:p w:rsidR="003E3C67" w:rsidRPr="00534B0F" w:rsidRDefault="003E3C67" w:rsidP="00841D0E">
      <w:pPr>
        <w:pStyle w:val="ListParagraph"/>
        <w:numPr>
          <w:ilvl w:val="0"/>
          <w:numId w:val="22"/>
        </w:numPr>
        <w:spacing w:after="0" w:line="240" w:lineRule="auto"/>
        <w:jc w:val="both"/>
        <w:rPr>
          <w:sz w:val="24"/>
          <w:szCs w:val="24"/>
          <w:lang w:eastAsia="sk-SK"/>
        </w:rPr>
      </w:pPr>
      <w:r w:rsidRPr="00534B0F">
        <w:rPr>
          <w:sz w:val="24"/>
          <w:szCs w:val="24"/>
          <w:lang w:eastAsia="sk-SK"/>
        </w:rPr>
        <w:t xml:space="preserve">V prípade, že oznamovateľ podnetu si doporučenú poštovú zásielku do vlastných rúk neprevezme v lehote jej uloženia, alebo sa zásielka vráti s vyznačením adresát neznámi, považuje sa takáto zásielka za doručenú. </w:t>
      </w:r>
    </w:p>
    <w:p w:rsidR="003E3C67" w:rsidRPr="00534B0F" w:rsidRDefault="003E3C67" w:rsidP="002B5942">
      <w:pPr>
        <w:spacing w:after="0" w:line="240" w:lineRule="auto"/>
        <w:jc w:val="both"/>
        <w:rPr>
          <w:sz w:val="24"/>
          <w:szCs w:val="24"/>
          <w:lang w:eastAsia="sk-SK"/>
        </w:rPr>
      </w:pPr>
    </w:p>
    <w:p w:rsidR="003E3C67" w:rsidRPr="00534B0F" w:rsidRDefault="003E3C67" w:rsidP="00830CCF">
      <w:pPr>
        <w:spacing w:before="100" w:beforeAutospacing="1" w:after="100" w:afterAutospacing="1" w:line="240" w:lineRule="auto"/>
        <w:ind w:left="720"/>
        <w:jc w:val="center"/>
        <w:rPr>
          <w:sz w:val="24"/>
          <w:szCs w:val="24"/>
          <w:lang w:eastAsia="sk-SK"/>
        </w:rPr>
      </w:pPr>
      <w:r w:rsidRPr="00534B0F">
        <w:rPr>
          <w:b/>
          <w:bCs/>
          <w:sz w:val="24"/>
          <w:szCs w:val="24"/>
          <w:lang w:eastAsia="sk-SK"/>
        </w:rPr>
        <w:t>Článok 7</w:t>
      </w:r>
      <w:r w:rsidRPr="00534B0F">
        <w:rPr>
          <w:b/>
          <w:bCs/>
          <w:sz w:val="24"/>
          <w:szCs w:val="24"/>
          <w:lang w:eastAsia="sk-SK"/>
        </w:rPr>
        <w:br/>
        <w:t>Spracúvanie osobných údajov uvedených v podnete</w:t>
      </w:r>
    </w:p>
    <w:p w:rsidR="003E3C67" w:rsidRPr="00534B0F" w:rsidRDefault="003E3C67" w:rsidP="0065537F">
      <w:pPr>
        <w:pStyle w:val="ListParagraph"/>
        <w:numPr>
          <w:ilvl w:val="0"/>
          <w:numId w:val="23"/>
        </w:numPr>
        <w:spacing w:before="100" w:beforeAutospacing="1" w:after="100" w:afterAutospacing="1" w:line="240" w:lineRule="auto"/>
        <w:jc w:val="both"/>
        <w:rPr>
          <w:sz w:val="24"/>
          <w:szCs w:val="24"/>
          <w:lang w:eastAsia="sk-SK"/>
        </w:rPr>
      </w:pPr>
      <w:r w:rsidRPr="00534B0F">
        <w:rPr>
          <w:sz w:val="24"/>
          <w:szCs w:val="24"/>
          <w:lang w:eastAsia="sk-SK"/>
        </w:rPr>
        <w:t xml:space="preserve">Obec Tekovské Lužany sa pri spracovávaní osobných údajov riadi zákonom </w:t>
      </w:r>
      <w:r>
        <w:rPr>
          <w:sz w:val="24"/>
          <w:szCs w:val="24"/>
          <w:lang w:eastAsia="sk-SK"/>
        </w:rPr>
        <w:t xml:space="preserve">                  </w:t>
      </w:r>
      <w:r w:rsidRPr="00534B0F">
        <w:rPr>
          <w:sz w:val="24"/>
          <w:szCs w:val="24"/>
          <w:lang w:eastAsia="sk-SK"/>
        </w:rPr>
        <w:t xml:space="preserve">č. 122/2013 o ochrane osobných údajov. </w:t>
      </w:r>
    </w:p>
    <w:p w:rsidR="003E3C67" w:rsidRPr="00534B0F" w:rsidRDefault="003E3C67" w:rsidP="0065537F">
      <w:pPr>
        <w:pStyle w:val="ListParagraph"/>
        <w:spacing w:before="100" w:beforeAutospacing="1" w:after="100" w:afterAutospacing="1" w:line="240" w:lineRule="auto"/>
        <w:jc w:val="both"/>
        <w:rPr>
          <w:sz w:val="24"/>
          <w:szCs w:val="24"/>
          <w:lang w:eastAsia="sk-SK"/>
        </w:rPr>
      </w:pPr>
    </w:p>
    <w:p w:rsidR="003E3C67" w:rsidRPr="00534B0F" w:rsidRDefault="003E3C67" w:rsidP="00830CCF">
      <w:pPr>
        <w:spacing w:before="100" w:beforeAutospacing="1" w:after="100" w:afterAutospacing="1" w:line="240" w:lineRule="auto"/>
        <w:ind w:left="720"/>
        <w:jc w:val="center"/>
        <w:rPr>
          <w:sz w:val="24"/>
          <w:szCs w:val="24"/>
          <w:lang w:eastAsia="sk-SK"/>
        </w:rPr>
      </w:pPr>
      <w:bookmarkStart w:id="5" w:name="f_5817239"/>
      <w:bookmarkEnd w:id="5"/>
      <w:r w:rsidRPr="00534B0F">
        <w:rPr>
          <w:b/>
          <w:bCs/>
          <w:sz w:val="24"/>
          <w:szCs w:val="24"/>
          <w:lang w:eastAsia="sk-SK"/>
        </w:rPr>
        <w:t>Článok 8</w:t>
      </w:r>
      <w:r w:rsidRPr="00534B0F">
        <w:rPr>
          <w:b/>
          <w:bCs/>
          <w:sz w:val="24"/>
          <w:szCs w:val="24"/>
          <w:lang w:eastAsia="sk-SK"/>
        </w:rPr>
        <w:br/>
        <w:t>Evidovanie podnetov</w:t>
      </w:r>
    </w:p>
    <w:p w:rsidR="003E3C67" w:rsidRPr="00534B0F" w:rsidRDefault="003E3C67" w:rsidP="00830CCF">
      <w:pPr>
        <w:spacing w:after="0" w:line="240" w:lineRule="auto"/>
        <w:ind w:left="360"/>
        <w:jc w:val="both"/>
        <w:rPr>
          <w:sz w:val="24"/>
          <w:szCs w:val="24"/>
          <w:lang w:eastAsia="sk-SK"/>
        </w:rPr>
      </w:pPr>
      <w:r w:rsidRPr="00534B0F">
        <w:rPr>
          <w:sz w:val="24"/>
          <w:szCs w:val="24"/>
          <w:lang w:eastAsia="sk-SK"/>
        </w:rPr>
        <w:t>1. Zodpovedná osoba je povinná viesť evidenciu podnetov (podľa prílohy č. 1 týchto zásad), v ktorej zaznamenáva nasledujúce údaje:</w:t>
      </w:r>
    </w:p>
    <w:p w:rsidR="003E3C67" w:rsidRPr="00534B0F" w:rsidRDefault="003E3C67" w:rsidP="00830CCF">
      <w:pPr>
        <w:numPr>
          <w:ilvl w:val="0"/>
          <w:numId w:val="3"/>
        </w:numPr>
        <w:tabs>
          <w:tab w:val="num" w:pos="720"/>
        </w:tabs>
        <w:spacing w:after="0" w:line="240" w:lineRule="auto"/>
        <w:ind w:left="720"/>
        <w:jc w:val="both"/>
        <w:rPr>
          <w:sz w:val="24"/>
          <w:szCs w:val="24"/>
          <w:lang w:eastAsia="sk-SK"/>
        </w:rPr>
      </w:pPr>
      <w:r w:rsidRPr="00534B0F">
        <w:rPr>
          <w:sz w:val="24"/>
          <w:szCs w:val="24"/>
          <w:lang w:eastAsia="sk-SK"/>
        </w:rPr>
        <w:t>dátum doručenia podnetu,</w:t>
      </w:r>
    </w:p>
    <w:p w:rsidR="003E3C67" w:rsidRPr="00534B0F" w:rsidRDefault="003E3C67" w:rsidP="00830CCF">
      <w:pPr>
        <w:numPr>
          <w:ilvl w:val="0"/>
          <w:numId w:val="3"/>
        </w:numPr>
        <w:tabs>
          <w:tab w:val="num" w:pos="720"/>
        </w:tabs>
        <w:spacing w:before="100" w:beforeAutospacing="1" w:after="100" w:afterAutospacing="1" w:line="240" w:lineRule="auto"/>
        <w:ind w:left="720"/>
        <w:jc w:val="both"/>
        <w:rPr>
          <w:sz w:val="24"/>
          <w:szCs w:val="24"/>
          <w:lang w:eastAsia="sk-SK"/>
        </w:rPr>
      </w:pPr>
      <w:bookmarkStart w:id="6" w:name="f_5940546"/>
      <w:bookmarkEnd w:id="6"/>
      <w:r w:rsidRPr="00534B0F">
        <w:rPr>
          <w:sz w:val="24"/>
          <w:szCs w:val="24"/>
          <w:lang w:eastAsia="sk-SK"/>
        </w:rPr>
        <w:t>meno, priezvisko a adresa pobytu podávateľa podnetu; v prípade anonymného podnetu sa uvedie iba poznámka, že ide o anonymný podnet,</w:t>
      </w:r>
    </w:p>
    <w:p w:rsidR="003E3C67" w:rsidRPr="00534B0F" w:rsidRDefault="003E3C67" w:rsidP="00830CCF">
      <w:pPr>
        <w:numPr>
          <w:ilvl w:val="0"/>
          <w:numId w:val="3"/>
        </w:numPr>
        <w:tabs>
          <w:tab w:val="num" w:pos="720"/>
        </w:tabs>
        <w:spacing w:before="100" w:beforeAutospacing="1" w:after="100" w:afterAutospacing="1" w:line="240" w:lineRule="auto"/>
        <w:ind w:left="720"/>
        <w:jc w:val="both"/>
        <w:rPr>
          <w:sz w:val="24"/>
          <w:szCs w:val="24"/>
          <w:lang w:eastAsia="sk-SK"/>
        </w:rPr>
      </w:pPr>
      <w:bookmarkStart w:id="7" w:name="f_5940547"/>
      <w:bookmarkEnd w:id="7"/>
      <w:r w:rsidRPr="00534B0F">
        <w:rPr>
          <w:sz w:val="24"/>
          <w:szCs w:val="24"/>
          <w:lang w:eastAsia="sk-SK"/>
        </w:rPr>
        <w:t>predmet podnetu,</w:t>
      </w:r>
    </w:p>
    <w:p w:rsidR="003E3C67" w:rsidRPr="00534B0F" w:rsidRDefault="003E3C67" w:rsidP="00830CCF">
      <w:pPr>
        <w:numPr>
          <w:ilvl w:val="0"/>
          <w:numId w:val="3"/>
        </w:numPr>
        <w:tabs>
          <w:tab w:val="num" w:pos="720"/>
        </w:tabs>
        <w:spacing w:before="100" w:beforeAutospacing="1" w:after="100" w:afterAutospacing="1" w:line="240" w:lineRule="auto"/>
        <w:ind w:left="720"/>
        <w:jc w:val="both"/>
        <w:rPr>
          <w:sz w:val="24"/>
          <w:szCs w:val="24"/>
          <w:lang w:eastAsia="sk-SK"/>
        </w:rPr>
      </w:pPr>
      <w:bookmarkStart w:id="8" w:name="f_5940548"/>
      <w:bookmarkEnd w:id="8"/>
      <w:r w:rsidRPr="00534B0F">
        <w:rPr>
          <w:sz w:val="24"/>
          <w:szCs w:val="24"/>
          <w:lang w:eastAsia="sk-SK"/>
        </w:rPr>
        <w:t>výsledok preverenia podnetu,</w:t>
      </w:r>
    </w:p>
    <w:p w:rsidR="003E3C67" w:rsidRPr="00534B0F" w:rsidRDefault="003E3C67" w:rsidP="00830CCF">
      <w:pPr>
        <w:numPr>
          <w:ilvl w:val="0"/>
          <w:numId w:val="3"/>
        </w:numPr>
        <w:tabs>
          <w:tab w:val="num" w:pos="720"/>
        </w:tabs>
        <w:spacing w:before="100" w:beforeAutospacing="1" w:after="100" w:afterAutospacing="1" w:line="240" w:lineRule="auto"/>
        <w:ind w:left="720"/>
        <w:jc w:val="both"/>
        <w:rPr>
          <w:sz w:val="24"/>
          <w:szCs w:val="24"/>
          <w:lang w:eastAsia="sk-SK"/>
        </w:rPr>
      </w:pPr>
      <w:bookmarkStart w:id="9" w:name="f_5940549"/>
      <w:bookmarkEnd w:id="9"/>
      <w:r w:rsidRPr="00534B0F">
        <w:rPr>
          <w:sz w:val="24"/>
          <w:szCs w:val="24"/>
          <w:lang w:eastAsia="sk-SK"/>
        </w:rPr>
        <w:t>dátum skončenia preverenia podnetu.</w:t>
      </w:r>
    </w:p>
    <w:p w:rsidR="003E3C67" w:rsidRPr="00534B0F" w:rsidRDefault="003E3C67" w:rsidP="00830CCF">
      <w:pPr>
        <w:spacing w:before="100" w:beforeAutospacing="1" w:after="100" w:afterAutospacing="1" w:line="240" w:lineRule="auto"/>
        <w:ind w:left="360"/>
        <w:jc w:val="both"/>
        <w:rPr>
          <w:sz w:val="24"/>
          <w:szCs w:val="24"/>
          <w:lang w:eastAsia="sk-SK"/>
        </w:rPr>
      </w:pPr>
      <w:r w:rsidRPr="00534B0F">
        <w:rPr>
          <w:sz w:val="24"/>
          <w:szCs w:val="24"/>
          <w:lang w:eastAsia="sk-SK"/>
        </w:rPr>
        <w:t>2. Každý novoprijatý podnet je zodpovedná osoba povinná bezodkladne zaevidovať v evidencii podnetov pod číslom podnetu, ktorý pozostáva z poradového čísla jeho doručenia a roku doručenia.</w:t>
      </w:r>
    </w:p>
    <w:p w:rsidR="003E3C67" w:rsidRPr="00534B0F" w:rsidRDefault="003E3C67" w:rsidP="00830CCF">
      <w:pPr>
        <w:spacing w:before="100" w:beforeAutospacing="1" w:after="100" w:afterAutospacing="1" w:line="240" w:lineRule="auto"/>
        <w:ind w:left="360"/>
        <w:jc w:val="both"/>
        <w:rPr>
          <w:sz w:val="24"/>
          <w:szCs w:val="24"/>
          <w:lang w:eastAsia="sk-SK"/>
        </w:rPr>
      </w:pPr>
      <w:r w:rsidRPr="00534B0F">
        <w:rPr>
          <w:sz w:val="24"/>
          <w:szCs w:val="24"/>
          <w:lang w:eastAsia="sk-SK"/>
        </w:rPr>
        <w:t xml:space="preserve">3. Údaje uvedené v odseku 1 sa uchovávajú v evidencii podnetov tri roky odo dňa doručenia podnetu. </w:t>
      </w:r>
    </w:p>
    <w:p w:rsidR="003E3C67" w:rsidRPr="00534B0F" w:rsidRDefault="003E3C67" w:rsidP="00D12A00">
      <w:pPr>
        <w:spacing w:before="100" w:beforeAutospacing="1" w:after="100" w:afterAutospacing="1" w:line="240" w:lineRule="auto"/>
        <w:jc w:val="center"/>
        <w:rPr>
          <w:b/>
          <w:bCs/>
          <w:sz w:val="24"/>
          <w:szCs w:val="24"/>
          <w:lang w:eastAsia="sk-SK"/>
        </w:rPr>
      </w:pPr>
      <w:r w:rsidRPr="00534B0F">
        <w:rPr>
          <w:b/>
          <w:bCs/>
          <w:sz w:val="24"/>
          <w:szCs w:val="24"/>
          <w:lang w:eastAsia="sk-SK"/>
        </w:rPr>
        <w:t>Článok 9</w:t>
      </w:r>
      <w:r w:rsidRPr="00534B0F">
        <w:rPr>
          <w:sz w:val="24"/>
          <w:szCs w:val="24"/>
          <w:lang w:eastAsia="sk-SK"/>
        </w:rPr>
        <w:br/>
      </w:r>
      <w:r w:rsidRPr="00534B0F">
        <w:rPr>
          <w:b/>
          <w:bCs/>
          <w:sz w:val="24"/>
          <w:szCs w:val="24"/>
          <w:lang w:eastAsia="sk-SK"/>
        </w:rPr>
        <w:t>Záverečné ustanovenia</w:t>
      </w:r>
    </w:p>
    <w:p w:rsidR="003E3C67" w:rsidRDefault="003E3C67" w:rsidP="002039DE">
      <w:pPr>
        <w:pStyle w:val="ListParagraph"/>
        <w:numPr>
          <w:ilvl w:val="0"/>
          <w:numId w:val="24"/>
        </w:numPr>
        <w:spacing w:before="100" w:beforeAutospacing="1" w:after="100" w:afterAutospacing="1" w:line="240" w:lineRule="auto"/>
        <w:rPr>
          <w:sz w:val="24"/>
          <w:szCs w:val="24"/>
          <w:lang w:eastAsia="sk-SK"/>
        </w:rPr>
      </w:pPr>
      <w:r w:rsidRPr="00534B0F">
        <w:rPr>
          <w:sz w:val="24"/>
          <w:szCs w:val="24"/>
          <w:lang w:eastAsia="sk-SK"/>
        </w:rPr>
        <w:t xml:space="preserve">Tento predpis nadobúda účinnosť dňom </w:t>
      </w:r>
      <w:r>
        <w:rPr>
          <w:sz w:val="24"/>
          <w:szCs w:val="24"/>
          <w:lang w:eastAsia="sk-SK"/>
        </w:rPr>
        <w:t>1.7.2015.</w:t>
      </w:r>
    </w:p>
    <w:p w:rsidR="003E3C67" w:rsidRDefault="003E3C67" w:rsidP="00534B0F">
      <w:pPr>
        <w:pStyle w:val="ListParagraph"/>
        <w:spacing w:before="100" w:beforeAutospacing="1" w:after="100" w:afterAutospacing="1" w:line="240" w:lineRule="auto"/>
        <w:ind w:left="360"/>
        <w:rPr>
          <w:sz w:val="24"/>
          <w:szCs w:val="24"/>
          <w:lang w:eastAsia="sk-SK"/>
        </w:rPr>
      </w:pPr>
    </w:p>
    <w:p w:rsidR="003E3C67" w:rsidRDefault="003E3C67" w:rsidP="00534B0F">
      <w:pPr>
        <w:pStyle w:val="ListParagraph"/>
        <w:spacing w:before="100" w:beforeAutospacing="1" w:after="100" w:afterAutospacing="1" w:line="240" w:lineRule="auto"/>
        <w:ind w:left="360"/>
        <w:rPr>
          <w:sz w:val="24"/>
          <w:szCs w:val="24"/>
          <w:lang w:eastAsia="sk-SK"/>
        </w:rPr>
      </w:pPr>
    </w:p>
    <w:p w:rsidR="003E3C67" w:rsidRDefault="003E3C67" w:rsidP="00534B0F">
      <w:pPr>
        <w:pStyle w:val="ListParagraph"/>
        <w:spacing w:before="100" w:beforeAutospacing="1" w:after="100" w:afterAutospacing="1" w:line="240" w:lineRule="auto"/>
        <w:ind w:left="360"/>
        <w:rPr>
          <w:sz w:val="24"/>
          <w:szCs w:val="24"/>
          <w:lang w:eastAsia="sk-SK"/>
        </w:rPr>
      </w:pPr>
    </w:p>
    <w:p w:rsidR="003E3C67" w:rsidRDefault="003E3C67" w:rsidP="00534B0F">
      <w:pPr>
        <w:pStyle w:val="ListParagraph"/>
        <w:spacing w:before="100" w:beforeAutospacing="1" w:after="100" w:afterAutospacing="1" w:line="240" w:lineRule="auto"/>
        <w:ind w:left="360"/>
        <w:rPr>
          <w:sz w:val="24"/>
          <w:szCs w:val="24"/>
          <w:lang w:eastAsia="sk-SK"/>
        </w:rPr>
      </w:pPr>
    </w:p>
    <w:p w:rsidR="003E3C67" w:rsidRDefault="003E3C67" w:rsidP="00534B0F">
      <w:pPr>
        <w:pStyle w:val="ListParagraph"/>
        <w:spacing w:before="100" w:beforeAutospacing="1" w:after="100" w:afterAutospacing="1" w:line="240" w:lineRule="auto"/>
        <w:ind w:left="0"/>
        <w:rPr>
          <w:sz w:val="24"/>
          <w:szCs w:val="24"/>
          <w:lang w:eastAsia="sk-SK"/>
        </w:rPr>
      </w:pPr>
    </w:p>
    <w:p w:rsidR="003E3C67" w:rsidRDefault="003E3C67" w:rsidP="00534B0F">
      <w:pPr>
        <w:pStyle w:val="ListParagraph"/>
        <w:spacing w:before="100" w:beforeAutospacing="1" w:after="100" w:afterAutospacing="1" w:line="240" w:lineRule="auto"/>
        <w:ind w:left="0"/>
        <w:jc w:val="center"/>
        <w:rPr>
          <w:b/>
          <w:sz w:val="24"/>
          <w:szCs w:val="24"/>
          <w:lang w:eastAsia="sk-SK"/>
        </w:rPr>
      </w:pPr>
      <w:r>
        <w:rPr>
          <w:b/>
          <w:sz w:val="24"/>
          <w:szCs w:val="24"/>
          <w:lang w:eastAsia="sk-SK"/>
        </w:rPr>
        <w:t>Ing. Marián Kotora</w:t>
      </w:r>
    </w:p>
    <w:p w:rsidR="003E3C67" w:rsidRPr="00534B0F" w:rsidRDefault="003E3C67" w:rsidP="00534B0F">
      <w:pPr>
        <w:pStyle w:val="ListParagraph"/>
        <w:spacing w:before="100" w:beforeAutospacing="1" w:after="100" w:afterAutospacing="1" w:line="240" w:lineRule="auto"/>
        <w:ind w:left="0"/>
        <w:jc w:val="center"/>
        <w:rPr>
          <w:sz w:val="24"/>
          <w:szCs w:val="24"/>
          <w:lang w:eastAsia="sk-SK"/>
        </w:rPr>
      </w:pPr>
      <w:r>
        <w:rPr>
          <w:sz w:val="24"/>
          <w:szCs w:val="24"/>
          <w:lang w:eastAsia="sk-SK"/>
        </w:rPr>
        <w:t>starosta obce</w:t>
      </w:r>
      <w:r w:rsidRPr="00534B0F">
        <w:rPr>
          <w:sz w:val="24"/>
          <w:szCs w:val="24"/>
          <w:lang w:eastAsia="sk-SK"/>
        </w:rPr>
        <w:br/>
      </w:r>
    </w:p>
    <w:p w:rsidR="003E3C67" w:rsidRPr="00534B0F" w:rsidRDefault="003E3C67" w:rsidP="002039DE">
      <w:pPr>
        <w:rPr>
          <w:b/>
          <w:sz w:val="28"/>
          <w:szCs w:val="28"/>
        </w:rPr>
      </w:pPr>
      <w:r w:rsidRPr="00534B0F">
        <w:rPr>
          <w:b/>
          <w:sz w:val="28"/>
          <w:szCs w:val="28"/>
        </w:rPr>
        <w:t>Príloha č. 1</w:t>
      </w:r>
    </w:p>
    <w:p w:rsidR="003E3C67" w:rsidRPr="00534B0F" w:rsidRDefault="003E3C67" w:rsidP="002039DE">
      <w:pPr>
        <w:rPr>
          <w:b/>
          <w:sz w:val="28"/>
          <w:szCs w:val="28"/>
        </w:rPr>
      </w:pPr>
      <w:r w:rsidRPr="00534B0F">
        <w:rPr>
          <w:b/>
          <w:sz w:val="28"/>
          <w:szCs w:val="28"/>
        </w:rPr>
        <w:t>EVIDENCIA PODNETOV V ZMYSLE ZÁKONA č. 307/2014 Z. z.</w:t>
      </w:r>
    </w:p>
    <w:p w:rsidR="003E3C67" w:rsidRPr="00534B0F" w:rsidRDefault="003E3C67" w:rsidP="00830CCF">
      <w:pPr>
        <w:pStyle w:val="l4"/>
        <w:shd w:val="clear" w:color="auto" w:fill="FFFFFF"/>
        <w:spacing w:before="0" w:beforeAutospacing="0" w:after="0" w:afterAutospacing="0"/>
        <w:jc w:val="both"/>
        <w:rPr>
          <w:rFonts w:ascii="Calibri" w:hAnsi="Calibri"/>
          <w:color w:val="000000"/>
          <w:sz w:val="20"/>
          <w:szCs w:val="20"/>
        </w:rPr>
      </w:pPr>
    </w:p>
    <w:p w:rsidR="003E3C67" w:rsidRPr="00534B0F" w:rsidRDefault="003E3C67" w:rsidP="00830CCF">
      <w:pPr>
        <w:rPr>
          <w:sz w:val="24"/>
          <w:szCs w:val="24"/>
        </w:rPr>
      </w:pPr>
    </w:p>
    <w:tbl>
      <w:tblPr>
        <w:tblW w:w="9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43"/>
        <w:gridCol w:w="2105"/>
        <w:gridCol w:w="2700"/>
        <w:gridCol w:w="2160"/>
        <w:gridCol w:w="1323"/>
      </w:tblGrid>
      <w:tr w:rsidR="003E3C67" w:rsidRPr="00534B0F" w:rsidTr="00830CCF">
        <w:tc>
          <w:tcPr>
            <w:tcW w:w="1243" w:type="dxa"/>
          </w:tcPr>
          <w:p w:rsidR="003E3C67" w:rsidRPr="00534B0F" w:rsidRDefault="003E3C67">
            <w:pPr>
              <w:spacing w:after="0" w:line="240" w:lineRule="auto"/>
              <w:rPr>
                <w:b/>
                <w:sz w:val="24"/>
                <w:szCs w:val="24"/>
              </w:rPr>
            </w:pPr>
            <w:r w:rsidRPr="00534B0F">
              <w:rPr>
                <w:b/>
                <w:sz w:val="24"/>
                <w:szCs w:val="24"/>
              </w:rPr>
              <w:t>Dátum doručenia podnetu</w:t>
            </w:r>
          </w:p>
        </w:tc>
        <w:tc>
          <w:tcPr>
            <w:tcW w:w="2105" w:type="dxa"/>
          </w:tcPr>
          <w:p w:rsidR="003E3C67" w:rsidRPr="00534B0F" w:rsidRDefault="003E3C67">
            <w:pPr>
              <w:spacing w:after="0" w:line="240" w:lineRule="auto"/>
              <w:rPr>
                <w:b/>
                <w:sz w:val="24"/>
                <w:szCs w:val="24"/>
              </w:rPr>
            </w:pPr>
            <w:r w:rsidRPr="00534B0F">
              <w:rPr>
                <w:b/>
                <w:sz w:val="24"/>
                <w:szCs w:val="24"/>
              </w:rPr>
              <w:t>Meno, priezvisko a adresa pobytu oznamovateľa</w:t>
            </w:r>
          </w:p>
          <w:p w:rsidR="003E3C67" w:rsidRPr="00534B0F" w:rsidRDefault="003E3C67">
            <w:pPr>
              <w:spacing w:after="0" w:line="240" w:lineRule="auto"/>
              <w:rPr>
                <w:b/>
                <w:sz w:val="24"/>
                <w:szCs w:val="24"/>
              </w:rPr>
            </w:pPr>
            <w:r w:rsidRPr="00534B0F">
              <w:rPr>
                <w:b/>
                <w:sz w:val="24"/>
                <w:szCs w:val="24"/>
              </w:rPr>
              <w:t>resp. anonymný podnet</w:t>
            </w:r>
          </w:p>
        </w:tc>
        <w:tc>
          <w:tcPr>
            <w:tcW w:w="2700" w:type="dxa"/>
          </w:tcPr>
          <w:p w:rsidR="003E3C67" w:rsidRPr="00534B0F" w:rsidRDefault="003E3C67">
            <w:pPr>
              <w:spacing w:after="0" w:line="240" w:lineRule="auto"/>
              <w:rPr>
                <w:b/>
                <w:sz w:val="24"/>
                <w:szCs w:val="24"/>
              </w:rPr>
            </w:pPr>
            <w:r w:rsidRPr="00534B0F">
              <w:rPr>
                <w:b/>
                <w:sz w:val="24"/>
                <w:szCs w:val="24"/>
              </w:rPr>
              <w:t>Predmet podnetu</w:t>
            </w:r>
          </w:p>
        </w:tc>
        <w:tc>
          <w:tcPr>
            <w:tcW w:w="2160" w:type="dxa"/>
          </w:tcPr>
          <w:p w:rsidR="003E3C67" w:rsidRPr="00534B0F" w:rsidRDefault="003E3C67">
            <w:pPr>
              <w:spacing w:after="0" w:line="240" w:lineRule="auto"/>
              <w:rPr>
                <w:b/>
                <w:sz w:val="24"/>
                <w:szCs w:val="24"/>
              </w:rPr>
            </w:pPr>
            <w:r w:rsidRPr="00534B0F">
              <w:rPr>
                <w:b/>
                <w:sz w:val="24"/>
                <w:szCs w:val="24"/>
              </w:rPr>
              <w:t>Výsledok preverenia podnetu</w:t>
            </w:r>
          </w:p>
        </w:tc>
        <w:tc>
          <w:tcPr>
            <w:tcW w:w="1323" w:type="dxa"/>
          </w:tcPr>
          <w:p w:rsidR="003E3C67" w:rsidRPr="00534B0F" w:rsidRDefault="003E3C67">
            <w:pPr>
              <w:spacing w:after="0" w:line="240" w:lineRule="auto"/>
              <w:rPr>
                <w:b/>
                <w:sz w:val="24"/>
                <w:szCs w:val="24"/>
              </w:rPr>
            </w:pPr>
            <w:r w:rsidRPr="00534B0F">
              <w:rPr>
                <w:b/>
                <w:sz w:val="24"/>
                <w:szCs w:val="24"/>
              </w:rPr>
              <w:t>Dátum skončenia preverenia podnetu</w:t>
            </w:r>
          </w:p>
        </w:tc>
      </w:tr>
      <w:tr w:rsidR="003E3C67" w:rsidRPr="00534B0F" w:rsidTr="00830CCF">
        <w:trPr>
          <w:trHeight w:val="851"/>
        </w:trPr>
        <w:tc>
          <w:tcPr>
            <w:tcW w:w="1243" w:type="dxa"/>
          </w:tcPr>
          <w:p w:rsidR="003E3C67" w:rsidRPr="00534B0F" w:rsidRDefault="003E3C67">
            <w:pPr>
              <w:spacing w:after="0" w:line="240" w:lineRule="auto"/>
              <w:rPr>
                <w:sz w:val="24"/>
                <w:szCs w:val="24"/>
              </w:rPr>
            </w:pPr>
          </w:p>
        </w:tc>
        <w:tc>
          <w:tcPr>
            <w:tcW w:w="2105" w:type="dxa"/>
          </w:tcPr>
          <w:p w:rsidR="003E3C67" w:rsidRPr="00534B0F" w:rsidRDefault="003E3C67">
            <w:pPr>
              <w:spacing w:after="0" w:line="240" w:lineRule="auto"/>
              <w:rPr>
                <w:sz w:val="24"/>
                <w:szCs w:val="24"/>
              </w:rPr>
            </w:pPr>
          </w:p>
        </w:tc>
        <w:tc>
          <w:tcPr>
            <w:tcW w:w="2700" w:type="dxa"/>
          </w:tcPr>
          <w:p w:rsidR="003E3C67" w:rsidRPr="00534B0F" w:rsidRDefault="003E3C67">
            <w:pPr>
              <w:spacing w:after="0" w:line="240" w:lineRule="auto"/>
              <w:rPr>
                <w:sz w:val="24"/>
                <w:szCs w:val="24"/>
              </w:rPr>
            </w:pPr>
          </w:p>
        </w:tc>
        <w:tc>
          <w:tcPr>
            <w:tcW w:w="2160" w:type="dxa"/>
          </w:tcPr>
          <w:p w:rsidR="003E3C67" w:rsidRPr="00534B0F" w:rsidRDefault="003E3C67">
            <w:pPr>
              <w:spacing w:after="0" w:line="240" w:lineRule="auto"/>
              <w:rPr>
                <w:sz w:val="24"/>
                <w:szCs w:val="24"/>
              </w:rPr>
            </w:pPr>
          </w:p>
        </w:tc>
        <w:tc>
          <w:tcPr>
            <w:tcW w:w="1323" w:type="dxa"/>
          </w:tcPr>
          <w:p w:rsidR="003E3C67" w:rsidRPr="00534B0F" w:rsidRDefault="003E3C67">
            <w:pPr>
              <w:spacing w:after="0" w:line="240" w:lineRule="auto"/>
              <w:rPr>
                <w:sz w:val="24"/>
                <w:szCs w:val="24"/>
              </w:rPr>
            </w:pPr>
          </w:p>
        </w:tc>
      </w:tr>
      <w:tr w:rsidR="003E3C67" w:rsidRPr="00534B0F" w:rsidTr="00830CCF">
        <w:tc>
          <w:tcPr>
            <w:tcW w:w="1243" w:type="dxa"/>
          </w:tcPr>
          <w:p w:rsidR="003E3C67" w:rsidRPr="00534B0F" w:rsidRDefault="003E3C67">
            <w:pPr>
              <w:spacing w:after="0" w:line="240" w:lineRule="auto"/>
              <w:rPr>
                <w:sz w:val="24"/>
                <w:szCs w:val="24"/>
              </w:rPr>
            </w:pPr>
          </w:p>
          <w:p w:rsidR="003E3C67" w:rsidRPr="00534B0F" w:rsidRDefault="003E3C67">
            <w:pPr>
              <w:spacing w:after="0" w:line="240" w:lineRule="auto"/>
              <w:rPr>
                <w:sz w:val="24"/>
                <w:szCs w:val="24"/>
              </w:rPr>
            </w:pPr>
          </w:p>
          <w:p w:rsidR="003E3C67" w:rsidRPr="00534B0F" w:rsidRDefault="003E3C67">
            <w:pPr>
              <w:spacing w:after="0" w:line="240" w:lineRule="auto"/>
              <w:rPr>
                <w:sz w:val="24"/>
                <w:szCs w:val="24"/>
              </w:rPr>
            </w:pPr>
          </w:p>
        </w:tc>
        <w:tc>
          <w:tcPr>
            <w:tcW w:w="2105" w:type="dxa"/>
          </w:tcPr>
          <w:p w:rsidR="003E3C67" w:rsidRPr="00534B0F" w:rsidRDefault="003E3C67">
            <w:pPr>
              <w:spacing w:after="0" w:line="240" w:lineRule="auto"/>
              <w:rPr>
                <w:sz w:val="24"/>
                <w:szCs w:val="24"/>
              </w:rPr>
            </w:pPr>
          </w:p>
        </w:tc>
        <w:tc>
          <w:tcPr>
            <w:tcW w:w="2700" w:type="dxa"/>
          </w:tcPr>
          <w:p w:rsidR="003E3C67" w:rsidRPr="00534B0F" w:rsidRDefault="003E3C67">
            <w:pPr>
              <w:spacing w:after="0" w:line="240" w:lineRule="auto"/>
              <w:rPr>
                <w:sz w:val="24"/>
                <w:szCs w:val="24"/>
              </w:rPr>
            </w:pPr>
          </w:p>
        </w:tc>
        <w:tc>
          <w:tcPr>
            <w:tcW w:w="2160" w:type="dxa"/>
          </w:tcPr>
          <w:p w:rsidR="003E3C67" w:rsidRPr="00534B0F" w:rsidRDefault="003E3C67">
            <w:pPr>
              <w:spacing w:after="0" w:line="240" w:lineRule="auto"/>
              <w:rPr>
                <w:sz w:val="24"/>
                <w:szCs w:val="24"/>
              </w:rPr>
            </w:pPr>
          </w:p>
        </w:tc>
        <w:tc>
          <w:tcPr>
            <w:tcW w:w="1323" w:type="dxa"/>
          </w:tcPr>
          <w:p w:rsidR="003E3C67" w:rsidRPr="00534B0F" w:rsidRDefault="003E3C67">
            <w:pPr>
              <w:spacing w:after="0" w:line="240" w:lineRule="auto"/>
              <w:rPr>
                <w:sz w:val="24"/>
                <w:szCs w:val="24"/>
              </w:rPr>
            </w:pPr>
          </w:p>
        </w:tc>
      </w:tr>
      <w:tr w:rsidR="003E3C67" w:rsidRPr="00534B0F" w:rsidTr="00830CCF">
        <w:tc>
          <w:tcPr>
            <w:tcW w:w="1243" w:type="dxa"/>
          </w:tcPr>
          <w:p w:rsidR="003E3C67" w:rsidRPr="00534B0F" w:rsidRDefault="003E3C67">
            <w:pPr>
              <w:spacing w:after="0" w:line="240" w:lineRule="auto"/>
              <w:rPr>
                <w:sz w:val="24"/>
                <w:szCs w:val="24"/>
              </w:rPr>
            </w:pPr>
          </w:p>
          <w:p w:rsidR="003E3C67" w:rsidRPr="00534B0F" w:rsidRDefault="003E3C67">
            <w:pPr>
              <w:spacing w:after="0" w:line="240" w:lineRule="auto"/>
              <w:rPr>
                <w:sz w:val="24"/>
                <w:szCs w:val="24"/>
              </w:rPr>
            </w:pPr>
          </w:p>
          <w:p w:rsidR="003E3C67" w:rsidRPr="00534B0F" w:rsidRDefault="003E3C67">
            <w:pPr>
              <w:spacing w:after="0" w:line="240" w:lineRule="auto"/>
              <w:rPr>
                <w:sz w:val="24"/>
                <w:szCs w:val="24"/>
              </w:rPr>
            </w:pPr>
          </w:p>
        </w:tc>
        <w:tc>
          <w:tcPr>
            <w:tcW w:w="2105" w:type="dxa"/>
          </w:tcPr>
          <w:p w:rsidR="003E3C67" w:rsidRPr="00534B0F" w:rsidRDefault="003E3C67">
            <w:pPr>
              <w:spacing w:after="0" w:line="240" w:lineRule="auto"/>
              <w:rPr>
                <w:sz w:val="24"/>
                <w:szCs w:val="24"/>
              </w:rPr>
            </w:pPr>
          </w:p>
        </w:tc>
        <w:tc>
          <w:tcPr>
            <w:tcW w:w="2700" w:type="dxa"/>
          </w:tcPr>
          <w:p w:rsidR="003E3C67" w:rsidRPr="00534B0F" w:rsidRDefault="003E3C67">
            <w:pPr>
              <w:spacing w:after="0" w:line="240" w:lineRule="auto"/>
              <w:rPr>
                <w:sz w:val="24"/>
                <w:szCs w:val="24"/>
              </w:rPr>
            </w:pPr>
          </w:p>
        </w:tc>
        <w:tc>
          <w:tcPr>
            <w:tcW w:w="2160" w:type="dxa"/>
          </w:tcPr>
          <w:p w:rsidR="003E3C67" w:rsidRPr="00534B0F" w:rsidRDefault="003E3C67">
            <w:pPr>
              <w:spacing w:after="0" w:line="240" w:lineRule="auto"/>
              <w:rPr>
                <w:sz w:val="24"/>
                <w:szCs w:val="24"/>
              </w:rPr>
            </w:pPr>
          </w:p>
        </w:tc>
        <w:tc>
          <w:tcPr>
            <w:tcW w:w="1323" w:type="dxa"/>
          </w:tcPr>
          <w:p w:rsidR="003E3C67" w:rsidRPr="00534B0F" w:rsidRDefault="003E3C67">
            <w:pPr>
              <w:spacing w:after="0" w:line="240" w:lineRule="auto"/>
              <w:rPr>
                <w:sz w:val="24"/>
                <w:szCs w:val="24"/>
              </w:rPr>
            </w:pPr>
          </w:p>
        </w:tc>
      </w:tr>
      <w:tr w:rsidR="003E3C67" w:rsidRPr="00534B0F" w:rsidTr="00830CCF">
        <w:tc>
          <w:tcPr>
            <w:tcW w:w="1243" w:type="dxa"/>
          </w:tcPr>
          <w:p w:rsidR="003E3C67" w:rsidRPr="00534B0F" w:rsidRDefault="003E3C67">
            <w:pPr>
              <w:spacing w:after="0" w:line="240" w:lineRule="auto"/>
              <w:rPr>
                <w:sz w:val="24"/>
                <w:szCs w:val="24"/>
              </w:rPr>
            </w:pPr>
          </w:p>
          <w:p w:rsidR="003E3C67" w:rsidRPr="00534B0F" w:rsidRDefault="003E3C67">
            <w:pPr>
              <w:spacing w:after="0" w:line="240" w:lineRule="auto"/>
              <w:rPr>
                <w:sz w:val="24"/>
                <w:szCs w:val="24"/>
              </w:rPr>
            </w:pPr>
          </w:p>
          <w:p w:rsidR="003E3C67" w:rsidRPr="00534B0F" w:rsidRDefault="003E3C67">
            <w:pPr>
              <w:spacing w:after="0" w:line="240" w:lineRule="auto"/>
              <w:rPr>
                <w:sz w:val="24"/>
                <w:szCs w:val="24"/>
              </w:rPr>
            </w:pPr>
          </w:p>
        </w:tc>
        <w:tc>
          <w:tcPr>
            <w:tcW w:w="2105" w:type="dxa"/>
          </w:tcPr>
          <w:p w:rsidR="003E3C67" w:rsidRPr="00534B0F" w:rsidRDefault="003E3C67">
            <w:pPr>
              <w:spacing w:after="0" w:line="240" w:lineRule="auto"/>
              <w:rPr>
                <w:sz w:val="24"/>
                <w:szCs w:val="24"/>
              </w:rPr>
            </w:pPr>
          </w:p>
        </w:tc>
        <w:tc>
          <w:tcPr>
            <w:tcW w:w="2700" w:type="dxa"/>
          </w:tcPr>
          <w:p w:rsidR="003E3C67" w:rsidRPr="00534B0F" w:rsidRDefault="003E3C67">
            <w:pPr>
              <w:spacing w:after="0" w:line="240" w:lineRule="auto"/>
              <w:rPr>
                <w:sz w:val="24"/>
                <w:szCs w:val="24"/>
              </w:rPr>
            </w:pPr>
          </w:p>
        </w:tc>
        <w:tc>
          <w:tcPr>
            <w:tcW w:w="2160" w:type="dxa"/>
          </w:tcPr>
          <w:p w:rsidR="003E3C67" w:rsidRPr="00534B0F" w:rsidRDefault="003E3C67">
            <w:pPr>
              <w:spacing w:after="0" w:line="240" w:lineRule="auto"/>
              <w:rPr>
                <w:sz w:val="24"/>
                <w:szCs w:val="24"/>
              </w:rPr>
            </w:pPr>
          </w:p>
        </w:tc>
        <w:tc>
          <w:tcPr>
            <w:tcW w:w="1323" w:type="dxa"/>
          </w:tcPr>
          <w:p w:rsidR="003E3C67" w:rsidRPr="00534B0F" w:rsidRDefault="003E3C67">
            <w:pPr>
              <w:spacing w:after="0" w:line="240" w:lineRule="auto"/>
              <w:rPr>
                <w:sz w:val="24"/>
                <w:szCs w:val="24"/>
              </w:rPr>
            </w:pPr>
          </w:p>
        </w:tc>
      </w:tr>
      <w:tr w:rsidR="003E3C67" w:rsidRPr="00534B0F" w:rsidTr="00830CCF">
        <w:tc>
          <w:tcPr>
            <w:tcW w:w="1243" w:type="dxa"/>
          </w:tcPr>
          <w:p w:rsidR="003E3C67" w:rsidRPr="00534B0F" w:rsidRDefault="003E3C67">
            <w:pPr>
              <w:spacing w:after="0" w:line="240" w:lineRule="auto"/>
              <w:rPr>
                <w:sz w:val="24"/>
                <w:szCs w:val="24"/>
              </w:rPr>
            </w:pPr>
          </w:p>
          <w:p w:rsidR="003E3C67" w:rsidRPr="00534B0F" w:rsidRDefault="003E3C67">
            <w:pPr>
              <w:spacing w:after="0" w:line="240" w:lineRule="auto"/>
              <w:rPr>
                <w:sz w:val="24"/>
                <w:szCs w:val="24"/>
              </w:rPr>
            </w:pPr>
          </w:p>
          <w:p w:rsidR="003E3C67" w:rsidRPr="00534B0F" w:rsidRDefault="003E3C67">
            <w:pPr>
              <w:spacing w:after="0" w:line="240" w:lineRule="auto"/>
              <w:rPr>
                <w:sz w:val="24"/>
                <w:szCs w:val="24"/>
              </w:rPr>
            </w:pPr>
          </w:p>
        </w:tc>
        <w:tc>
          <w:tcPr>
            <w:tcW w:w="2105" w:type="dxa"/>
          </w:tcPr>
          <w:p w:rsidR="003E3C67" w:rsidRPr="00534B0F" w:rsidRDefault="003E3C67">
            <w:pPr>
              <w:spacing w:after="0" w:line="240" w:lineRule="auto"/>
              <w:rPr>
                <w:sz w:val="24"/>
                <w:szCs w:val="24"/>
              </w:rPr>
            </w:pPr>
          </w:p>
        </w:tc>
        <w:tc>
          <w:tcPr>
            <w:tcW w:w="2700" w:type="dxa"/>
          </w:tcPr>
          <w:p w:rsidR="003E3C67" w:rsidRPr="00534B0F" w:rsidRDefault="003E3C67">
            <w:pPr>
              <w:spacing w:after="0" w:line="240" w:lineRule="auto"/>
              <w:rPr>
                <w:sz w:val="24"/>
                <w:szCs w:val="24"/>
              </w:rPr>
            </w:pPr>
          </w:p>
        </w:tc>
        <w:tc>
          <w:tcPr>
            <w:tcW w:w="2160" w:type="dxa"/>
          </w:tcPr>
          <w:p w:rsidR="003E3C67" w:rsidRPr="00534B0F" w:rsidRDefault="003E3C67">
            <w:pPr>
              <w:spacing w:after="0" w:line="240" w:lineRule="auto"/>
              <w:rPr>
                <w:sz w:val="24"/>
                <w:szCs w:val="24"/>
              </w:rPr>
            </w:pPr>
          </w:p>
        </w:tc>
        <w:tc>
          <w:tcPr>
            <w:tcW w:w="1323" w:type="dxa"/>
          </w:tcPr>
          <w:p w:rsidR="003E3C67" w:rsidRPr="00534B0F" w:rsidRDefault="003E3C67">
            <w:pPr>
              <w:spacing w:after="0" w:line="240" w:lineRule="auto"/>
              <w:rPr>
                <w:sz w:val="24"/>
                <w:szCs w:val="24"/>
              </w:rPr>
            </w:pPr>
          </w:p>
        </w:tc>
      </w:tr>
      <w:tr w:rsidR="003E3C67" w:rsidRPr="00534B0F" w:rsidTr="00830CCF">
        <w:tc>
          <w:tcPr>
            <w:tcW w:w="1243" w:type="dxa"/>
          </w:tcPr>
          <w:p w:rsidR="003E3C67" w:rsidRPr="00534B0F" w:rsidRDefault="003E3C67">
            <w:pPr>
              <w:spacing w:after="0" w:line="240" w:lineRule="auto"/>
              <w:rPr>
                <w:sz w:val="24"/>
                <w:szCs w:val="24"/>
              </w:rPr>
            </w:pPr>
          </w:p>
          <w:p w:rsidR="003E3C67" w:rsidRPr="00534B0F" w:rsidRDefault="003E3C67">
            <w:pPr>
              <w:spacing w:after="0" w:line="240" w:lineRule="auto"/>
              <w:rPr>
                <w:sz w:val="24"/>
                <w:szCs w:val="24"/>
              </w:rPr>
            </w:pPr>
          </w:p>
          <w:p w:rsidR="003E3C67" w:rsidRPr="00534B0F" w:rsidRDefault="003E3C67">
            <w:pPr>
              <w:spacing w:after="0" w:line="240" w:lineRule="auto"/>
              <w:rPr>
                <w:sz w:val="24"/>
                <w:szCs w:val="24"/>
              </w:rPr>
            </w:pPr>
          </w:p>
        </w:tc>
        <w:tc>
          <w:tcPr>
            <w:tcW w:w="2105" w:type="dxa"/>
          </w:tcPr>
          <w:p w:rsidR="003E3C67" w:rsidRPr="00534B0F" w:rsidRDefault="003E3C67">
            <w:pPr>
              <w:spacing w:after="0" w:line="240" w:lineRule="auto"/>
              <w:rPr>
                <w:sz w:val="24"/>
                <w:szCs w:val="24"/>
              </w:rPr>
            </w:pPr>
          </w:p>
        </w:tc>
        <w:tc>
          <w:tcPr>
            <w:tcW w:w="2700" w:type="dxa"/>
          </w:tcPr>
          <w:p w:rsidR="003E3C67" w:rsidRPr="00534B0F" w:rsidRDefault="003E3C67">
            <w:pPr>
              <w:spacing w:after="0" w:line="240" w:lineRule="auto"/>
              <w:rPr>
                <w:sz w:val="24"/>
                <w:szCs w:val="24"/>
              </w:rPr>
            </w:pPr>
          </w:p>
        </w:tc>
        <w:tc>
          <w:tcPr>
            <w:tcW w:w="2160" w:type="dxa"/>
          </w:tcPr>
          <w:p w:rsidR="003E3C67" w:rsidRPr="00534B0F" w:rsidRDefault="003E3C67">
            <w:pPr>
              <w:spacing w:after="0" w:line="240" w:lineRule="auto"/>
              <w:rPr>
                <w:sz w:val="24"/>
                <w:szCs w:val="24"/>
              </w:rPr>
            </w:pPr>
          </w:p>
        </w:tc>
        <w:tc>
          <w:tcPr>
            <w:tcW w:w="1323" w:type="dxa"/>
          </w:tcPr>
          <w:p w:rsidR="003E3C67" w:rsidRPr="00534B0F" w:rsidRDefault="003E3C67">
            <w:pPr>
              <w:spacing w:after="0" w:line="240" w:lineRule="auto"/>
              <w:rPr>
                <w:sz w:val="24"/>
                <w:szCs w:val="24"/>
              </w:rPr>
            </w:pPr>
          </w:p>
        </w:tc>
      </w:tr>
      <w:tr w:rsidR="003E3C67" w:rsidRPr="00534B0F" w:rsidTr="00830CCF">
        <w:tc>
          <w:tcPr>
            <w:tcW w:w="1243" w:type="dxa"/>
          </w:tcPr>
          <w:p w:rsidR="003E3C67" w:rsidRPr="00534B0F" w:rsidRDefault="003E3C67">
            <w:pPr>
              <w:spacing w:after="0" w:line="240" w:lineRule="auto"/>
              <w:rPr>
                <w:sz w:val="24"/>
                <w:szCs w:val="24"/>
              </w:rPr>
            </w:pPr>
          </w:p>
          <w:p w:rsidR="003E3C67" w:rsidRPr="00534B0F" w:rsidRDefault="003E3C67">
            <w:pPr>
              <w:spacing w:after="0" w:line="240" w:lineRule="auto"/>
              <w:rPr>
                <w:sz w:val="24"/>
                <w:szCs w:val="24"/>
              </w:rPr>
            </w:pPr>
          </w:p>
          <w:p w:rsidR="003E3C67" w:rsidRPr="00534B0F" w:rsidRDefault="003E3C67">
            <w:pPr>
              <w:spacing w:after="0" w:line="240" w:lineRule="auto"/>
              <w:rPr>
                <w:sz w:val="24"/>
                <w:szCs w:val="24"/>
              </w:rPr>
            </w:pPr>
          </w:p>
        </w:tc>
        <w:tc>
          <w:tcPr>
            <w:tcW w:w="2105" w:type="dxa"/>
          </w:tcPr>
          <w:p w:rsidR="003E3C67" w:rsidRPr="00534B0F" w:rsidRDefault="003E3C67">
            <w:pPr>
              <w:spacing w:after="0" w:line="240" w:lineRule="auto"/>
              <w:rPr>
                <w:sz w:val="24"/>
                <w:szCs w:val="24"/>
              </w:rPr>
            </w:pPr>
          </w:p>
        </w:tc>
        <w:tc>
          <w:tcPr>
            <w:tcW w:w="2700" w:type="dxa"/>
          </w:tcPr>
          <w:p w:rsidR="003E3C67" w:rsidRPr="00534B0F" w:rsidRDefault="003E3C67">
            <w:pPr>
              <w:spacing w:after="0" w:line="240" w:lineRule="auto"/>
              <w:rPr>
                <w:sz w:val="24"/>
                <w:szCs w:val="24"/>
              </w:rPr>
            </w:pPr>
          </w:p>
        </w:tc>
        <w:tc>
          <w:tcPr>
            <w:tcW w:w="2160" w:type="dxa"/>
          </w:tcPr>
          <w:p w:rsidR="003E3C67" w:rsidRPr="00534B0F" w:rsidRDefault="003E3C67">
            <w:pPr>
              <w:spacing w:after="0" w:line="240" w:lineRule="auto"/>
              <w:rPr>
                <w:sz w:val="24"/>
                <w:szCs w:val="24"/>
              </w:rPr>
            </w:pPr>
          </w:p>
        </w:tc>
        <w:tc>
          <w:tcPr>
            <w:tcW w:w="1323" w:type="dxa"/>
          </w:tcPr>
          <w:p w:rsidR="003E3C67" w:rsidRPr="00534B0F" w:rsidRDefault="003E3C67">
            <w:pPr>
              <w:spacing w:after="0" w:line="240" w:lineRule="auto"/>
              <w:rPr>
                <w:sz w:val="24"/>
                <w:szCs w:val="24"/>
              </w:rPr>
            </w:pPr>
          </w:p>
        </w:tc>
      </w:tr>
      <w:tr w:rsidR="003E3C67" w:rsidRPr="00534B0F" w:rsidTr="00830CCF">
        <w:tc>
          <w:tcPr>
            <w:tcW w:w="1243" w:type="dxa"/>
          </w:tcPr>
          <w:p w:rsidR="003E3C67" w:rsidRPr="00534B0F" w:rsidRDefault="003E3C67">
            <w:pPr>
              <w:spacing w:after="0" w:line="240" w:lineRule="auto"/>
              <w:rPr>
                <w:sz w:val="24"/>
                <w:szCs w:val="24"/>
              </w:rPr>
            </w:pPr>
          </w:p>
          <w:p w:rsidR="003E3C67" w:rsidRPr="00534B0F" w:rsidRDefault="003E3C67">
            <w:pPr>
              <w:spacing w:after="0" w:line="240" w:lineRule="auto"/>
              <w:rPr>
                <w:sz w:val="24"/>
                <w:szCs w:val="24"/>
              </w:rPr>
            </w:pPr>
          </w:p>
          <w:p w:rsidR="003E3C67" w:rsidRPr="00534B0F" w:rsidRDefault="003E3C67">
            <w:pPr>
              <w:spacing w:after="0" w:line="240" w:lineRule="auto"/>
              <w:rPr>
                <w:sz w:val="24"/>
                <w:szCs w:val="24"/>
              </w:rPr>
            </w:pPr>
          </w:p>
        </w:tc>
        <w:tc>
          <w:tcPr>
            <w:tcW w:w="2105" w:type="dxa"/>
          </w:tcPr>
          <w:p w:rsidR="003E3C67" w:rsidRPr="00534B0F" w:rsidRDefault="003E3C67">
            <w:pPr>
              <w:spacing w:after="0" w:line="240" w:lineRule="auto"/>
              <w:rPr>
                <w:sz w:val="24"/>
                <w:szCs w:val="24"/>
              </w:rPr>
            </w:pPr>
          </w:p>
        </w:tc>
        <w:tc>
          <w:tcPr>
            <w:tcW w:w="2700" w:type="dxa"/>
          </w:tcPr>
          <w:p w:rsidR="003E3C67" w:rsidRPr="00534B0F" w:rsidRDefault="003E3C67">
            <w:pPr>
              <w:spacing w:after="0" w:line="240" w:lineRule="auto"/>
              <w:rPr>
                <w:sz w:val="24"/>
                <w:szCs w:val="24"/>
              </w:rPr>
            </w:pPr>
          </w:p>
        </w:tc>
        <w:tc>
          <w:tcPr>
            <w:tcW w:w="2160" w:type="dxa"/>
          </w:tcPr>
          <w:p w:rsidR="003E3C67" w:rsidRPr="00534B0F" w:rsidRDefault="003E3C67">
            <w:pPr>
              <w:spacing w:after="0" w:line="240" w:lineRule="auto"/>
              <w:rPr>
                <w:sz w:val="24"/>
                <w:szCs w:val="24"/>
              </w:rPr>
            </w:pPr>
          </w:p>
        </w:tc>
        <w:tc>
          <w:tcPr>
            <w:tcW w:w="1323" w:type="dxa"/>
          </w:tcPr>
          <w:p w:rsidR="003E3C67" w:rsidRPr="00534B0F" w:rsidRDefault="003E3C67">
            <w:pPr>
              <w:spacing w:after="0" w:line="240" w:lineRule="auto"/>
              <w:rPr>
                <w:sz w:val="24"/>
                <w:szCs w:val="24"/>
              </w:rPr>
            </w:pPr>
          </w:p>
        </w:tc>
      </w:tr>
    </w:tbl>
    <w:p w:rsidR="003E3C67" w:rsidRPr="00534B0F" w:rsidRDefault="003E3C67"/>
    <w:sectPr w:rsidR="003E3C67" w:rsidRPr="00534B0F" w:rsidSect="00A53B0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B0604020202020204"/>
    <w:charset w:val="EE"/>
    <w:family w:val="swiss"/>
    <w:pitch w:val="variable"/>
    <w:sig w:usb0="A00002EF" w:usb1="4000207B" w:usb2="00000000" w:usb3="00000000" w:csb0="0000009F" w:csb1="00000000"/>
  </w:font>
  <w:font w:name="Arial Narrow">
    <w:panose1 w:val="020B05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D76D2"/>
    <w:multiLevelType w:val="hybridMultilevel"/>
    <w:tmpl w:val="3AEE4D14"/>
    <w:lvl w:ilvl="0" w:tplc="041B0001">
      <w:numFmt w:val="bullet"/>
      <w:lvlText w:val=""/>
      <w:lvlJc w:val="left"/>
      <w:pPr>
        <w:ind w:left="720" w:hanging="360"/>
      </w:pPr>
      <w:rPr>
        <w:rFonts w:ascii="Symbol" w:eastAsia="Times New Roman"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nsid w:val="01D443B9"/>
    <w:multiLevelType w:val="hybridMultilevel"/>
    <w:tmpl w:val="77C0A5D8"/>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nsid w:val="0B142524"/>
    <w:multiLevelType w:val="hybridMultilevel"/>
    <w:tmpl w:val="3D044C7E"/>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
    <w:nsid w:val="1AD349A4"/>
    <w:multiLevelType w:val="hybridMultilevel"/>
    <w:tmpl w:val="A664C694"/>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nsid w:val="1F4A1147"/>
    <w:multiLevelType w:val="hybridMultilevel"/>
    <w:tmpl w:val="7598CC5E"/>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nsid w:val="35E30253"/>
    <w:multiLevelType w:val="hybridMultilevel"/>
    <w:tmpl w:val="D862B390"/>
    <w:lvl w:ilvl="0" w:tplc="041B0017">
      <w:start w:val="1"/>
      <w:numFmt w:val="lowerLetter"/>
      <w:lvlText w:val="%1)"/>
      <w:lvlJc w:val="left"/>
      <w:pPr>
        <w:tabs>
          <w:tab w:val="num" w:pos="1080"/>
        </w:tabs>
        <w:ind w:left="1080" w:hanging="360"/>
      </w:pPr>
      <w:rPr>
        <w:rFonts w:cs="Times New Roman"/>
      </w:rPr>
    </w:lvl>
    <w:lvl w:ilvl="1" w:tplc="041B0019">
      <w:start w:val="1"/>
      <w:numFmt w:val="decimal"/>
      <w:lvlText w:val="%2."/>
      <w:lvlJc w:val="left"/>
      <w:pPr>
        <w:tabs>
          <w:tab w:val="num" w:pos="1440"/>
        </w:tabs>
        <w:ind w:left="1440" w:hanging="360"/>
      </w:pPr>
      <w:rPr>
        <w:rFonts w:cs="Times New Roman"/>
      </w:rPr>
    </w:lvl>
    <w:lvl w:ilvl="2" w:tplc="041B001B">
      <w:start w:val="1"/>
      <w:numFmt w:val="decimal"/>
      <w:lvlText w:val="%3."/>
      <w:lvlJc w:val="left"/>
      <w:pPr>
        <w:tabs>
          <w:tab w:val="num" w:pos="2160"/>
        </w:tabs>
        <w:ind w:left="2160" w:hanging="36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decimal"/>
      <w:lvlText w:val="%5."/>
      <w:lvlJc w:val="left"/>
      <w:pPr>
        <w:tabs>
          <w:tab w:val="num" w:pos="3600"/>
        </w:tabs>
        <w:ind w:left="3600" w:hanging="360"/>
      </w:pPr>
      <w:rPr>
        <w:rFonts w:cs="Times New Roman"/>
      </w:rPr>
    </w:lvl>
    <w:lvl w:ilvl="5" w:tplc="041B001B">
      <w:start w:val="1"/>
      <w:numFmt w:val="decimal"/>
      <w:lvlText w:val="%6."/>
      <w:lvlJc w:val="left"/>
      <w:pPr>
        <w:tabs>
          <w:tab w:val="num" w:pos="4320"/>
        </w:tabs>
        <w:ind w:left="4320" w:hanging="36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decimal"/>
      <w:lvlText w:val="%8."/>
      <w:lvlJc w:val="left"/>
      <w:pPr>
        <w:tabs>
          <w:tab w:val="num" w:pos="5760"/>
        </w:tabs>
        <w:ind w:left="5760" w:hanging="360"/>
      </w:pPr>
      <w:rPr>
        <w:rFonts w:cs="Times New Roman"/>
      </w:rPr>
    </w:lvl>
    <w:lvl w:ilvl="8" w:tplc="041B001B">
      <w:start w:val="1"/>
      <w:numFmt w:val="decimal"/>
      <w:lvlText w:val="%9."/>
      <w:lvlJc w:val="left"/>
      <w:pPr>
        <w:tabs>
          <w:tab w:val="num" w:pos="6480"/>
        </w:tabs>
        <w:ind w:left="6480" w:hanging="360"/>
      </w:pPr>
      <w:rPr>
        <w:rFonts w:cs="Times New Roman"/>
      </w:rPr>
    </w:lvl>
  </w:abstractNum>
  <w:abstractNum w:abstractNumId="6">
    <w:nsid w:val="3DB92A8F"/>
    <w:multiLevelType w:val="hybridMultilevel"/>
    <w:tmpl w:val="8CF03574"/>
    <w:lvl w:ilvl="0" w:tplc="E40E9982">
      <w:start w:val="1"/>
      <w:numFmt w:val="decimal"/>
      <w:lvlText w:val="%1."/>
      <w:lvlJc w:val="left"/>
      <w:pPr>
        <w:ind w:left="750" w:hanging="360"/>
      </w:pPr>
      <w:rPr>
        <w:rFonts w:cs="Times New Roman" w:hint="default"/>
      </w:rPr>
    </w:lvl>
    <w:lvl w:ilvl="1" w:tplc="041B0019" w:tentative="1">
      <w:start w:val="1"/>
      <w:numFmt w:val="lowerLetter"/>
      <w:lvlText w:val="%2."/>
      <w:lvlJc w:val="left"/>
      <w:pPr>
        <w:ind w:left="1470" w:hanging="360"/>
      </w:pPr>
      <w:rPr>
        <w:rFonts w:cs="Times New Roman"/>
      </w:rPr>
    </w:lvl>
    <w:lvl w:ilvl="2" w:tplc="041B001B" w:tentative="1">
      <w:start w:val="1"/>
      <w:numFmt w:val="lowerRoman"/>
      <w:lvlText w:val="%3."/>
      <w:lvlJc w:val="right"/>
      <w:pPr>
        <w:ind w:left="2190" w:hanging="180"/>
      </w:pPr>
      <w:rPr>
        <w:rFonts w:cs="Times New Roman"/>
      </w:rPr>
    </w:lvl>
    <w:lvl w:ilvl="3" w:tplc="041B000F" w:tentative="1">
      <w:start w:val="1"/>
      <w:numFmt w:val="decimal"/>
      <w:lvlText w:val="%4."/>
      <w:lvlJc w:val="left"/>
      <w:pPr>
        <w:ind w:left="2910" w:hanging="360"/>
      </w:pPr>
      <w:rPr>
        <w:rFonts w:cs="Times New Roman"/>
      </w:rPr>
    </w:lvl>
    <w:lvl w:ilvl="4" w:tplc="041B0019" w:tentative="1">
      <w:start w:val="1"/>
      <w:numFmt w:val="lowerLetter"/>
      <w:lvlText w:val="%5."/>
      <w:lvlJc w:val="left"/>
      <w:pPr>
        <w:ind w:left="3630" w:hanging="360"/>
      </w:pPr>
      <w:rPr>
        <w:rFonts w:cs="Times New Roman"/>
      </w:rPr>
    </w:lvl>
    <w:lvl w:ilvl="5" w:tplc="041B001B" w:tentative="1">
      <w:start w:val="1"/>
      <w:numFmt w:val="lowerRoman"/>
      <w:lvlText w:val="%6."/>
      <w:lvlJc w:val="right"/>
      <w:pPr>
        <w:ind w:left="4350" w:hanging="180"/>
      </w:pPr>
      <w:rPr>
        <w:rFonts w:cs="Times New Roman"/>
      </w:rPr>
    </w:lvl>
    <w:lvl w:ilvl="6" w:tplc="041B000F" w:tentative="1">
      <w:start w:val="1"/>
      <w:numFmt w:val="decimal"/>
      <w:lvlText w:val="%7."/>
      <w:lvlJc w:val="left"/>
      <w:pPr>
        <w:ind w:left="5070" w:hanging="360"/>
      </w:pPr>
      <w:rPr>
        <w:rFonts w:cs="Times New Roman"/>
      </w:rPr>
    </w:lvl>
    <w:lvl w:ilvl="7" w:tplc="041B0019" w:tentative="1">
      <w:start w:val="1"/>
      <w:numFmt w:val="lowerLetter"/>
      <w:lvlText w:val="%8."/>
      <w:lvlJc w:val="left"/>
      <w:pPr>
        <w:ind w:left="5790" w:hanging="360"/>
      </w:pPr>
      <w:rPr>
        <w:rFonts w:cs="Times New Roman"/>
      </w:rPr>
    </w:lvl>
    <w:lvl w:ilvl="8" w:tplc="041B001B" w:tentative="1">
      <w:start w:val="1"/>
      <w:numFmt w:val="lowerRoman"/>
      <w:lvlText w:val="%9."/>
      <w:lvlJc w:val="right"/>
      <w:pPr>
        <w:ind w:left="6510" w:hanging="180"/>
      </w:pPr>
      <w:rPr>
        <w:rFonts w:cs="Times New Roman"/>
      </w:rPr>
    </w:lvl>
  </w:abstractNum>
  <w:abstractNum w:abstractNumId="7">
    <w:nsid w:val="3DBF1970"/>
    <w:multiLevelType w:val="hybridMultilevel"/>
    <w:tmpl w:val="0ED097C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nsid w:val="4166217F"/>
    <w:multiLevelType w:val="hybridMultilevel"/>
    <w:tmpl w:val="5FB04F24"/>
    <w:lvl w:ilvl="0" w:tplc="041B0017">
      <w:start w:val="1"/>
      <w:numFmt w:val="lowerLetter"/>
      <w:lvlText w:val="%1)"/>
      <w:lvlJc w:val="left"/>
      <w:pPr>
        <w:ind w:left="1440" w:hanging="360"/>
      </w:pPr>
      <w:rPr>
        <w:rFonts w:cs="Times New Roman"/>
      </w:rPr>
    </w:lvl>
    <w:lvl w:ilvl="1" w:tplc="041B0019" w:tentative="1">
      <w:start w:val="1"/>
      <w:numFmt w:val="lowerLetter"/>
      <w:lvlText w:val="%2."/>
      <w:lvlJc w:val="left"/>
      <w:pPr>
        <w:ind w:left="2160" w:hanging="360"/>
      </w:pPr>
      <w:rPr>
        <w:rFonts w:cs="Times New Roman"/>
      </w:rPr>
    </w:lvl>
    <w:lvl w:ilvl="2" w:tplc="041B001B" w:tentative="1">
      <w:start w:val="1"/>
      <w:numFmt w:val="lowerRoman"/>
      <w:lvlText w:val="%3."/>
      <w:lvlJc w:val="right"/>
      <w:pPr>
        <w:ind w:left="2880" w:hanging="180"/>
      </w:pPr>
      <w:rPr>
        <w:rFonts w:cs="Times New Roman"/>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abstractNum w:abstractNumId="9">
    <w:nsid w:val="56DE5745"/>
    <w:multiLevelType w:val="hybridMultilevel"/>
    <w:tmpl w:val="8C2ACD0C"/>
    <w:lvl w:ilvl="0" w:tplc="041B0017">
      <w:start w:val="1"/>
      <w:numFmt w:val="lowerLetter"/>
      <w:lvlText w:val="%1)"/>
      <w:lvlJc w:val="left"/>
      <w:pPr>
        <w:tabs>
          <w:tab w:val="num" w:pos="1800"/>
        </w:tabs>
        <w:ind w:left="1800" w:hanging="360"/>
      </w:pPr>
      <w:rPr>
        <w:rFonts w:cs="Times New Roman"/>
      </w:rPr>
    </w:lvl>
    <w:lvl w:ilvl="1" w:tplc="041B0019">
      <w:start w:val="1"/>
      <w:numFmt w:val="decimal"/>
      <w:lvlText w:val="%2."/>
      <w:lvlJc w:val="left"/>
      <w:pPr>
        <w:tabs>
          <w:tab w:val="num" w:pos="1440"/>
        </w:tabs>
        <w:ind w:left="1440" w:hanging="360"/>
      </w:pPr>
      <w:rPr>
        <w:rFonts w:cs="Times New Roman"/>
      </w:rPr>
    </w:lvl>
    <w:lvl w:ilvl="2" w:tplc="041B001B">
      <w:start w:val="1"/>
      <w:numFmt w:val="decimal"/>
      <w:lvlText w:val="%3."/>
      <w:lvlJc w:val="left"/>
      <w:pPr>
        <w:tabs>
          <w:tab w:val="num" w:pos="2160"/>
        </w:tabs>
        <w:ind w:left="2160" w:hanging="36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decimal"/>
      <w:lvlText w:val="%5."/>
      <w:lvlJc w:val="left"/>
      <w:pPr>
        <w:tabs>
          <w:tab w:val="num" w:pos="3600"/>
        </w:tabs>
        <w:ind w:left="3600" w:hanging="360"/>
      </w:pPr>
      <w:rPr>
        <w:rFonts w:cs="Times New Roman"/>
      </w:rPr>
    </w:lvl>
    <w:lvl w:ilvl="5" w:tplc="041B001B">
      <w:start w:val="1"/>
      <w:numFmt w:val="decimal"/>
      <w:lvlText w:val="%6."/>
      <w:lvlJc w:val="left"/>
      <w:pPr>
        <w:tabs>
          <w:tab w:val="num" w:pos="4320"/>
        </w:tabs>
        <w:ind w:left="4320" w:hanging="36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decimal"/>
      <w:lvlText w:val="%8."/>
      <w:lvlJc w:val="left"/>
      <w:pPr>
        <w:tabs>
          <w:tab w:val="num" w:pos="5760"/>
        </w:tabs>
        <w:ind w:left="5760" w:hanging="360"/>
      </w:pPr>
      <w:rPr>
        <w:rFonts w:cs="Times New Roman"/>
      </w:rPr>
    </w:lvl>
    <w:lvl w:ilvl="8" w:tplc="041B001B">
      <w:start w:val="1"/>
      <w:numFmt w:val="decimal"/>
      <w:lvlText w:val="%9."/>
      <w:lvlJc w:val="left"/>
      <w:pPr>
        <w:tabs>
          <w:tab w:val="num" w:pos="6480"/>
        </w:tabs>
        <w:ind w:left="6480" w:hanging="360"/>
      </w:pPr>
      <w:rPr>
        <w:rFonts w:cs="Times New Roman"/>
      </w:rPr>
    </w:lvl>
  </w:abstractNum>
  <w:abstractNum w:abstractNumId="10">
    <w:nsid w:val="59142B5A"/>
    <w:multiLevelType w:val="hybridMultilevel"/>
    <w:tmpl w:val="882A1E5A"/>
    <w:lvl w:ilvl="0" w:tplc="041B0017">
      <w:start w:val="1"/>
      <w:numFmt w:val="lowerLetter"/>
      <w:lvlText w:val="%1)"/>
      <w:lvlJc w:val="left"/>
      <w:pPr>
        <w:ind w:left="1508" w:hanging="360"/>
      </w:pPr>
      <w:rPr>
        <w:rFonts w:cs="Times New Roman"/>
      </w:rPr>
    </w:lvl>
    <w:lvl w:ilvl="1" w:tplc="041B0019" w:tentative="1">
      <w:start w:val="1"/>
      <w:numFmt w:val="lowerLetter"/>
      <w:lvlText w:val="%2."/>
      <w:lvlJc w:val="left"/>
      <w:pPr>
        <w:ind w:left="2228" w:hanging="360"/>
      </w:pPr>
      <w:rPr>
        <w:rFonts w:cs="Times New Roman"/>
      </w:rPr>
    </w:lvl>
    <w:lvl w:ilvl="2" w:tplc="041B001B" w:tentative="1">
      <w:start w:val="1"/>
      <w:numFmt w:val="lowerRoman"/>
      <w:lvlText w:val="%3."/>
      <w:lvlJc w:val="right"/>
      <w:pPr>
        <w:ind w:left="2948" w:hanging="180"/>
      </w:pPr>
      <w:rPr>
        <w:rFonts w:cs="Times New Roman"/>
      </w:rPr>
    </w:lvl>
    <w:lvl w:ilvl="3" w:tplc="041B000F" w:tentative="1">
      <w:start w:val="1"/>
      <w:numFmt w:val="decimal"/>
      <w:lvlText w:val="%4."/>
      <w:lvlJc w:val="left"/>
      <w:pPr>
        <w:ind w:left="3668" w:hanging="360"/>
      </w:pPr>
      <w:rPr>
        <w:rFonts w:cs="Times New Roman"/>
      </w:rPr>
    </w:lvl>
    <w:lvl w:ilvl="4" w:tplc="041B0019" w:tentative="1">
      <w:start w:val="1"/>
      <w:numFmt w:val="lowerLetter"/>
      <w:lvlText w:val="%5."/>
      <w:lvlJc w:val="left"/>
      <w:pPr>
        <w:ind w:left="4388" w:hanging="360"/>
      </w:pPr>
      <w:rPr>
        <w:rFonts w:cs="Times New Roman"/>
      </w:rPr>
    </w:lvl>
    <w:lvl w:ilvl="5" w:tplc="041B001B" w:tentative="1">
      <w:start w:val="1"/>
      <w:numFmt w:val="lowerRoman"/>
      <w:lvlText w:val="%6."/>
      <w:lvlJc w:val="right"/>
      <w:pPr>
        <w:ind w:left="5108" w:hanging="180"/>
      </w:pPr>
      <w:rPr>
        <w:rFonts w:cs="Times New Roman"/>
      </w:rPr>
    </w:lvl>
    <w:lvl w:ilvl="6" w:tplc="041B000F" w:tentative="1">
      <w:start w:val="1"/>
      <w:numFmt w:val="decimal"/>
      <w:lvlText w:val="%7."/>
      <w:lvlJc w:val="left"/>
      <w:pPr>
        <w:ind w:left="5828" w:hanging="360"/>
      </w:pPr>
      <w:rPr>
        <w:rFonts w:cs="Times New Roman"/>
      </w:rPr>
    </w:lvl>
    <w:lvl w:ilvl="7" w:tplc="041B0019" w:tentative="1">
      <w:start w:val="1"/>
      <w:numFmt w:val="lowerLetter"/>
      <w:lvlText w:val="%8."/>
      <w:lvlJc w:val="left"/>
      <w:pPr>
        <w:ind w:left="6548" w:hanging="360"/>
      </w:pPr>
      <w:rPr>
        <w:rFonts w:cs="Times New Roman"/>
      </w:rPr>
    </w:lvl>
    <w:lvl w:ilvl="8" w:tplc="041B001B" w:tentative="1">
      <w:start w:val="1"/>
      <w:numFmt w:val="lowerRoman"/>
      <w:lvlText w:val="%9."/>
      <w:lvlJc w:val="right"/>
      <w:pPr>
        <w:ind w:left="7268" w:hanging="180"/>
      </w:pPr>
      <w:rPr>
        <w:rFonts w:cs="Times New Roman"/>
      </w:rPr>
    </w:lvl>
  </w:abstractNum>
  <w:abstractNum w:abstractNumId="11">
    <w:nsid w:val="59166D6F"/>
    <w:multiLevelType w:val="hybridMultilevel"/>
    <w:tmpl w:val="77C0A5D8"/>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nsid w:val="5C085EC8"/>
    <w:multiLevelType w:val="hybridMultilevel"/>
    <w:tmpl w:val="3D044C7E"/>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nsid w:val="67F312AE"/>
    <w:multiLevelType w:val="hybridMultilevel"/>
    <w:tmpl w:val="C7E2A148"/>
    <w:lvl w:ilvl="0" w:tplc="F44A6182">
      <w:start w:val="1"/>
      <w:numFmt w:val="lowerLetter"/>
      <w:lvlText w:val="%1)"/>
      <w:lvlJc w:val="left"/>
      <w:pPr>
        <w:tabs>
          <w:tab w:val="num" w:pos="1080"/>
        </w:tabs>
        <w:ind w:left="1080" w:hanging="360"/>
      </w:pPr>
      <w:rPr>
        <w:rFonts w:ascii="Times New Roman" w:eastAsia="Times New Roman" w:hAnsi="Times New Roman" w:cs="Times New Roman"/>
      </w:rPr>
    </w:lvl>
    <w:lvl w:ilvl="1" w:tplc="041B0019">
      <w:start w:val="1"/>
      <w:numFmt w:val="decimal"/>
      <w:lvlText w:val="%2."/>
      <w:lvlJc w:val="left"/>
      <w:pPr>
        <w:tabs>
          <w:tab w:val="num" w:pos="1440"/>
        </w:tabs>
        <w:ind w:left="1440" w:hanging="360"/>
      </w:pPr>
      <w:rPr>
        <w:rFonts w:cs="Times New Roman"/>
      </w:rPr>
    </w:lvl>
    <w:lvl w:ilvl="2" w:tplc="041B001B">
      <w:start w:val="1"/>
      <w:numFmt w:val="decimal"/>
      <w:lvlText w:val="%3."/>
      <w:lvlJc w:val="left"/>
      <w:pPr>
        <w:tabs>
          <w:tab w:val="num" w:pos="2160"/>
        </w:tabs>
        <w:ind w:left="2160" w:hanging="36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decimal"/>
      <w:lvlText w:val="%5."/>
      <w:lvlJc w:val="left"/>
      <w:pPr>
        <w:tabs>
          <w:tab w:val="num" w:pos="3600"/>
        </w:tabs>
        <w:ind w:left="3600" w:hanging="360"/>
      </w:pPr>
      <w:rPr>
        <w:rFonts w:cs="Times New Roman"/>
      </w:rPr>
    </w:lvl>
    <w:lvl w:ilvl="5" w:tplc="041B001B">
      <w:start w:val="1"/>
      <w:numFmt w:val="decimal"/>
      <w:lvlText w:val="%6."/>
      <w:lvlJc w:val="left"/>
      <w:pPr>
        <w:tabs>
          <w:tab w:val="num" w:pos="4320"/>
        </w:tabs>
        <w:ind w:left="4320" w:hanging="36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decimal"/>
      <w:lvlText w:val="%8."/>
      <w:lvlJc w:val="left"/>
      <w:pPr>
        <w:tabs>
          <w:tab w:val="num" w:pos="5760"/>
        </w:tabs>
        <w:ind w:left="5760" w:hanging="360"/>
      </w:pPr>
      <w:rPr>
        <w:rFonts w:cs="Times New Roman"/>
      </w:rPr>
    </w:lvl>
    <w:lvl w:ilvl="8" w:tplc="041B001B">
      <w:start w:val="1"/>
      <w:numFmt w:val="decimal"/>
      <w:lvlText w:val="%9."/>
      <w:lvlJc w:val="left"/>
      <w:pPr>
        <w:tabs>
          <w:tab w:val="num" w:pos="6480"/>
        </w:tabs>
        <w:ind w:left="6480" w:hanging="360"/>
      </w:pPr>
      <w:rPr>
        <w:rFonts w:cs="Times New Roman"/>
      </w:rPr>
    </w:lvl>
  </w:abstractNum>
  <w:abstractNum w:abstractNumId="14">
    <w:nsid w:val="681661F8"/>
    <w:multiLevelType w:val="hybridMultilevel"/>
    <w:tmpl w:val="71B6F282"/>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nsid w:val="697D2D97"/>
    <w:multiLevelType w:val="hybridMultilevel"/>
    <w:tmpl w:val="93826966"/>
    <w:lvl w:ilvl="0" w:tplc="041B0017">
      <w:start w:val="1"/>
      <w:numFmt w:val="lowerLetter"/>
      <w:lvlText w:val="%1)"/>
      <w:lvlJc w:val="left"/>
      <w:pPr>
        <w:ind w:left="1440" w:hanging="360"/>
      </w:pPr>
      <w:rPr>
        <w:rFonts w:cs="Times New Roman"/>
      </w:rPr>
    </w:lvl>
    <w:lvl w:ilvl="1" w:tplc="041B0019" w:tentative="1">
      <w:start w:val="1"/>
      <w:numFmt w:val="lowerLetter"/>
      <w:lvlText w:val="%2."/>
      <w:lvlJc w:val="left"/>
      <w:pPr>
        <w:ind w:left="2160" w:hanging="360"/>
      </w:pPr>
      <w:rPr>
        <w:rFonts w:cs="Times New Roman"/>
      </w:rPr>
    </w:lvl>
    <w:lvl w:ilvl="2" w:tplc="041B001B" w:tentative="1">
      <w:start w:val="1"/>
      <w:numFmt w:val="lowerRoman"/>
      <w:lvlText w:val="%3."/>
      <w:lvlJc w:val="right"/>
      <w:pPr>
        <w:ind w:left="2880" w:hanging="180"/>
      </w:pPr>
      <w:rPr>
        <w:rFonts w:cs="Times New Roman"/>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abstractNum w:abstractNumId="16">
    <w:nsid w:val="698B4A83"/>
    <w:multiLevelType w:val="hybridMultilevel"/>
    <w:tmpl w:val="126C16A6"/>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
    <w:nsid w:val="6C610CB3"/>
    <w:multiLevelType w:val="hybridMultilevel"/>
    <w:tmpl w:val="D142725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8">
    <w:nsid w:val="6D245146"/>
    <w:multiLevelType w:val="hybridMultilevel"/>
    <w:tmpl w:val="9306B95C"/>
    <w:lvl w:ilvl="0" w:tplc="4C8C0BDE">
      <w:start w:val="1"/>
      <w:numFmt w:val="decimal"/>
      <w:lvlText w:val="%1."/>
      <w:lvlJc w:val="left"/>
      <w:pPr>
        <w:ind w:left="862" w:hanging="360"/>
      </w:pPr>
      <w:rPr>
        <w:rFonts w:cs="Times New Roman" w:hint="default"/>
      </w:rPr>
    </w:lvl>
    <w:lvl w:ilvl="1" w:tplc="041B0019" w:tentative="1">
      <w:start w:val="1"/>
      <w:numFmt w:val="lowerLetter"/>
      <w:lvlText w:val="%2."/>
      <w:lvlJc w:val="left"/>
      <w:pPr>
        <w:ind w:left="1582" w:hanging="360"/>
      </w:pPr>
      <w:rPr>
        <w:rFonts w:cs="Times New Roman"/>
      </w:rPr>
    </w:lvl>
    <w:lvl w:ilvl="2" w:tplc="041B001B" w:tentative="1">
      <w:start w:val="1"/>
      <w:numFmt w:val="lowerRoman"/>
      <w:lvlText w:val="%3."/>
      <w:lvlJc w:val="right"/>
      <w:pPr>
        <w:ind w:left="2302" w:hanging="180"/>
      </w:pPr>
      <w:rPr>
        <w:rFonts w:cs="Times New Roman"/>
      </w:rPr>
    </w:lvl>
    <w:lvl w:ilvl="3" w:tplc="041B000F" w:tentative="1">
      <w:start w:val="1"/>
      <w:numFmt w:val="decimal"/>
      <w:lvlText w:val="%4."/>
      <w:lvlJc w:val="left"/>
      <w:pPr>
        <w:ind w:left="3022" w:hanging="360"/>
      </w:pPr>
      <w:rPr>
        <w:rFonts w:cs="Times New Roman"/>
      </w:rPr>
    </w:lvl>
    <w:lvl w:ilvl="4" w:tplc="041B0019" w:tentative="1">
      <w:start w:val="1"/>
      <w:numFmt w:val="lowerLetter"/>
      <w:lvlText w:val="%5."/>
      <w:lvlJc w:val="left"/>
      <w:pPr>
        <w:ind w:left="3742" w:hanging="360"/>
      </w:pPr>
      <w:rPr>
        <w:rFonts w:cs="Times New Roman"/>
      </w:rPr>
    </w:lvl>
    <w:lvl w:ilvl="5" w:tplc="041B001B" w:tentative="1">
      <w:start w:val="1"/>
      <w:numFmt w:val="lowerRoman"/>
      <w:lvlText w:val="%6."/>
      <w:lvlJc w:val="right"/>
      <w:pPr>
        <w:ind w:left="4462" w:hanging="180"/>
      </w:pPr>
      <w:rPr>
        <w:rFonts w:cs="Times New Roman"/>
      </w:rPr>
    </w:lvl>
    <w:lvl w:ilvl="6" w:tplc="041B000F" w:tentative="1">
      <w:start w:val="1"/>
      <w:numFmt w:val="decimal"/>
      <w:lvlText w:val="%7."/>
      <w:lvlJc w:val="left"/>
      <w:pPr>
        <w:ind w:left="5182" w:hanging="360"/>
      </w:pPr>
      <w:rPr>
        <w:rFonts w:cs="Times New Roman"/>
      </w:rPr>
    </w:lvl>
    <w:lvl w:ilvl="7" w:tplc="041B0019" w:tentative="1">
      <w:start w:val="1"/>
      <w:numFmt w:val="lowerLetter"/>
      <w:lvlText w:val="%8."/>
      <w:lvlJc w:val="left"/>
      <w:pPr>
        <w:ind w:left="5902" w:hanging="360"/>
      </w:pPr>
      <w:rPr>
        <w:rFonts w:cs="Times New Roman"/>
      </w:rPr>
    </w:lvl>
    <w:lvl w:ilvl="8" w:tplc="041B001B" w:tentative="1">
      <w:start w:val="1"/>
      <w:numFmt w:val="lowerRoman"/>
      <w:lvlText w:val="%9."/>
      <w:lvlJc w:val="right"/>
      <w:pPr>
        <w:ind w:left="6622" w:hanging="180"/>
      </w:pPr>
      <w:rPr>
        <w:rFonts w:cs="Times New Roman"/>
      </w:rPr>
    </w:lvl>
  </w:abstractNum>
  <w:abstractNum w:abstractNumId="19">
    <w:nsid w:val="6F6C608E"/>
    <w:multiLevelType w:val="hybridMultilevel"/>
    <w:tmpl w:val="91389E46"/>
    <w:lvl w:ilvl="0" w:tplc="43A46656">
      <w:start w:val="1"/>
      <w:numFmt w:val="decimal"/>
      <w:lvlText w:val="%1."/>
      <w:lvlJc w:val="left"/>
      <w:pPr>
        <w:ind w:left="502" w:hanging="360"/>
      </w:pPr>
      <w:rPr>
        <w:rFonts w:cs="Times New Roman" w:hint="default"/>
      </w:rPr>
    </w:lvl>
    <w:lvl w:ilvl="1" w:tplc="041B0019" w:tentative="1">
      <w:start w:val="1"/>
      <w:numFmt w:val="lowerLetter"/>
      <w:lvlText w:val="%2."/>
      <w:lvlJc w:val="left"/>
      <w:pPr>
        <w:ind w:left="1222" w:hanging="360"/>
      </w:pPr>
      <w:rPr>
        <w:rFonts w:cs="Times New Roman"/>
      </w:rPr>
    </w:lvl>
    <w:lvl w:ilvl="2" w:tplc="041B001B" w:tentative="1">
      <w:start w:val="1"/>
      <w:numFmt w:val="lowerRoman"/>
      <w:lvlText w:val="%3."/>
      <w:lvlJc w:val="right"/>
      <w:pPr>
        <w:ind w:left="1942" w:hanging="180"/>
      </w:pPr>
      <w:rPr>
        <w:rFonts w:cs="Times New Roman"/>
      </w:rPr>
    </w:lvl>
    <w:lvl w:ilvl="3" w:tplc="041B000F" w:tentative="1">
      <w:start w:val="1"/>
      <w:numFmt w:val="decimal"/>
      <w:lvlText w:val="%4."/>
      <w:lvlJc w:val="left"/>
      <w:pPr>
        <w:ind w:left="2662" w:hanging="360"/>
      </w:pPr>
      <w:rPr>
        <w:rFonts w:cs="Times New Roman"/>
      </w:rPr>
    </w:lvl>
    <w:lvl w:ilvl="4" w:tplc="041B0019" w:tentative="1">
      <w:start w:val="1"/>
      <w:numFmt w:val="lowerLetter"/>
      <w:lvlText w:val="%5."/>
      <w:lvlJc w:val="left"/>
      <w:pPr>
        <w:ind w:left="3382" w:hanging="360"/>
      </w:pPr>
      <w:rPr>
        <w:rFonts w:cs="Times New Roman"/>
      </w:rPr>
    </w:lvl>
    <w:lvl w:ilvl="5" w:tplc="041B001B" w:tentative="1">
      <w:start w:val="1"/>
      <w:numFmt w:val="lowerRoman"/>
      <w:lvlText w:val="%6."/>
      <w:lvlJc w:val="right"/>
      <w:pPr>
        <w:ind w:left="4102" w:hanging="180"/>
      </w:pPr>
      <w:rPr>
        <w:rFonts w:cs="Times New Roman"/>
      </w:rPr>
    </w:lvl>
    <w:lvl w:ilvl="6" w:tplc="041B000F" w:tentative="1">
      <w:start w:val="1"/>
      <w:numFmt w:val="decimal"/>
      <w:lvlText w:val="%7."/>
      <w:lvlJc w:val="left"/>
      <w:pPr>
        <w:ind w:left="4822" w:hanging="360"/>
      </w:pPr>
      <w:rPr>
        <w:rFonts w:cs="Times New Roman"/>
      </w:rPr>
    </w:lvl>
    <w:lvl w:ilvl="7" w:tplc="041B0019" w:tentative="1">
      <w:start w:val="1"/>
      <w:numFmt w:val="lowerLetter"/>
      <w:lvlText w:val="%8."/>
      <w:lvlJc w:val="left"/>
      <w:pPr>
        <w:ind w:left="5542" w:hanging="360"/>
      </w:pPr>
      <w:rPr>
        <w:rFonts w:cs="Times New Roman"/>
      </w:rPr>
    </w:lvl>
    <w:lvl w:ilvl="8" w:tplc="041B001B" w:tentative="1">
      <w:start w:val="1"/>
      <w:numFmt w:val="lowerRoman"/>
      <w:lvlText w:val="%9."/>
      <w:lvlJc w:val="right"/>
      <w:pPr>
        <w:ind w:left="6262" w:hanging="180"/>
      </w:pPr>
      <w:rPr>
        <w:rFonts w:cs="Times New Roman"/>
      </w:rPr>
    </w:lvl>
  </w:abstractNum>
  <w:abstractNum w:abstractNumId="20">
    <w:nsid w:val="785A681A"/>
    <w:multiLevelType w:val="hybridMultilevel"/>
    <w:tmpl w:val="F8D00832"/>
    <w:lvl w:ilvl="0" w:tplc="FE5E0EB0">
      <w:start w:val="1"/>
      <w:numFmt w:val="decimal"/>
      <w:lvlText w:val="%1."/>
      <w:lvlJc w:val="left"/>
      <w:pPr>
        <w:ind w:left="405" w:hanging="360"/>
      </w:pPr>
      <w:rPr>
        <w:rFonts w:cs="Times New Roman" w:hint="default"/>
      </w:rPr>
    </w:lvl>
    <w:lvl w:ilvl="1" w:tplc="041B0019" w:tentative="1">
      <w:start w:val="1"/>
      <w:numFmt w:val="lowerLetter"/>
      <w:lvlText w:val="%2."/>
      <w:lvlJc w:val="left"/>
      <w:pPr>
        <w:ind w:left="1125" w:hanging="360"/>
      </w:pPr>
      <w:rPr>
        <w:rFonts w:cs="Times New Roman"/>
      </w:rPr>
    </w:lvl>
    <w:lvl w:ilvl="2" w:tplc="041B001B" w:tentative="1">
      <w:start w:val="1"/>
      <w:numFmt w:val="lowerRoman"/>
      <w:lvlText w:val="%3."/>
      <w:lvlJc w:val="right"/>
      <w:pPr>
        <w:ind w:left="1845" w:hanging="180"/>
      </w:pPr>
      <w:rPr>
        <w:rFonts w:cs="Times New Roman"/>
      </w:rPr>
    </w:lvl>
    <w:lvl w:ilvl="3" w:tplc="041B000F" w:tentative="1">
      <w:start w:val="1"/>
      <w:numFmt w:val="decimal"/>
      <w:lvlText w:val="%4."/>
      <w:lvlJc w:val="left"/>
      <w:pPr>
        <w:ind w:left="2565" w:hanging="360"/>
      </w:pPr>
      <w:rPr>
        <w:rFonts w:cs="Times New Roman"/>
      </w:rPr>
    </w:lvl>
    <w:lvl w:ilvl="4" w:tplc="041B0019" w:tentative="1">
      <w:start w:val="1"/>
      <w:numFmt w:val="lowerLetter"/>
      <w:lvlText w:val="%5."/>
      <w:lvlJc w:val="left"/>
      <w:pPr>
        <w:ind w:left="3285" w:hanging="360"/>
      </w:pPr>
      <w:rPr>
        <w:rFonts w:cs="Times New Roman"/>
      </w:rPr>
    </w:lvl>
    <w:lvl w:ilvl="5" w:tplc="041B001B" w:tentative="1">
      <w:start w:val="1"/>
      <w:numFmt w:val="lowerRoman"/>
      <w:lvlText w:val="%6."/>
      <w:lvlJc w:val="right"/>
      <w:pPr>
        <w:ind w:left="4005" w:hanging="180"/>
      </w:pPr>
      <w:rPr>
        <w:rFonts w:cs="Times New Roman"/>
      </w:rPr>
    </w:lvl>
    <w:lvl w:ilvl="6" w:tplc="041B000F" w:tentative="1">
      <w:start w:val="1"/>
      <w:numFmt w:val="decimal"/>
      <w:lvlText w:val="%7."/>
      <w:lvlJc w:val="left"/>
      <w:pPr>
        <w:ind w:left="4725" w:hanging="360"/>
      </w:pPr>
      <w:rPr>
        <w:rFonts w:cs="Times New Roman"/>
      </w:rPr>
    </w:lvl>
    <w:lvl w:ilvl="7" w:tplc="041B0019" w:tentative="1">
      <w:start w:val="1"/>
      <w:numFmt w:val="lowerLetter"/>
      <w:lvlText w:val="%8."/>
      <w:lvlJc w:val="left"/>
      <w:pPr>
        <w:ind w:left="5445" w:hanging="360"/>
      </w:pPr>
      <w:rPr>
        <w:rFonts w:cs="Times New Roman"/>
      </w:rPr>
    </w:lvl>
    <w:lvl w:ilvl="8" w:tplc="041B001B" w:tentative="1">
      <w:start w:val="1"/>
      <w:numFmt w:val="lowerRoman"/>
      <w:lvlText w:val="%9."/>
      <w:lvlJc w:val="right"/>
      <w:pPr>
        <w:ind w:left="6165" w:hanging="180"/>
      </w:pPr>
      <w:rPr>
        <w:rFonts w:cs="Times New Roman"/>
      </w:rPr>
    </w:lvl>
  </w:abstractNum>
  <w:abstractNum w:abstractNumId="21">
    <w:nsid w:val="799345CA"/>
    <w:multiLevelType w:val="hybridMultilevel"/>
    <w:tmpl w:val="EB56C4F2"/>
    <w:lvl w:ilvl="0" w:tplc="80AA6CE4">
      <w:start w:val="1"/>
      <w:numFmt w:val="decimal"/>
      <w:lvlText w:val="(%1)"/>
      <w:lvlJc w:val="left"/>
      <w:pPr>
        <w:ind w:left="720" w:hanging="360"/>
      </w:pPr>
      <w:rPr>
        <w:rFonts w:cs="Times New Roman"/>
        <w:b/>
      </w:rPr>
    </w:lvl>
    <w:lvl w:ilvl="1" w:tplc="041B0019">
      <w:start w:val="1"/>
      <w:numFmt w:val="decimal"/>
      <w:lvlText w:val="%2."/>
      <w:lvlJc w:val="left"/>
      <w:pPr>
        <w:tabs>
          <w:tab w:val="num" w:pos="1440"/>
        </w:tabs>
        <w:ind w:left="1440" w:hanging="360"/>
      </w:pPr>
      <w:rPr>
        <w:rFonts w:cs="Times New Roman"/>
      </w:rPr>
    </w:lvl>
    <w:lvl w:ilvl="2" w:tplc="041B001B">
      <w:start w:val="1"/>
      <w:numFmt w:val="decimal"/>
      <w:lvlText w:val="%3."/>
      <w:lvlJc w:val="left"/>
      <w:pPr>
        <w:tabs>
          <w:tab w:val="num" w:pos="2160"/>
        </w:tabs>
        <w:ind w:left="2160" w:hanging="36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decimal"/>
      <w:lvlText w:val="%5."/>
      <w:lvlJc w:val="left"/>
      <w:pPr>
        <w:tabs>
          <w:tab w:val="num" w:pos="3600"/>
        </w:tabs>
        <w:ind w:left="3600" w:hanging="360"/>
      </w:pPr>
      <w:rPr>
        <w:rFonts w:cs="Times New Roman"/>
      </w:rPr>
    </w:lvl>
    <w:lvl w:ilvl="5" w:tplc="041B001B">
      <w:start w:val="1"/>
      <w:numFmt w:val="decimal"/>
      <w:lvlText w:val="%6."/>
      <w:lvlJc w:val="left"/>
      <w:pPr>
        <w:tabs>
          <w:tab w:val="num" w:pos="4320"/>
        </w:tabs>
        <w:ind w:left="4320" w:hanging="36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decimal"/>
      <w:lvlText w:val="%8."/>
      <w:lvlJc w:val="left"/>
      <w:pPr>
        <w:tabs>
          <w:tab w:val="num" w:pos="5760"/>
        </w:tabs>
        <w:ind w:left="5760" w:hanging="360"/>
      </w:pPr>
      <w:rPr>
        <w:rFonts w:cs="Times New Roman"/>
      </w:rPr>
    </w:lvl>
    <w:lvl w:ilvl="8" w:tplc="041B001B">
      <w:start w:val="1"/>
      <w:numFmt w:val="decimal"/>
      <w:lvlText w:val="%9."/>
      <w:lvlJc w:val="left"/>
      <w:pPr>
        <w:tabs>
          <w:tab w:val="num" w:pos="6480"/>
        </w:tabs>
        <w:ind w:left="6480" w:hanging="360"/>
      </w:pPr>
      <w:rPr>
        <w:rFonts w:cs="Times New Roman"/>
      </w:rPr>
    </w:lvl>
  </w:abstractNum>
  <w:abstractNum w:abstractNumId="22">
    <w:nsid w:val="7E2A61E8"/>
    <w:multiLevelType w:val="hybridMultilevel"/>
    <w:tmpl w:val="B8EA7336"/>
    <w:lvl w:ilvl="0" w:tplc="041B0017">
      <w:start w:val="1"/>
      <w:numFmt w:val="lowerLetter"/>
      <w:lvlText w:val="%1)"/>
      <w:lvlJc w:val="left"/>
      <w:pPr>
        <w:ind w:left="1080" w:hanging="360"/>
      </w:pPr>
      <w:rPr>
        <w:rFonts w:cs="Times New Roman"/>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18"/>
  </w:num>
  <w:num w:numId="7">
    <w:abstractNumId w:val="20"/>
  </w:num>
  <w:num w:numId="8">
    <w:abstractNumId w:val="6"/>
  </w:num>
  <w:num w:numId="9">
    <w:abstractNumId w:val="4"/>
  </w:num>
  <w:num w:numId="10">
    <w:abstractNumId w:val="5"/>
  </w:num>
  <w:num w:numId="11">
    <w:abstractNumId w:val="7"/>
  </w:num>
  <w:num w:numId="12">
    <w:abstractNumId w:val="17"/>
  </w:num>
  <w:num w:numId="13">
    <w:abstractNumId w:val="22"/>
  </w:num>
  <w:num w:numId="14">
    <w:abstractNumId w:val="13"/>
  </w:num>
  <w:num w:numId="15">
    <w:abstractNumId w:val="16"/>
  </w:num>
  <w:num w:numId="16">
    <w:abstractNumId w:val="12"/>
  </w:num>
  <w:num w:numId="17">
    <w:abstractNumId w:val="0"/>
  </w:num>
  <w:num w:numId="18">
    <w:abstractNumId w:val="3"/>
  </w:num>
  <w:num w:numId="19">
    <w:abstractNumId w:val="15"/>
  </w:num>
  <w:num w:numId="20">
    <w:abstractNumId w:val="10"/>
  </w:num>
  <w:num w:numId="21">
    <w:abstractNumId w:val="8"/>
  </w:num>
  <w:num w:numId="22">
    <w:abstractNumId w:val="2"/>
  </w:num>
  <w:num w:numId="23">
    <w:abstractNumId w:val="11"/>
  </w:num>
  <w:num w:numId="24">
    <w:abstractNumId w:val="1"/>
  </w:num>
  <w:num w:numId="2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30CCF"/>
    <w:rsid w:val="00060DBD"/>
    <w:rsid w:val="00176D39"/>
    <w:rsid w:val="00197A05"/>
    <w:rsid w:val="001F4442"/>
    <w:rsid w:val="002039DE"/>
    <w:rsid w:val="002B5942"/>
    <w:rsid w:val="002E2E48"/>
    <w:rsid w:val="002E66CC"/>
    <w:rsid w:val="00332F35"/>
    <w:rsid w:val="003E3C67"/>
    <w:rsid w:val="003F163E"/>
    <w:rsid w:val="004066A3"/>
    <w:rsid w:val="00415187"/>
    <w:rsid w:val="00425B81"/>
    <w:rsid w:val="004417CD"/>
    <w:rsid w:val="004E0DBA"/>
    <w:rsid w:val="004F2105"/>
    <w:rsid w:val="00534B0F"/>
    <w:rsid w:val="00631E3A"/>
    <w:rsid w:val="0065537F"/>
    <w:rsid w:val="006724CD"/>
    <w:rsid w:val="00830CCF"/>
    <w:rsid w:val="00841D0E"/>
    <w:rsid w:val="008D62BC"/>
    <w:rsid w:val="008E08B5"/>
    <w:rsid w:val="00950C45"/>
    <w:rsid w:val="00964740"/>
    <w:rsid w:val="00980DE8"/>
    <w:rsid w:val="009A65F2"/>
    <w:rsid w:val="009C526F"/>
    <w:rsid w:val="00A53B0F"/>
    <w:rsid w:val="00A546D3"/>
    <w:rsid w:val="00B55E26"/>
    <w:rsid w:val="00BD2C49"/>
    <w:rsid w:val="00BD6C33"/>
    <w:rsid w:val="00C27E8E"/>
    <w:rsid w:val="00C40A10"/>
    <w:rsid w:val="00CB6C14"/>
    <w:rsid w:val="00CF6376"/>
    <w:rsid w:val="00D05F3F"/>
    <w:rsid w:val="00D12A00"/>
    <w:rsid w:val="00D1767B"/>
    <w:rsid w:val="00D5061E"/>
    <w:rsid w:val="00D7760F"/>
    <w:rsid w:val="00E2041A"/>
    <w:rsid w:val="00E65DA9"/>
    <w:rsid w:val="00E71B3C"/>
    <w:rsid w:val="00F16F69"/>
    <w:rsid w:val="00F70385"/>
    <w:rsid w:val="00F87C3E"/>
    <w:rsid w:val="00FE7B2D"/>
  </w:rsids>
  <m:mathPr>
    <m:mathFont m:val="Cambria Math"/>
    <m:brkBin m:val="before"/>
    <m:brkBinSub m:val="--"/>
    <m:smallFrac m:val="off"/>
    <m:dispDef/>
    <m:lMargin m:val="0"/>
    <m:rMargin m:val="0"/>
    <m:defJc m:val="centerGroup"/>
    <m:wrapIndent m:val="1440"/>
    <m:intLim m:val="subSup"/>
    <m:naryLim m:val="undOvr"/>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sk-SK" w:eastAsia="sk-SK"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0CCF"/>
    <w:pPr>
      <w:spacing w:after="160" w:line="25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4">
    <w:name w:val="l4"/>
    <w:basedOn w:val="Normal"/>
    <w:uiPriority w:val="99"/>
    <w:rsid w:val="00830CCF"/>
    <w:pPr>
      <w:spacing w:before="100" w:beforeAutospacing="1" w:after="100" w:afterAutospacing="1" w:line="240" w:lineRule="auto"/>
    </w:pPr>
    <w:rPr>
      <w:rFonts w:ascii="Times New Roman" w:eastAsia="Times New Roman" w:hAnsi="Times New Roman"/>
      <w:sz w:val="24"/>
      <w:szCs w:val="24"/>
      <w:lang w:eastAsia="sk-SK"/>
    </w:rPr>
  </w:style>
  <w:style w:type="character" w:styleId="Hyperlink">
    <w:name w:val="Hyperlink"/>
    <w:basedOn w:val="DefaultParagraphFont"/>
    <w:uiPriority w:val="99"/>
    <w:rsid w:val="00830CCF"/>
    <w:rPr>
      <w:rFonts w:cs="Times New Roman"/>
      <w:color w:val="0000FF"/>
      <w:u w:val="single"/>
    </w:rPr>
  </w:style>
  <w:style w:type="paragraph" w:styleId="ListParagraph">
    <w:name w:val="List Paragraph"/>
    <w:basedOn w:val="Normal"/>
    <w:uiPriority w:val="99"/>
    <w:qFormat/>
    <w:rsid w:val="00F16F69"/>
    <w:pPr>
      <w:ind w:left="720"/>
      <w:contextualSpacing/>
    </w:pPr>
  </w:style>
</w:styles>
</file>

<file path=word/webSettings.xml><?xml version="1.0" encoding="utf-8"?>
<w:webSettings xmlns:r="http://schemas.openxmlformats.org/officeDocument/2006/relationships" xmlns:w="http://schemas.openxmlformats.org/wordprocessingml/2006/main">
  <w:divs>
    <w:div w:id="101372918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ek.keller1@gmail.com" TargetMode="External"/><Relationship Id="rId3" Type="http://schemas.openxmlformats.org/officeDocument/2006/relationships/settings" Target="settings.xml"/><Relationship Id="rId7" Type="http://schemas.openxmlformats.org/officeDocument/2006/relationships/hyperlink" Target="http://www.epi.sk/Main/Default.aspx?Template=%7E/Main/TArticles.ascx&amp;zzsrlnkid=19647913&amp;phContent=%7E/ZzSR/ShowRule.ascx&amp;RuleId=0&amp;FragmentId1=4779180&amp;FragmentId2=477919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pi.sk/Main/Default.aspx?Template=%7E/Main/TArticles.ascx&amp;zzsrlnkid=19647913&amp;phContent=%7E/ZzSR/ShowRule.ascx&amp;RuleId=0&amp;FragmentId1=4779139&amp;FragmentId2=4779155"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TotalTime>
  <Pages>7</Pages>
  <Words>1667</Words>
  <Characters>9503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 súlade s § 11 ods</dc:title>
  <dc:subject/>
  <dc:creator>user</dc:creator>
  <cp:keywords/>
  <dc:description/>
  <cp:lastModifiedBy>Obec Tekovské Lužany</cp:lastModifiedBy>
  <cp:revision>3</cp:revision>
  <dcterms:created xsi:type="dcterms:W3CDTF">2015-06-09T09:04:00Z</dcterms:created>
  <dcterms:modified xsi:type="dcterms:W3CDTF">2015-06-09T09:05:00Z</dcterms:modified>
</cp:coreProperties>
</file>