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231" w:rsidRPr="005018FF" w:rsidRDefault="00F75231" w:rsidP="00F752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018FF">
        <w:rPr>
          <w:b/>
          <w:sz w:val="28"/>
          <w:szCs w:val="28"/>
        </w:rPr>
        <w:t>Výzva na predkladanie ponúk</w:t>
      </w:r>
    </w:p>
    <w:p w:rsidR="00F75231" w:rsidRPr="005018FF" w:rsidRDefault="00F75231" w:rsidP="00F75231">
      <w:pPr>
        <w:rPr>
          <w:b/>
          <w:sz w:val="28"/>
          <w:szCs w:val="28"/>
        </w:rPr>
      </w:pPr>
    </w:p>
    <w:p w:rsidR="00F75231" w:rsidRPr="00F25158" w:rsidRDefault="00F75231" w:rsidP="00F75231">
      <w:pPr>
        <w:spacing w:line="360" w:lineRule="auto"/>
      </w:pPr>
      <w:r w:rsidRPr="00F25158">
        <w:t>Identifikačné údaje verejného obstarávateľa:</w:t>
      </w:r>
    </w:p>
    <w:p w:rsidR="00F75231" w:rsidRPr="00F25158" w:rsidRDefault="00F75231" w:rsidP="00F75231">
      <w:pPr>
        <w:pStyle w:val="Odsekzoznamu"/>
        <w:numPr>
          <w:ilvl w:val="0"/>
          <w:numId w:val="1"/>
        </w:numPr>
        <w:spacing w:line="360" w:lineRule="auto"/>
        <w:contextualSpacing/>
      </w:pPr>
      <w:r w:rsidRPr="00F25158">
        <w:t>Názov adresy a kontaktné údaje</w:t>
      </w:r>
      <w:r w:rsidR="002C3CDC">
        <w:t xml:space="preserve">: </w:t>
      </w:r>
      <w:r w:rsidR="002C3CDC">
        <w:rPr>
          <w:b/>
        </w:rPr>
        <w:t>Tekovské Lužany, SNP 43, 935 41 Tekovské Lužany; tel.: 0903 515 863; e-mail: starosta@tekovskeluzany.sk</w:t>
      </w:r>
    </w:p>
    <w:p w:rsidR="00F75231" w:rsidRPr="006D037A" w:rsidRDefault="00F75231" w:rsidP="00F75231">
      <w:pPr>
        <w:pStyle w:val="Odsekzoznamu"/>
        <w:numPr>
          <w:ilvl w:val="0"/>
          <w:numId w:val="1"/>
        </w:numPr>
        <w:spacing w:line="360" w:lineRule="auto"/>
        <w:contextualSpacing/>
      </w:pPr>
      <w:r w:rsidRPr="00F25158">
        <w:t>Webové sídlo (internetová adresa)</w:t>
      </w:r>
      <w:r w:rsidR="002C3CDC">
        <w:t xml:space="preserve">: </w:t>
      </w:r>
      <w:hyperlink r:id="rId5" w:history="1">
        <w:r w:rsidR="006D037A" w:rsidRPr="00D31B34">
          <w:rPr>
            <w:rStyle w:val="Hypertextovprepojenie"/>
            <w:b/>
          </w:rPr>
          <w:t>www.tekovskeluzany.sk</w:t>
        </w:r>
      </w:hyperlink>
    </w:p>
    <w:p w:rsidR="006D037A" w:rsidRPr="006D037A" w:rsidRDefault="006D037A" w:rsidP="00F75231">
      <w:pPr>
        <w:pStyle w:val="Odsekzoznamu"/>
        <w:numPr>
          <w:ilvl w:val="0"/>
          <w:numId w:val="1"/>
        </w:numPr>
        <w:spacing w:line="360" w:lineRule="auto"/>
        <w:contextualSpacing/>
        <w:rPr>
          <w:b/>
        </w:rPr>
      </w:pPr>
      <w:r w:rsidRPr="006D037A">
        <w:rPr>
          <w:b/>
        </w:rPr>
        <w:t>Splnomocnený zástupca pre VO: e-dotacie s.r.o., Mostná 13, 949 01 Nitra, IČO: 50 028 014</w:t>
      </w:r>
    </w:p>
    <w:p w:rsidR="00F75231" w:rsidRPr="00F25158" w:rsidRDefault="00F75231" w:rsidP="00F75231">
      <w:pPr>
        <w:pStyle w:val="Odsekzoznamu"/>
        <w:spacing w:line="360" w:lineRule="auto"/>
      </w:pPr>
    </w:p>
    <w:p w:rsidR="00F75231" w:rsidRPr="00F25158" w:rsidRDefault="00F75231" w:rsidP="00F75231">
      <w:pPr>
        <w:spacing w:line="360" w:lineRule="auto"/>
      </w:pPr>
      <w:r w:rsidRPr="00F25158">
        <w:t>Kompletné súťažné dokumenty sú dostupné priamo a úplne bez obmedzení či poplatkov  na internetovej adrese (URL</w:t>
      </w:r>
      <w:r w:rsidRPr="005620B4">
        <w:rPr>
          <w:b/>
        </w:rPr>
        <w:t xml:space="preserve">): </w:t>
      </w:r>
      <w:r w:rsidR="001058F0" w:rsidRPr="005620B4">
        <w:rPr>
          <w:b/>
        </w:rPr>
        <w:t>http://www.tekovskeluzany.sk/</w:t>
      </w:r>
    </w:p>
    <w:p w:rsidR="00F75231" w:rsidRPr="00F25158" w:rsidRDefault="00F75231" w:rsidP="00F75231">
      <w:pPr>
        <w:spacing w:line="360" w:lineRule="auto"/>
      </w:pPr>
    </w:p>
    <w:p w:rsidR="00F75231" w:rsidRPr="002C3CDC" w:rsidRDefault="00F75231" w:rsidP="00F75231">
      <w:pPr>
        <w:spacing w:line="360" w:lineRule="auto"/>
        <w:rPr>
          <w:b/>
        </w:rPr>
      </w:pPr>
      <w:r w:rsidRPr="00F25158">
        <w:t>Názov predmetu zákazky:</w:t>
      </w:r>
      <w:r w:rsidR="002C3CDC">
        <w:t xml:space="preserve"> </w:t>
      </w:r>
      <w:r w:rsidR="002C3CDC">
        <w:rPr>
          <w:b/>
        </w:rPr>
        <w:t xml:space="preserve">Výmena </w:t>
      </w:r>
      <w:r w:rsidR="005620B4">
        <w:rPr>
          <w:b/>
        </w:rPr>
        <w:t>povrchu viacúčelového ihriska v obci Tekovské Lužany</w:t>
      </w:r>
    </w:p>
    <w:p w:rsidR="00F75231" w:rsidRPr="00F25158" w:rsidRDefault="00F75231" w:rsidP="00F75231">
      <w:pPr>
        <w:spacing w:line="360" w:lineRule="auto"/>
      </w:pPr>
    </w:p>
    <w:p w:rsidR="00F75231" w:rsidRDefault="00F75231" w:rsidP="00330947">
      <w:pPr>
        <w:tabs>
          <w:tab w:val="left" w:pos="1843"/>
        </w:tabs>
        <w:spacing w:line="360" w:lineRule="auto"/>
        <w:rPr>
          <w:b/>
        </w:rPr>
      </w:pPr>
      <w:r w:rsidRPr="00F25158">
        <w:t>Hlavný kód CPV:</w:t>
      </w:r>
      <w:r w:rsidR="00330947">
        <w:tab/>
      </w:r>
      <w:r w:rsidR="00330947">
        <w:rPr>
          <w:b/>
        </w:rPr>
        <w:t>39293400-6 Umelý trávnik</w:t>
      </w:r>
    </w:p>
    <w:p w:rsidR="00330947" w:rsidRDefault="00330947" w:rsidP="00330947">
      <w:pPr>
        <w:tabs>
          <w:tab w:val="left" w:pos="1843"/>
        </w:tabs>
        <w:spacing w:line="360" w:lineRule="auto"/>
        <w:rPr>
          <w:b/>
        </w:rPr>
      </w:pPr>
      <w:r>
        <w:rPr>
          <w:b/>
        </w:rPr>
        <w:tab/>
        <w:t>45236119-7 Opravárske práce na športových ihriskách</w:t>
      </w:r>
    </w:p>
    <w:p w:rsidR="00330947" w:rsidRDefault="00330947" w:rsidP="00330947">
      <w:pPr>
        <w:tabs>
          <w:tab w:val="left" w:pos="1843"/>
        </w:tabs>
        <w:spacing w:line="360" w:lineRule="auto"/>
        <w:rPr>
          <w:b/>
        </w:rPr>
      </w:pPr>
      <w:r>
        <w:rPr>
          <w:b/>
        </w:rPr>
        <w:tab/>
        <w:t>452</w:t>
      </w:r>
      <w:r w:rsidR="004E508A">
        <w:rPr>
          <w:b/>
        </w:rPr>
        <w:t>12290-5 Opravy a údržba súvisiace so športovými zariadeniami</w:t>
      </w:r>
    </w:p>
    <w:p w:rsidR="004E508A" w:rsidRPr="00330947" w:rsidRDefault="004E508A" w:rsidP="00330947">
      <w:pPr>
        <w:tabs>
          <w:tab w:val="left" w:pos="1843"/>
        </w:tabs>
        <w:spacing w:line="360" w:lineRule="auto"/>
        <w:rPr>
          <w:b/>
        </w:rPr>
      </w:pPr>
      <w:r>
        <w:rPr>
          <w:b/>
        </w:rPr>
        <w:tab/>
        <w:t>77320000-9 Údržba športových ihrísk</w:t>
      </w:r>
    </w:p>
    <w:p w:rsidR="00F75231" w:rsidRPr="00F25158" w:rsidRDefault="00F75231" w:rsidP="00F75231">
      <w:pPr>
        <w:spacing w:line="360" w:lineRule="auto"/>
      </w:pPr>
    </w:p>
    <w:p w:rsidR="00F75231" w:rsidRDefault="00F75231" w:rsidP="00F75231">
      <w:pPr>
        <w:spacing w:line="360" w:lineRule="auto"/>
        <w:rPr>
          <w:b/>
        </w:rPr>
      </w:pPr>
      <w:r w:rsidRPr="00F25158">
        <w:t>Druh zákazky:</w:t>
      </w:r>
      <w:r w:rsidR="004E508A">
        <w:t xml:space="preserve"> </w:t>
      </w:r>
      <w:r w:rsidR="004E508A">
        <w:rPr>
          <w:b/>
        </w:rPr>
        <w:t>dodávka tovaru s</w:t>
      </w:r>
      <w:r w:rsidR="006D037A">
        <w:rPr>
          <w:b/>
        </w:rPr>
        <w:t> </w:t>
      </w:r>
      <w:r w:rsidR="004E508A">
        <w:rPr>
          <w:b/>
        </w:rPr>
        <w:t>montážou</w:t>
      </w:r>
    </w:p>
    <w:p w:rsidR="006D037A" w:rsidRPr="004E508A" w:rsidRDefault="006D037A" w:rsidP="00F75231">
      <w:pPr>
        <w:spacing w:line="360" w:lineRule="auto"/>
        <w:rPr>
          <w:b/>
        </w:rPr>
      </w:pPr>
      <w:r w:rsidRPr="006D037A">
        <w:t>Druh postupu:</w:t>
      </w:r>
      <w:r>
        <w:rPr>
          <w:b/>
        </w:rPr>
        <w:t xml:space="preserve"> zákazka s nízkou hodnotou</w:t>
      </w:r>
    </w:p>
    <w:p w:rsidR="00F75231" w:rsidRPr="00F25158" w:rsidRDefault="00F75231" w:rsidP="00F75231">
      <w:pPr>
        <w:spacing w:line="360" w:lineRule="auto"/>
      </w:pPr>
    </w:p>
    <w:p w:rsidR="00F75231" w:rsidRPr="005620B4" w:rsidRDefault="00F75231" w:rsidP="00F75231">
      <w:pPr>
        <w:spacing w:line="360" w:lineRule="auto"/>
        <w:rPr>
          <w:b/>
        </w:rPr>
      </w:pPr>
      <w:r w:rsidRPr="005620B4">
        <w:rPr>
          <w:b/>
        </w:rPr>
        <w:t xml:space="preserve">Stručný opis: </w:t>
      </w:r>
    </w:p>
    <w:p w:rsidR="005D3E8D" w:rsidRPr="005620B4" w:rsidRDefault="004E508A" w:rsidP="0053369B">
      <w:pPr>
        <w:spacing w:line="276" w:lineRule="auto"/>
        <w:jc w:val="both"/>
      </w:pPr>
      <w:r w:rsidRPr="005620B4">
        <w:t xml:space="preserve">Predmetom zákazky </w:t>
      </w:r>
      <w:r w:rsidR="005D3E8D" w:rsidRPr="005620B4">
        <w:t>je zrealizovať výmenu povrchu multifunkčného ihriska nachádzajúceho sa v areáli základnej školy v obci Tekovské Lužany</w:t>
      </w:r>
      <w:r w:rsidR="00EB619E" w:rsidRPr="005620B4">
        <w:t>, p. č. 1369/1</w:t>
      </w:r>
      <w:r w:rsidR="005D3E8D" w:rsidRPr="005620B4">
        <w:t>. Existujúci trávnik je opotrebovaný a ihrisko je v nevyhovujúcom stave. Cieľom výmeny povrchu je zabezpečenie a vytvorenie bezpečného, hygienicky vyhovujúceho športového povrchu.</w:t>
      </w:r>
    </w:p>
    <w:p w:rsidR="005D3E8D" w:rsidRDefault="005D3E8D" w:rsidP="0053369B">
      <w:pPr>
        <w:spacing w:line="276" w:lineRule="auto"/>
        <w:jc w:val="both"/>
        <w:rPr>
          <w:b/>
        </w:rPr>
      </w:pPr>
    </w:p>
    <w:p w:rsidR="005D3E8D" w:rsidRPr="0053369B" w:rsidRDefault="005D3E8D" w:rsidP="0053369B">
      <w:pPr>
        <w:spacing w:line="276" w:lineRule="auto"/>
        <w:jc w:val="both"/>
        <w:rPr>
          <w:vertAlign w:val="superscript"/>
        </w:rPr>
      </w:pPr>
      <w:r w:rsidRPr="0053369B">
        <w:t>Rozmery ihriska: 40m x 20m, 814 m</w:t>
      </w:r>
      <w:r w:rsidRPr="0053369B">
        <w:rPr>
          <w:vertAlign w:val="superscript"/>
        </w:rPr>
        <w:t>2</w:t>
      </w:r>
    </w:p>
    <w:p w:rsidR="005D3E8D" w:rsidRDefault="005D3E8D" w:rsidP="0053369B">
      <w:pPr>
        <w:spacing w:line="276" w:lineRule="auto"/>
        <w:jc w:val="both"/>
        <w:rPr>
          <w:b/>
        </w:rPr>
      </w:pPr>
    </w:p>
    <w:p w:rsidR="005D3E8D" w:rsidRPr="0053369B" w:rsidRDefault="005D3E8D" w:rsidP="0053369B">
      <w:pPr>
        <w:spacing w:line="276" w:lineRule="auto"/>
        <w:jc w:val="both"/>
      </w:pPr>
      <w:r w:rsidRPr="0053369B">
        <w:t>Postup výmeny povrchu multifunkčného ihriska v obci Tekovské Lužany:</w:t>
      </w:r>
    </w:p>
    <w:p w:rsidR="005D3E8D" w:rsidRPr="0053369B" w:rsidRDefault="005D3E8D" w:rsidP="0053369B">
      <w:pPr>
        <w:spacing w:line="276" w:lineRule="auto"/>
        <w:jc w:val="both"/>
      </w:pPr>
      <w:r>
        <w:rPr>
          <w:b/>
        </w:rPr>
        <w:t>01 Demontáž pôvodného povrchu</w:t>
      </w:r>
      <w:r w:rsidR="00EB619E" w:rsidRPr="0053369B">
        <w:t>, ktorá pozostáva z odstránenia pôvodného povrchu, odstránenia značení ihriskových plôch, zrolovania a odvozu pôvodnej športovej plochy ihriska a odstránenia poškodených častí podkladovej plochy</w:t>
      </w:r>
    </w:p>
    <w:p w:rsidR="00EB619E" w:rsidRDefault="00EB619E" w:rsidP="0053369B">
      <w:pPr>
        <w:spacing w:line="276" w:lineRule="auto"/>
        <w:jc w:val="both"/>
        <w:rPr>
          <w:b/>
        </w:rPr>
      </w:pPr>
    </w:p>
    <w:p w:rsidR="005D3E8D" w:rsidRDefault="005D3E8D" w:rsidP="0053369B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02 Oprava </w:t>
      </w:r>
      <w:proofErr w:type="spellStart"/>
      <w:r>
        <w:rPr>
          <w:b/>
        </w:rPr>
        <w:t>podkladných</w:t>
      </w:r>
      <w:proofErr w:type="spellEnd"/>
      <w:r>
        <w:rPr>
          <w:b/>
        </w:rPr>
        <w:t xml:space="preserve"> vrstiev</w:t>
      </w:r>
      <w:r w:rsidR="00EB619E">
        <w:rPr>
          <w:b/>
        </w:rPr>
        <w:t xml:space="preserve">, </w:t>
      </w:r>
      <w:r w:rsidR="00EB619E" w:rsidRPr="0053369B">
        <w:t xml:space="preserve">ktorá pozostáva z nivelácie podkladových vrstiev – vyrovnania, doplnenia a zhutnenia vrchnej vrstvy podkladovej plochy z hutneného drveného kameniva </w:t>
      </w:r>
      <w:proofErr w:type="spellStart"/>
      <w:r w:rsidR="00EB619E" w:rsidRPr="0053369B">
        <w:t>fr</w:t>
      </w:r>
      <w:proofErr w:type="spellEnd"/>
      <w:r w:rsidR="00EB619E" w:rsidRPr="0053369B">
        <w:t xml:space="preserve">. 0-4 </w:t>
      </w:r>
      <w:proofErr w:type="spellStart"/>
      <w:r w:rsidR="00EB619E" w:rsidRPr="0053369B">
        <w:t>tr</w:t>
      </w:r>
      <w:proofErr w:type="spellEnd"/>
      <w:r w:rsidR="00EB619E" w:rsidRPr="0053369B">
        <w:t>. A, v zmysle platných noriem STN 736133</w:t>
      </w:r>
    </w:p>
    <w:p w:rsidR="00EB619E" w:rsidRDefault="00EB619E" w:rsidP="00EB619E">
      <w:pPr>
        <w:jc w:val="both"/>
        <w:rPr>
          <w:b/>
        </w:rPr>
      </w:pPr>
    </w:p>
    <w:p w:rsidR="005D3E8D" w:rsidRPr="0053369B" w:rsidRDefault="005D3E8D" w:rsidP="0053369B">
      <w:pPr>
        <w:spacing w:line="276" w:lineRule="auto"/>
        <w:jc w:val="both"/>
      </w:pPr>
      <w:r>
        <w:rPr>
          <w:b/>
        </w:rPr>
        <w:t>03 Inštalácia nového umelého trávnika</w:t>
      </w:r>
      <w:r w:rsidR="00EB619E">
        <w:rPr>
          <w:b/>
        </w:rPr>
        <w:t xml:space="preserve">, dodávka a montáž – </w:t>
      </w:r>
      <w:r w:rsidR="00EB619E" w:rsidRPr="0053369B">
        <w:t xml:space="preserve">na upravený a riadne </w:t>
      </w:r>
      <w:proofErr w:type="spellStart"/>
      <w:r w:rsidR="00EB619E" w:rsidRPr="0053369B">
        <w:t>prehutnený</w:t>
      </w:r>
      <w:proofErr w:type="spellEnd"/>
      <w:r w:rsidR="00EB619E" w:rsidRPr="0053369B">
        <w:t xml:space="preserve"> podklad bude inštalovaný končený športový povrch, a to umelá tráva s kremičitým </w:t>
      </w:r>
      <w:proofErr w:type="spellStart"/>
      <w:r w:rsidR="00EB619E" w:rsidRPr="0053369B">
        <w:t>vsypom</w:t>
      </w:r>
      <w:proofErr w:type="spellEnd"/>
      <w:r w:rsidR="00EB619E" w:rsidRPr="0053369B">
        <w:t xml:space="preserve"> výšky 15 – 20 mm v behúňoch, šírky 400 cm, voľne kladený s </w:t>
      </w:r>
      <w:proofErr w:type="spellStart"/>
      <w:r w:rsidR="00EB619E" w:rsidRPr="0053369B">
        <w:t>podlepovými</w:t>
      </w:r>
      <w:proofErr w:type="spellEnd"/>
      <w:r w:rsidR="00EB619E" w:rsidRPr="0053369B">
        <w:t xml:space="preserve"> spojmi. Do vopred pripravených </w:t>
      </w:r>
      <w:proofErr w:type="spellStart"/>
      <w:r w:rsidR="00EB619E" w:rsidRPr="0053369B">
        <w:t>špár</w:t>
      </w:r>
      <w:proofErr w:type="spellEnd"/>
      <w:r w:rsidR="00EB619E" w:rsidRPr="0053369B">
        <w:t xml:space="preserve"> v umelom povrchu sa vsádzajú hracie čiary, ktoré sú z rovnakého povrchu ako hrací povrch šírky 50 mm a fixujú sa podlepením. Hrací povrch bude stabilizovaný kremičitým </w:t>
      </w:r>
      <w:proofErr w:type="spellStart"/>
      <w:r w:rsidR="00EB619E" w:rsidRPr="0053369B">
        <w:t>vsypom</w:t>
      </w:r>
      <w:proofErr w:type="spellEnd"/>
      <w:r w:rsidR="00EB619E" w:rsidRPr="0053369B">
        <w:t xml:space="preserve">. </w:t>
      </w:r>
    </w:p>
    <w:p w:rsidR="00EB619E" w:rsidRDefault="00EB619E" w:rsidP="00EB619E">
      <w:pPr>
        <w:jc w:val="both"/>
        <w:rPr>
          <w:b/>
        </w:rPr>
      </w:pPr>
    </w:p>
    <w:p w:rsidR="00EB619E" w:rsidRDefault="00EB619E" w:rsidP="00EB619E">
      <w:pPr>
        <w:jc w:val="both"/>
        <w:rPr>
          <w:b/>
        </w:rPr>
      </w:pPr>
      <w:r>
        <w:rPr>
          <w:b/>
        </w:rPr>
        <w:t>Technické požiadavky kladené na trávnik:</w:t>
      </w:r>
    </w:p>
    <w:p w:rsidR="00EB619E" w:rsidRPr="0053369B" w:rsidRDefault="00EB619E" w:rsidP="0053369B">
      <w:pPr>
        <w:pStyle w:val="Odsekzoznamu"/>
        <w:numPr>
          <w:ilvl w:val="0"/>
          <w:numId w:val="1"/>
        </w:numPr>
        <w:spacing w:line="276" w:lineRule="auto"/>
        <w:jc w:val="both"/>
      </w:pPr>
      <w:r w:rsidRPr="0053369B">
        <w:t xml:space="preserve">Multifunkčný umelý trávnik certifikovaný, farba zelená, vlákno polyetylén, </w:t>
      </w:r>
      <w:proofErr w:type="spellStart"/>
      <w:r w:rsidRPr="0053369B">
        <w:t>monofilamentné</w:t>
      </w:r>
      <w:proofErr w:type="spellEnd"/>
      <w:r w:rsidRPr="0053369B">
        <w:t>, výška vlákna – 15mm, hustota vpichov 22000</w:t>
      </w:r>
      <w:r w:rsidR="00363DBA" w:rsidRPr="0053369B">
        <w:t>/m</w:t>
      </w:r>
      <w:r w:rsidR="00363DBA" w:rsidRPr="0053369B">
        <w:rPr>
          <w:vertAlign w:val="superscript"/>
        </w:rPr>
        <w:t>2</w:t>
      </w:r>
      <w:r w:rsidR="00363DBA" w:rsidRPr="0053369B">
        <w:t>, hmotnosť trávnika 2200g/m</w:t>
      </w:r>
      <w:r w:rsidR="00363DBA" w:rsidRPr="0053369B">
        <w:rPr>
          <w:vertAlign w:val="superscript"/>
        </w:rPr>
        <w:t>2</w:t>
      </w:r>
      <w:r w:rsidR="00363DBA" w:rsidRPr="0053369B">
        <w:t xml:space="preserve">, </w:t>
      </w:r>
      <w:proofErr w:type="spellStart"/>
      <w:r w:rsidR="00363DBA" w:rsidRPr="0053369B">
        <w:t>Dtex</w:t>
      </w:r>
      <w:proofErr w:type="spellEnd"/>
      <w:r w:rsidR="00363DBA" w:rsidRPr="0053369B">
        <w:t xml:space="preserve"> – 6600, výplň kremičitý piesok – 25kg/m</w:t>
      </w:r>
      <w:r w:rsidR="00363DBA" w:rsidRPr="0053369B">
        <w:rPr>
          <w:vertAlign w:val="superscript"/>
        </w:rPr>
        <w:t>2</w:t>
      </w:r>
      <w:r w:rsidR="00363DBA" w:rsidRPr="0053369B">
        <w:t>, trávnik pre čiary. Ďalšie špecifikácie sú uvedené v súťažných podkladoch – Technickej správe.</w:t>
      </w:r>
    </w:p>
    <w:p w:rsidR="00363DBA" w:rsidRDefault="00363DBA" w:rsidP="00363DBA">
      <w:pPr>
        <w:jc w:val="both"/>
        <w:rPr>
          <w:b/>
        </w:rPr>
      </w:pPr>
    </w:p>
    <w:p w:rsidR="00363DBA" w:rsidRDefault="00363DBA" w:rsidP="00363DBA">
      <w:pPr>
        <w:jc w:val="both"/>
        <w:rPr>
          <w:b/>
        </w:rPr>
      </w:pPr>
      <w:r>
        <w:rPr>
          <w:b/>
        </w:rPr>
        <w:t>Požadovaná záruka je minimálne 24 mesiacov na celé dodan</w:t>
      </w:r>
      <w:r w:rsidR="0053369B">
        <w:rPr>
          <w:b/>
        </w:rPr>
        <w:t>é</w:t>
      </w:r>
      <w:r>
        <w:rPr>
          <w:b/>
        </w:rPr>
        <w:t xml:space="preserve"> dielo.</w:t>
      </w:r>
    </w:p>
    <w:p w:rsidR="00363DBA" w:rsidRDefault="00363DBA" w:rsidP="00363DBA">
      <w:pPr>
        <w:jc w:val="both"/>
        <w:rPr>
          <w:b/>
        </w:rPr>
      </w:pPr>
    </w:p>
    <w:p w:rsidR="00363DBA" w:rsidRPr="0053369B" w:rsidRDefault="00363DBA" w:rsidP="00363DBA">
      <w:pPr>
        <w:jc w:val="both"/>
      </w:pPr>
      <w:r w:rsidRPr="0053369B">
        <w:t>Obhliadku miesta realizácie je možno si dohodnúť: Ing. Marián Kotora, 0903 515 863</w:t>
      </w:r>
    </w:p>
    <w:p w:rsidR="00F75231" w:rsidRPr="00F25158" w:rsidRDefault="00F75231" w:rsidP="00F75231">
      <w:pPr>
        <w:spacing w:line="360" w:lineRule="auto"/>
      </w:pPr>
    </w:p>
    <w:p w:rsidR="00F75231" w:rsidRPr="00363DBA" w:rsidRDefault="00F75231" w:rsidP="00363DBA">
      <w:pPr>
        <w:spacing w:line="360" w:lineRule="auto"/>
        <w:rPr>
          <w:b/>
        </w:rPr>
      </w:pPr>
      <w:r w:rsidRPr="00F25158">
        <w:t>Predpokladaná hodnota zákazky:</w:t>
      </w:r>
      <w:r w:rsidR="00363DBA">
        <w:t xml:space="preserve"> </w:t>
      </w:r>
      <w:r w:rsidR="00363DBA" w:rsidRPr="00363DBA">
        <w:rPr>
          <w:b/>
        </w:rPr>
        <w:t>15 664,79 EUR</w:t>
      </w:r>
    </w:p>
    <w:p w:rsidR="00F75231" w:rsidRPr="00F25158" w:rsidRDefault="00F75231" w:rsidP="00F75231">
      <w:pPr>
        <w:spacing w:line="360" w:lineRule="auto"/>
      </w:pPr>
    </w:p>
    <w:p w:rsidR="00F75231" w:rsidRPr="00F25158" w:rsidRDefault="00F75231" w:rsidP="00F75231">
      <w:pPr>
        <w:spacing w:line="360" w:lineRule="auto"/>
      </w:pPr>
      <w:r w:rsidRPr="00F25158">
        <w:t>Kritériá na vyhodnotenie ponúk:</w:t>
      </w:r>
      <w:r w:rsidR="00363DBA">
        <w:t xml:space="preserve"> </w:t>
      </w:r>
      <w:r w:rsidR="00363DBA">
        <w:rPr>
          <w:b/>
        </w:rPr>
        <w:t>Úspešnou bude ponuka s najnižšou cenou (vrátane DPH).</w:t>
      </w:r>
    </w:p>
    <w:p w:rsidR="00F75231" w:rsidRPr="00F25158" w:rsidRDefault="00F75231" w:rsidP="00F75231">
      <w:pPr>
        <w:spacing w:line="360" w:lineRule="auto"/>
      </w:pPr>
    </w:p>
    <w:p w:rsidR="00F75231" w:rsidRPr="0033200D" w:rsidRDefault="00F75231" w:rsidP="00F75231">
      <w:pPr>
        <w:spacing w:line="360" w:lineRule="auto"/>
        <w:rPr>
          <w:b/>
        </w:rPr>
      </w:pPr>
      <w:r w:rsidRPr="00F25158">
        <w:t xml:space="preserve">Dĺžka trvania zákazky:  </w:t>
      </w:r>
      <w:r w:rsidR="0033200D" w:rsidRPr="0033200D">
        <w:rPr>
          <w:b/>
        </w:rPr>
        <w:t>1 mesiac</w:t>
      </w:r>
    </w:p>
    <w:p w:rsidR="00F75231" w:rsidRPr="00F25158" w:rsidRDefault="00F75231" w:rsidP="00F75231">
      <w:pPr>
        <w:spacing w:line="360" w:lineRule="auto"/>
      </w:pPr>
    </w:p>
    <w:p w:rsidR="0033200D" w:rsidRDefault="00F75231" w:rsidP="0033200D">
      <w:r w:rsidRPr="00F25158">
        <w:t>Podmienky účasti:</w:t>
      </w:r>
      <w:r w:rsidR="0033200D">
        <w:t xml:space="preserve"> </w:t>
      </w:r>
    </w:p>
    <w:p w:rsidR="0033200D" w:rsidRDefault="0033200D" w:rsidP="0033200D">
      <w:r>
        <w:t>Podmienky účasti týkajúce sa osobného postavenia: Neuplatňuje sa</w:t>
      </w:r>
    </w:p>
    <w:p w:rsidR="0033200D" w:rsidRDefault="0033200D" w:rsidP="0033200D">
      <w:r>
        <w:t>Finančné a ekonomické postavenie: Neuplatňuje sa</w:t>
      </w:r>
    </w:p>
    <w:p w:rsidR="0033200D" w:rsidRPr="00F25158" w:rsidRDefault="0033200D" w:rsidP="0033200D">
      <w:r>
        <w:t>Technická alebo odborná spôsobilosť: Neuplatňuje sa</w:t>
      </w:r>
    </w:p>
    <w:p w:rsidR="00F75231" w:rsidRPr="00F25158" w:rsidRDefault="00F75231" w:rsidP="00F75231">
      <w:pPr>
        <w:spacing w:line="360" w:lineRule="auto"/>
      </w:pPr>
    </w:p>
    <w:p w:rsidR="00F75231" w:rsidRPr="00F25158" w:rsidRDefault="00F75231" w:rsidP="00F75231">
      <w:pPr>
        <w:spacing w:line="360" w:lineRule="auto"/>
      </w:pPr>
      <w:r w:rsidRPr="00F25158">
        <w:t xml:space="preserve">Použitie elektronickej aukcie: </w:t>
      </w:r>
      <w:r w:rsidRPr="00422DB8">
        <w:rPr>
          <w:strike/>
        </w:rPr>
        <w:t>áno</w:t>
      </w:r>
      <w:r w:rsidRPr="00F25158">
        <w:t>/nie</w:t>
      </w:r>
    </w:p>
    <w:p w:rsidR="00F75231" w:rsidRPr="00F25158" w:rsidRDefault="00F75231" w:rsidP="00F75231">
      <w:pPr>
        <w:spacing w:line="360" w:lineRule="auto"/>
      </w:pPr>
    </w:p>
    <w:p w:rsidR="00F75231" w:rsidRPr="00F25158" w:rsidRDefault="00F75231" w:rsidP="00F75231">
      <w:pPr>
        <w:spacing w:line="360" w:lineRule="auto"/>
      </w:pPr>
      <w:r w:rsidRPr="00F25158">
        <w:t>Lehota na predkladanie ponúk:</w:t>
      </w:r>
      <w:r w:rsidR="001058F0">
        <w:t xml:space="preserve"> </w:t>
      </w:r>
      <w:r w:rsidR="001058F0" w:rsidRPr="001058F0">
        <w:rPr>
          <w:b/>
        </w:rPr>
        <w:t>do 31. júla</w:t>
      </w:r>
      <w:r w:rsidR="001058F0">
        <w:rPr>
          <w:b/>
        </w:rPr>
        <w:t xml:space="preserve"> 2018</w:t>
      </w:r>
    </w:p>
    <w:p w:rsidR="00F75231" w:rsidRPr="00F25158" w:rsidRDefault="00F75231" w:rsidP="00F75231">
      <w:pPr>
        <w:spacing w:line="360" w:lineRule="auto"/>
      </w:pPr>
    </w:p>
    <w:p w:rsidR="00F75231" w:rsidRPr="00F25158" w:rsidRDefault="00F75231" w:rsidP="00F75231">
      <w:pPr>
        <w:spacing w:line="360" w:lineRule="auto"/>
      </w:pPr>
      <w:r w:rsidRPr="00F25158">
        <w:t>Termín otvárania ponúk:</w:t>
      </w:r>
      <w:r w:rsidR="001058F0">
        <w:t xml:space="preserve"> </w:t>
      </w:r>
      <w:r w:rsidR="001058F0" w:rsidRPr="001058F0">
        <w:rPr>
          <w:b/>
        </w:rPr>
        <w:t>01.08.2018</w:t>
      </w:r>
    </w:p>
    <w:p w:rsidR="00F75231" w:rsidRPr="00F25158" w:rsidRDefault="00F75231" w:rsidP="00F75231">
      <w:pPr>
        <w:spacing w:line="360" w:lineRule="auto"/>
      </w:pPr>
    </w:p>
    <w:p w:rsidR="00F75231" w:rsidRDefault="00F75231" w:rsidP="00F75231">
      <w:pPr>
        <w:spacing w:line="360" w:lineRule="auto"/>
        <w:rPr>
          <w:b/>
          <w:sz w:val="22"/>
          <w:szCs w:val="22"/>
        </w:rPr>
      </w:pPr>
      <w:r w:rsidRPr="00F25158">
        <w:t>Minimálna lehota, počas ktorej sú ponuky uchádzačov viazané:</w:t>
      </w:r>
      <w:r w:rsidRPr="00F25158">
        <w:rPr>
          <w:sz w:val="22"/>
          <w:szCs w:val="22"/>
        </w:rPr>
        <w:t xml:space="preserve"> </w:t>
      </w:r>
      <w:r w:rsidR="001058F0">
        <w:rPr>
          <w:b/>
          <w:sz w:val="22"/>
          <w:szCs w:val="22"/>
        </w:rPr>
        <w:t>31.10.2018</w:t>
      </w:r>
    </w:p>
    <w:p w:rsidR="001058F0" w:rsidRPr="0053369B" w:rsidRDefault="001058F0" w:rsidP="00F75231">
      <w:pPr>
        <w:spacing w:line="360" w:lineRule="auto"/>
        <w:rPr>
          <w:b/>
          <w:sz w:val="22"/>
          <w:szCs w:val="22"/>
        </w:rPr>
      </w:pPr>
    </w:p>
    <w:p w:rsidR="001058F0" w:rsidRPr="0053369B" w:rsidRDefault="001058F0" w:rsidP="00F75231">
      <w:pPr>
        <w:spacing w:line="360" w:lineRule="auto"/>
        <w:rPr>
          <w:b/>
          <w:sz w:val="22"/>
          <w:szCs w:val="22"/>
        </w:rPr>
      </w:pPr>
      <w:r w:rsidRPr="0053369B">
        <w:rPr>
          <w:b/>
          <w:sz w:val="22"/>
          <w:szCs w:val="22"/>
        </w:rPr>
        <w:lastRenderedPageBreak/>
        <w:t>Doplňujúce informácie:</w:t>
      </w:r>
    </w:p>
    <w:p w:rsidR="00EE24AE" w:rsidRPr="0053369B" w:rsidRDefault="00EE24AE" w:rsidP="00EE24AE">
      <w:pPr>
        <w:spacing w:line="360" w:lineRule="auto"/>
        <w:jc w:val="both"/>
        <w:rPr>
          <w:sz w:val="22"/>
          <w:szCs w:val="22"/>
        </w:rPr>
      </w:pPr>
      <w:r w:rsidRPr="0053369B">
        <w:rPr>
          <w:sz w:val="22"/>
          <w:szCs w:val="22"/>
        </w:rPr>
        <w:t>Ponuka predložená uchádzačom musí obsahovať:</w:t>
      </w:r>
    </w:p>
    <w:p w:rsidR="00EE24AE" w:rsidRPr="0053369B" w:rsidRDefault="00EE24AE" w:rsidP="00EE24AE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3369B">
        <w:rPr>
          <w:sz w:val="22"/>
          <w:szCs w:val="22"/>
        </w:rPr>
        <w:t>Identifikačné údaje uchádzača</w:t>
      </w:r>
    </w:p>
    <w:p w:rsidR="006D037A" w:rsidRDefault="00EE24AE" w:rsidP="006D037A">
      <w:pPr>
        <w:pStyle w:val="Odsekzoznamu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3369B">
        <w:rPr>
          <w:sz w:val="22"/>
          <w:szCs w:val="22"/>
        </w:rPr>
        <w:t xml:space="preserve">Vyplnený </w:t>
      </w:r>
      <w:proofErr w:type="spellStart"/>
      <w:r w:rsidRPr="0053369B">
        <w:rPr>
          <w:sz w:val="22"/>
          <w:szCs w:val="22"/>
        </w:rPr>
        <w:t>položkovitý</w:t>
      </w:r>
      <w:proofErr w:type="spellEnd"/>
      <w:r w:rsidRPr="0053369B">
        <w:rPr>
          <w:sz w:val="22"/>
          <w:szCs w:val="22"/>
        </w:rPr>
        <w:t xml:space="preserve"> rozpočet, ktorý je prílohou </w:t>
      </w:r>
      <w:r w:rsidR="0053369B">
        <w:rPr>
          <w:sz w:val="22"/>
          <w:szCs w:val="22"/>
        </w:rPr>
        <w:t xml:space="preserve">tejto výzvy </w:t>
      </w:r>
    </w:p>
    <w:p w:rsidR="006D037A" w:rsidRPr="006D037A" w:rsidRDefault="006D037A" w:rsidP="006D037A">
      <w:pPr>
        <w:spacing w:line="360" w:lineRule="auto"/>
        <w:ind w:left="360"/>
        <w:jc w:val="both"/>
        <w:rPr>
          <w:sz w:val="22"/>
          <w:szCs w:val="22"/>
        </w:rPr>
      </w:pPr>
    </w:p>
    <w:p w:rsidR="0053369B" w:rsidRDefault="005C32E4" w:rsidP="00EE24AE">
      <w:pPr>
        <w:spacing w:line="360" w:lineRule="auto"/>
        <w:jc w:val="both"/>
      </w:pPr>
      <w:r w:rsidRPr="0053369B">
        <w:rPr>
          <w:sz w:val="22"/>
          <w:szCs w:val="22"/>
        </w:rPr>
        <w:t xml:space="preserve">1. </w:t>
      </w:r>
      <w:r w:rsidR="00EE24AE" w:rsidRPr="0053369B">
        <w:rPr>
          <w:sz w:val="22"/>
          <w:szCs w:val="22"/>
        </w:rPr>
        <w:t xml:space="preserve">Uchádzač predloží ponuku elektronicky na </w:t>
      </w:r>
      <w:r w:rsidR="00EE24AE" w:rsidRPr="006D037A">
        <w:rPr>
          <w:b/>
          <w:sz w:val="22"/>
          <w:szCs w:val="22"/>
        </w:rPr>
        <w:t>e-mailovú adresu</w:t>
      </w:r>
      <w:r w:rsidR="006D037A" w:rsidRPr="006D037A">
        <w:rPr>
          <w:b/>
          <w:sz w:val="22"/>
          <w:szCs w:val="22"/>
        </w:rPr>
        <w:t xml:space="preserve"> </w:t>
      </w:r>
      <w:hyperlink r:id="rId6" w:history="1">
        <w:r w:rsidR="006D037A" w:rsidRPr="006D037A">
          <w:rPr>
            <w:rStyle w:val="Hypertextovprepojenie"/>
            <w:b/>
            <w:sz w:val="22"/>
            <w:szCs w:val="22"/>
          </w:rPr>
          <w:t>info@e-dotacie.sk</w:t>
        </w:r>
      </w:hyperlink>
      <w:r w:rsidR="006D037A">
        <w:rPr>
          <w:sz w:val="22"/>
          <w:szCs w:val="22"/>
        </w:rPr>
        <w:t xml:space="preserve"> </w:t>
      </w:r>
      <w:r w:rsidRPr="0053369B">
        <w:t>(</w:t>
      </w:r>
      <w:r w:rsidR="006D037A">
        <w:t xml:space="preserve">splnomocnený zástupca pre </w:t>
      </w:r>
      <w:r w:rsidRPr="0053369B">
        <w:t>verejn</w:t>
      </w:r>
      <w:r w:rsidR="006D037A">
        <w:t>é</w:t>
      </w:r>
      <w:r w:rsidRPr="0053369B">
        <w:t xml:space="preserve"> obstaráva</w:t>
      </w:r>
      <w:r w:rsidR="006D037A">
        <w:t>nia</w:t>
      </w:r>
      <w:r w:rsidRPr="0053369B">
        <w:t xml:space="preserve"> aj uchádzač odošle na e-mailovú adresu protistrany potvrdenie o doručení každej e-mailovej správy. Toto potvrdenie o doručení bude považované za preukázanie doručenia);</w:t>
      </w:r>
    </w:p>
    <w:p w:rsidR="0053369B" w:rsidRPr="006D037A" w:rsidRDefault="0053369B" w:rsidP="00EE24AE">
      <w:pPr>
        <w:spacing w:line="360" w:lineRule="auto"/>
        <w:jc w:val="both"/>
        <w:rPr>
          <w:b/>
        </w:rPr>
      </w:pPr>
      <w:r>
        <w:t xml:space="preserve">2. </w:t>
      </w:r>
      <w:r w:rsidR="00EE24AE" w:rsidRPr="0053369B">
        <w:t xml:space="preserve">alebo poštou </w:t>
      </w:r>
      <w:r w:rsidR="005C32E4" w:rsidRPr="0053369B">
        <w:t xml:space="preserve">v obálke označenej „ihrisko“ a „NEOTVÁRAŤ“ </w:t>
      </w:r>
      <w:r w:rsidR="00EE24AE" w:rsidRPr="0053369B">
        <w:t xml:space="preserve">na adresu </w:t>
      </w:r>
      <w:r w:rsidR="006D037A">
        <w:t xml:space="preserve">splnomocneného zástupcu pre </w:t>
      </w:r>
      <w:r w:rsidR="00EE24AE" w:rsidRPr="0053369B">
        <w:t>verejné obstaráva</w:t>
      </w:r>
      <w:r w:rsidR="006D037A">
        <w:t>nie</w:t>
      </w:r>
      <w:r w:rsidR="006D037A" w:rsidRPr="006D037A">
        <w:rPr>
          <w:b/>
        </w:rPr>
        <w:t>: e-dotacie s.r.o., Mostná 13, 949 01 Nitra, najneskôr do 31.07.2018.</w:t>
      </w:r>
      <w:r w:rsidR="005C32E4" w:rsidRPr="006D037A">
        <w:rPr>
          <w:b/>
        </w:rPr>
        <w:t xml:space="preserve"> </w:t>
      </w:r>
    </w:p>
    <w:p w:rsidR="006D037A" w:rsidRPr="0053369B" w:rsidRDefault="006D037A" w:rsidP="00EE24AE">
      <w:pPr>
        <w:spacing w:line="360" w:lineRule="auto"/>
        <w:jc w:val="both"/>
      </w:pPr>
    </w:p>
    <w:p w:rsidR="0053369B" w:rsidRPr="0053369B" w:rsidRDefault="005C32E4" w:rsidP="00EE24AE">
      <w:pPr>
        <w:spacing w:line="360" w:lineRule="auto"/>
        <w:jc w:val="both"/>
        <w:rPr>
          <w:sz w:val="22"/>
          <w:szCs w:val="22"/>
        </w:rPr>
      </w:pPr>
      <w:r w:rsidRPr="0053369B">
        <w:rPr>
          <w:sz w:val="22"/>
          <w:szCs w:val="22"/>
        </w:rPr>
        <w:t>Uchádzač môže ponuku vziať späť alebo zmeniť najneskôr do termínu predkladania ponúk uvedeného v tejto výzve na predkladanie ponúk. Ponuky sa predkladajú v slovenskom jazyku</w:t>
      </w:r>
      <w:r w:rsidR="006D037A">
        <w:rPr>
          <w:sz w:val="22"/>
          <w:szCs w:val="22"/>
        </w:rPr>
        <w:t xml:space="preserve"> a všetky doručené doklady musia byť datované a podpísané štatutárnym orgánom uchádzača alebo inou poverenou osobou</w:t>
      </w:r>
      <w:r w:rsidRPr="0053369B">
        <w:rPr>
          <w:sz w:val="22"/>
          <w:szCs w:val="22"/>
        </w:rPr>
        <w:t xml:space="preserve">. </w:t>
      </w:r>
      <w:r w:rsidR="005620B4" w:rsidRPr="0053369B">
        <w:rPr>
          <w:sz w:val="22"/>
          <w:szCs w:val="22"/>
        </w:rPr>
        <w:t xml:space="preserve">Ponuky doručené na adresu verejného obstarávateľa sa uchádzačom nevracajú. Zostávajú ako súčasť dokumentácie súťaže – prieskumu. </w:t>
      </w:r>
    </w:p>
    <w:p w:rsidR="005C32E4" w:rsidRPr="0053369B" w:rsidRDefault="005C32E4" w:rsidP="00EE24AE">
      <w:pPr>
        <w:spacing w:line="360" w:lineRule="auto"/>
        <w:jc w:val="both"/>
        <w:rPr>
          <w:sz w:val="22"/>
          <w:szCs w:val="22"/>
        </w:rPr>
      </w:pPr>
      <w:r w:rsidRPr="0053369B">
        <w:rPr>
          <w:sz w:val="22"/>
          <w:szCs w:val="22"/>
        </w:rPr>
        <w:t>Zároveň si Vás dovoľujeme upozorniť, že z predmetného prieskumu trhu nevyplýva verejnému obstarávateľovi záväzok s Vami uzavrieť zmluvu.</w:t>
      </w:r>
    </w:p>
    <w:p w:rsidR="0053369B" w:rsidRDefault="0053369B" w:rsidP="00EE24AE">
      <w:pPr>
        <w:spacing w:line="360" w:lineRule="auto"/>
        <w:jc w:val="both"/>
        <w:rPr>
          <w:sz w:val="22"/>
          <w:szCs w:val="22"/>
        </w:rPr>
      </w:pPr>
    </w:p>
    <w:p w:rsidR="005C32E4" w:rsidRPr="0053369B" w:rsidRDefault="006D037A" w:rsidP="00EE24A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Splnomocnený zástupca v</w:t>
      </w:r>
      <w:r w:rsidR="005C32E4" w:rsidRPr="0053369B">
        <w:rPr>
          <w:sz w:val="22"/>
          <w:szCs w:val="22"/>
        </w:rPr>
        <w:t>erejn</w:t>
      </w:r>
      <w:r>
        <w:rPr>
          <w:sz w:val="22"/>
          <w:szCs w:val="22"/>
        </w:rPr>
        <w:t>ého</w:t>
      </w:r>
      <w:r w:rsidR="005C32E4" w:rsidRPr="0053369B">
        <w:rPr>
          <w:sz w:val="22"/>
          <w:szCs w:val="22"/>
        </w:rPr>
        <w:t xml:space="preserve"> obstarávateľ</w:t>
      </w:r>
      <w:r>
        <w:rPr>
          <w:sz w:val="22"/>
          <w:szCs w:val="22"/>
        </w:rPr>
        <w:t>a</w:t>
      </w:r>
      <w:r w:rsidR="005C32E4" w:rsidRPr="0053369B">
        <w:rPr>
          <w:sz w:val="22"/>
          <w:szCs w:val="22"/>
        </w:rPr>
        <w:t xml:space="preserve"> oznámi všetkým uchádzačom, ktorých ponuky sa vyhodnocovali, výsledok vyhodnotenia ponúk. Úspešnému uchádzačovi verejný obstarávateľ oznámi, že jeho ponuku pr</w:t>
      </w:r>
      <w:r w:rsidR="005620B4" w:rsidRPr="0053369B">
        <w:rPr>
          <w:sz w:val="22"/>
          <w:szCs w:val="22"/>
        </w:rPr>
        <w:t>i</w:t>
      </w:r>
      <w:r w:rsidR="005C32E4" w:rsidRPr="0053369B">
        <w:rPr>
          <w:sz w:val="22"/>
          <w:szCs w:val="22"/>
        </w:rPr>
        <w:t>j</w:t>
      </w:r>
      <w:r w:rsidR="005620B4" w:rsidRPr="0053369B">
        <w:rPr>
          <w:sz w:val="22"/>
          <w:szCs w:val="22"/>
        </w:rPr>
        <w:t>í</w:t>
      </w:r>
      <w:r w:rsidR="005C32E4" w:rsidRPr="0053369B">
        <w:rPr>
          <w:sz w:val="22"/>
          <w:szCs w:val="22"/>
        </w:rPr>
        <w:t xml:space="preserve">ma. Neúspešnému </w:t>
      </w:r>
      <w:r w:rsidR="005620B4" w:rsidRPr="0053369B">
        <w:rPr>
          <w:sz w:val="22"/>
          <w:szCs w:val="22"/>
        </w:rPr>
        <w:t>uchádzačovi oznámi, že neuspel.</w:t>
      </w:r>
    </w:p>
    <w:p w:rsidR="005C32E4" w:rsidRPr="00EE24AE" w:rsidRDefault="005C32E4" w:rsidP="00EE24AE">
      <w:pPr>
        <w:spacing w:line="360" w:lineRule="auto"/>
        <w:jc w:val="both"/>
        <w:rPr>
          <w:b/>
          <w:sz w:val="22"/>
          <w:szCs w:val="22"/>
        </w:rPr>
      </w:pPr>
    </w:p>
    <w:p w:rsidR="007B15A7" w:rsidRDefault="005620B4">
      <w:r>
        <w:t>V </w:t>
      </w:r>
      <w:r w:rsidR="006D037A">
        <w:t>Nitre</w:t>
      </w:r>
      <w:r>
        <w:t>, dňa 17.07.2018</w:t>
      </w:r>
    </w:p>
    <w:p w:rsidR="005620B4" w:rsidRDefault="005620B4"/>
    <w:p w:rsidR="005620B4" w:rsidRDefault="005620B4"/>
    <w:p w:rsidR="005620B4" w:rsidRDefault="005620B4"/>
    <w:p w:rsidR="005620B4" w:rsidRDefault="005620B4"/>
    <w:p w:rsidR="005620B4" w:rsidRDefault="005620B4" w:rsidP="005620B4">
      <w:pPr>
        <w:tabs>
          <w:tab w:val="left" w:pos="4820"/>
        </w:tabs>
      </w:pPr>
      <w:r>
        <w:tab/>
      </w:r>
    </w:p>
    <w:p w:rsidR="005620B4" w:rsidRDefault="005620B4" w:rsidP="005620B4">
      <w:pPr>
        <w:tabs>
          <w:tab w:val="left" w:pos="4820"/>
        </w:tabs>
      </w:pPr>
      <w:r>
        <w:tab/>
        <w:t>..............................................................</w:t>
      </w:r>
    </w:p>
    <w:p w:rsidR="005620B4" w:rsidRDefault="005620B4" w:rsidP="005620B4">
      <w:pPr>
        <w:tabs>
          <w:tab w:val="left" w:pos="4820"/>
        </w:tabs>
      </w:pPr>
      <w:r>
        <w:tab/>
        <w:t xml:space="preserve">Ing. </w:t>
      </w:r>
      <w:r w:rsidR="006D037A">
        <w:t xml:space="preserve">Drahoslava </w:t>
      </w:r>
      <w:proofErr w:type="spellStart"/>
      <w:r w:rsidR="006D037A">
        <w:t>Mézešová</w:t>
      </w:r>
      <w:proofErr w:type="spellEnd"/>
    </w:p>
    <w:p w:rsidR="005620B4" w:rsidRDefault="005620B4" w:rsidP="005620B4">
      <w:pPr>
        <w:tabs>
          <w:tab w:val="left" w:pos="4820"/>
        </w:tabs>
      </w:pPr>
      <w:r>
        <w:tab/>
      </w:r>
      <w:r w:rsidR="006D037A">
        <w:t>štatutár mandatára</w:t>
      </w:r>
    </w:p>
    <w:p w:rsidR="005620B4" w:rsidRDefault="006D037A" w:rsidP="005620B4">
      <w:pPr>
        <w:tabs>
          <w:tab w:val="left" w:pos="4820"/>
        </w:tabs>
      </w:pPr>
      <w:r>
        <w:tab/>
        <w:t>na základe plnej moci</w:t>
      </w:r>
    </w:p>
    <w:p w:rsidR="0053369B" w:rsidRDefault="0053369B" w:rsidP="005620B4">
      <w:pPr>
        <w:tabs>
          <w:tab w:val="left" w:pos="4820"/>
        </w:tabs>
      </w:pPr>
    </w:p>
    <w:p w:rsidR="0053369B" w:rsidRDefault="0053369B" w:rsidP="005620B4">
      <w:pPr>
        <w:tabs>
          <w:tab w:val="left" w:pos="4820"/>
        </w:tabs>
      </w:pPr>
    </w:p>
    <w:p w:rsidR="0053369B" w:rsidRDefault="0053369B" w:rsidP="005620B4">
      <w:pPr>
        <w:tabs>
          <w:tab w:val="left" w:pos="4820"/>
        </w:tabs>
      </w:pPr>
    </w:p>
    <w:p w:rsidR="005620B4" w:rsidRDefault="005620B4" w:rsidP="005620B4">
      <w:pPr>
        <w:tabs>
          <w:tab w:val="left" w:pos="4820"/>
        </w:tabs>
      </w:pPr>
      <w:r>
        <w:t>Príloha výzvy:</w:t>
      </w:r>
    </w:p>
    <w:p w:rsidR="0053369B" w:rsidRDefault="005620B4" w:rsidP="005620B4">
      <w:pPr>
        <w:tabs>
          <w:tab w:val="left" w:pos="4820"/>
        </w:tabs>
      </w:pPr>
      <w:r>
        <w:t xml:space="preserve">Príloha č. 1: </w:t>
      </w:r>
      <w:proofErr w:type="spellStart"/>
      <w:r>
        <w:t>Položkovitý</w:t>
      </w:r>
      <w:proofErr w:type="spellEnd"/>
      <w:r>
        <w:t xml:space="preserve"> rozpočet</w:t>
      </w:r>
    </w:p>
    <w:p w:rsidR="006D037A" w:rsidRDefault="006D037A" w:rsidP="005620B4">
      <w:pPr>
        <w:tabs>
          <w:tab w:val="left" w:pos="4820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369B" w:rsidTr="00CA52F7">
        <w:trPr>
          <w:trHeight w:val="276"/>
        </w:trPr>
        <w:tc>
          <w:tcPr>
            <w:tcW w:w="9062" w:type="dxa"/>
          </w:tcPr>
          <w:p w:rsidR="0053369B" w:rsidRDefault="0053369B" w:rsidP="00CA52F7">
            <w:pPr>
              <w:jc w:val="center"/>
            </w:pPr>
            <w:r>
              <w:t>ROZPOČET</w:t>
            </w:r>
          </w:p>
        </w:tc>
      </w:tr>
    </w:tbl>
    <w:p w:rsidR="0053369B" w:rsidRDefault="0053369B" w:rsidP="0053369B">
      <w:pPr>
        <w:jc w:val="center"/>
      </w:pPr>
      <w:r>
        <w:t>Výmena trávnika</w:t>
      </w:r>
    </w:p>
    <w:p w:rsidR="0053369B" w:rsidRDefault="0053369B" w:rsidP="0053369B">
      <w:pPr>
        <w:tabs>
          <w:tab w:val="left" w:pos="4253"/>
        </w:tabs>
        <w:jc w:val="both"/>
      </w:pPr>
      <w:r>
        <w:t>Rozmer:</w:t>
      </w:r>
      <w:r>
        <w:tab/>
        <w:t>40 x 20</w:t>
      </w:r>
    </w:p>
    <w:p w:rsidR="0053369B" w:rsidRDefault="0053369B" w:rsidP="0053369B">
      <w:pPr>
        <w:tabs>
          <w:tab w:val="left" w:pos="4253"/>
        </w:tabs>
        <w:jc w:val="both"/>
      </w:pPr>
      <w:r>
        <w:t>Miesto:</w:t>
      </w:r>
      <w:r>
        <w:tab/>
        <w:t>obec Tekovské Lužany</w:t>
      </w:r>
    </w:p>
    <w:tbl>
      <w:tblPr>
        <w:tblStyle w:val="Mriekatabuky"/>
        <w:tblW w:w="9158" w:type="dxa"/>
        <w:tblLook w:val="04A0" w:firstRow="1" w:lastRow="0" w:firstColumn="1" w:lastColumn="0" w:noHBand="0" w:noVBand="1"/>
      </w:tblPr>
      <w:tblGrid>
        <w:gridCol w:w="3708"/>
        <w:gridCol w:w="523"/>
        <w:gridCol w:w="1176"/>
        <w:gridCol w:w="1283"/>
        <w:gridCol w:w="744"/>
        <w:gridCol w:w="708"/>
        <w:gridCol w:w="1016"/>
      </w:tblGrid>
      <w:tr w:rsidR="0053369B" w:rsidTr="00CA52F7">
        <w:tc>
          <w:tcPr>
            <w:tcW w:w="3964" w:type="dxa"/>
          </w:tcPr>
          <w:p w:rsidR="0053369B" w:rsidRDefault="0053369B" w:rsidP="00CA52F7">
            <w:pPr>
              <w:tabs>
                <w:tab w:val="left" w:pos="4253"/>
              </w:tabs>
              <w:jc w:val="center"/>
            </w:pPr>
            <w:r>
              <w:t>Popis</w:t>
            </w:r>
          </w:p>
        </w:tc>
        <w:tc>
          <w:tcPr>
            <w:tcW w:w="498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MJ</w:t>
            </w:r>
          </w:p>
        </w:tc>
        <w:tc>
          <w:tcPr>
            <w:tcW w:w="1096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Množstvo</w:t>
            </w:r>
          </w:p>
        </w:tc>
        <w:tc>
          <w:tcPr>
            <w:tcW w:w="1194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 xml:space="preserve">Cena jednotková bez DPH </w:t>
            </w:r>
          </w:p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v Eur</w:t>
            </w:r>
          </w:p>
        </w:tc>
        <w:tc>
          <w:tcPr>
            <w:tcW w:w="747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Cena bez DPH v Eur</w:t>
            </w: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DPH v EUR</w:t>
            </w:r>
          </w:p>
        </w:tc>
        <w:tc>
          <w:tcPr>
            <w:tcW w:w="9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Celková cena s DPH</w:t>
            </w:r>
          </w:p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v EUR</w:t>
            </w:r>
          </w:p>
        </w:tc>
      </w:tr>
    </w:tbl>
    <w:p w:rsidR="0053369B" w:rsidRDefault="0053369B" w:rsidP="0053369B">
      <w:pPr>
        <w:tabs>
          <w:tab w:val="left" w:pos="4253"/>
        </w:tabs>
        <w:jc w:val="both"/>
      </w:pPr>
      <w:r>
        <w:t>Práce a dodávky (A)</w:t>
      </w:r>
    </w:p>
    <w:p w:rsidR="0053369B" w:rsidRDefault="0053369B" w:rsidP="0053369B">
      <w:pPr>
        <w:tabs>
          <w:tab w:val="left" w:pos="4253"/>
        </w:tabs>
        <w:jc w:val="both"/>
      </w:pPr>
    </w:p>
    <w:p w:rsidR="0053369B" w:rsidRPr="00B35917" w:rsidRDefault="0053369B" w:rsidP="0053369B">
      <w:pPr>
        <w:tabs>
          <w:tab w:val="left" w:pos="4253"/>
        </w:tabs>
        <w:jc w:val="both"/>
      </w:pPr>
      <w:r>
        <w:t>Povrch ihriska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957"/>
        <w:gridCol w:w="450"/>
        <w:gridCol w:w="1132"/>
        <w:gridCol w:w="1267"/>
        <w:gridCol w:w="708"/>
        <w:gridCol w:w="706"/>
        <w:gridCol w:w="847"/>
      </w:tblGrid>
      <w:tr w:rsidR="0053369B" w:rsidTr="00CA52F7">
        <w:tc>
          <w:tcPr>
            <w:tcW w:w="3969" w:type="dxa"/>
          </w:tcPr>
          <w:p w:rsidR="0053369B" w:rsidRPr="00B35917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B35917">
              <w:rPr>
                <w:sz w:val="20"/>
                <w:szCs w:val="20"/>
              </w:rPr>
              <w:t xml:space="preserve">ultifunkčný </w:t>
            </w:r>
            <w:r>
              <w:rPr>
                <w:sz w:val="20"/>
                <w:szCs w:val="20"/>
              </w:rPr>
              <w:t xml:space="preserve">umelý trávnik certifikovaný, farba zelená, vlákno polyetylén, </w:t>
            </w:r>
            <w:proofErr w:type="spellStart"/>
            <w:r>
              <w:rPr>
                <w:sz w:val="20"/>
                <w:szCs w:val="20"/>
              </w:rPr>
              <w:t>monofilamentné</w:t>
            </w:r>
            <w:proofErr w:type="spellEnd"/>
            <w:r>
              <w:rPr>
                <w:sz w:val="20"/>
                <w:szCs w:val="20"/>
              </w:rPr>
              <w:t xml:space="preserve">, výška vlákna – 15mm, hustota vpichov 22000/m2, hmotnosť trávnika 22000g/m2, Dtex-6600, výplň kremičitý piesok – 25kg/m2, trávnik pre čiary biely, žltý, </w:t>
            </w:r>
            <w:proofErr w:type="spellStart"/>
            <w:r>
              <w:rPr>
                <w:sz w:val="20"/>
                <w:szCs w:val="20"/>
              </w:rPr>
              <w:t>prípočet</w:t>
            </w:r>
            <w:proofErr w:type="spellEnd"/>
            <w:r>
              <w:rPr>
                <w:sz w:val="20"/>
                <w:szCs w:val="20"/>
              </w:rPr>
              <w:t xml:space="preserve"> -m2 za zarezanie</w:t>
            </w:r>
          </w:p>
        </w:tc>
        <w:tc>
          <w:tcPr>
            <w:tcW w:w="42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Pr="00B35917" w:rsidRDefault="0053369B" w:rsidP="00CA52F7">
            <w:pPr>
              <w:tabs>
                <w:tab w:val="left" w:pos="4253"/>
              </w:tabs>
              <w:jc w:val="center"/>
              <w:rPr>
                <w:vertAlign w:val="superscript"/>
              </w:rPr>
            </w:pPr>
            <w:r w:rsidRPr="00B35917">
              <w:rPr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814,00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príslušenstvo – </w:t>
            </w:r>
            <w:proofErr w:type="spellStart"/>
            <w:r>
              <w:rPr>
                <w:sz w:val="20"/>
                <w:szCs w:val="20"/>
              </w:rPr>
              <w:t>podlepovacia</w:t>
            </w:r>
            <w:proofErr w:type="spellEnd"/>
            <w:r>
              <w:rPr>
                <w:sz w:val="20"/>
                <w:szCs w:val="20"/>
              </w:rPr>
              <w:t xml:space="preserve"> páska </w:t>
            </w:r>
          </w:p>
        </w:tc>
        <w:tc>
          <w:tcPr>
            <w:tcW w:w="42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>
              <w:t>m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400,00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príslušenstvo – polyuretánové lepidlo</w:t>
            </w:r>
          </w:p>
        </w:tc>
        <w:tc>
          <w:tcPr>
            <w:tcW w:w="421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kg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160,00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doprava trávnika a príslušenstva</w:t>
            </w:r>
          </w:p>
        </w:tc>
        <w:tc>
          <w:tcPr>
            <w:tcW w:w="42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  <w:r w:rsidRPr="009876A8">
              <w:rPr>
                <w:sz w:val="20"/>
                <w:szCs w:val="20"/>
              </w:rPr>
              <w:t>se</w:t>
            </w:r>
            <w:r>
              <w:t>t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1,00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zrovnanie a úprava finálnej podkladovej vrstvy pred montážou trávnika</w:t>
            </w:r>
          </w:p>
        </w:tc>
        <w:tc>
          <w:tcPr>
            <w:tcW w:w="421" w:type="dxa"/>
          </w:tcPr>
          <w:p w:rsidR="0053369B" w:rsidRDefault="0053369B" w:rsidP="00CA52F7">
            <w:pPr>
              <w:tabs>
                <w:tab w:val="left" w:pos="4253"/>
              </w:tabs>
              <w:jc w:val="center"/>
              <w:rPr>
                <w:sz w:val="20"/>
                <w:szCs w:val="20"/>
                <w:vertAlign w:val="superscript"/>
              </w:rPr>
            </w:pPr>
          </w:p>
          <w:p w:rsidR="0053369B" w:rsidRPr="009876A8" w:rsidRDefault="0053369B" w:rsidP="00CA52F7">
            <w:pPr>
              <w:tabs>
                <w:tab w:val="left" w:pos="4253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 xml:space="preserve">montáž trávnika vrátane </w:t>
            </w:r>
            <w:proofErr w:type="spellStart"/>
            <w:r w:rsidRPr="009876A8">
              <w:rPr>
                <w:sz w:val="20"/>
                <w:szCs w:val="20"/>
              </w:rPr>
              <w:t>čiarovania</w:t>
            </w:r>
            <w:proofErr w:type="spellEnd"/>
            <w:r w:rsidRPr="009876A8">
              <w:rPr>
                <w:sz w:val="20"/>
                <w:szCs w:val="20"/>
              </w:rPr>
              <w:t xml:space="preserve"> – malý futbal, volejbal</w:t>
            </w:r>
          </w:p>
        </w:tc>
        <w:tc>
          <w:tcPr>
            <w:tcW w:w="421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814,00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kremičitý sušený piesok</w:t>
            </w:r>
          </w:p>
        </w:tc>
        <w:tc>
          <w:tcPr>
            <w:tcW w:w="421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</w:pPr>
            <w:r>
              <w:t>t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20,35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doprava piesku</w:t>
            </w:r>
          </w:p>
        </w:tc>
        <w:tc>
          <w:tcPr>
            <w:tcW w:w="421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set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9876A8">
              <w:rPr>
                <w:sz w:val="20"/>
                <w:szCs w:val="20"/>
              </w:rPr>
              <w:t>1,00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zaplnenie trávnika pieskom</w:t>
            </w:r>
          </w:p>
        </w:tc>
        <w:tc>
          <w:tcPr>
            <w:tcW w:w="421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Pr="009876A8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demontáž pôvodného povrchu a podkladových vrstiev</w:t>
            </w:r>
          </w:p>
        </w:tc>
        <w:tc>
          <w:tcPr>
            <w:tcW w:w="42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  <w:vertAlign w:val="superscript"/>
              </w:rPr>
            </w:pPr>
          </w:p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814,00</w:t>
            </w:r>
          </w:p>
        </w:tc>
        <w:tc>
          <w:tcPr>
            <w:tcW w:w="1273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11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</w:tbl>
    <w:p w:rsidR="0053369B" w:rsidRDefault="0053369B" w:rsidP="0053369B">
      <w:pPr>
        <w:tabs>
          <w:tab w:val="left" w:pos="4253"/>
        </w:tabs>
        <w:jc w:val="both"/>
      </w:pPr>
    </w:p>
    <w:p w:rsidR="0053369B" w:rsidRDefault="0053369B" w:rsidP="0053369B">
      <w:pPr>
        <w:tabs>
          <w:tab w:val="left" w:pos="4253"/>
        </w:tabs>
        <w:jc w:val="both"/>
      </w:pPr>
      <w:r>
        <w:t>Práce a dodávky (B)</w:t>
      </w:r>
    </w:p>
    <w:p w:rsidR="0053369B" w:rsidRDefault="0053369B" w:rsidP="0053369B">
      <w:pPr>
        <w:tabs>
          <w:tab w:val="left" w:pos="4253"/>
        </w:tabs>
        <w:jc w:val="both"/>
      </w:pPr>
    </w:p>
    <w:p w:rsidR="0053369B" w:rsidRDefault="0053369B" w:rsidP="0053369B">
      <w:pPr>
        <w:tabs>
          <w:tab w:val="left" w:pos="4253"/>
        </w:tabs>
        <w:jc w:val="both"/>
      </w:pPr>
      <w:r>
        <w:t>Neutralizácia starého povrchu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964"/>
        <w:gridCol w:w="426"/>
        <w:gridCol w:w="1134"/>
        <w:gridCol w:w="1295"/>
        <w:gridCol w:w="689"/>
        <w:gridCol w:w="709"/>
        <w:gridCol w:w="850"/>
      </w:tblGrid>
      <w:tr w:rsidR="0053369B" w:rsidTr="00CA52F7">
        <w:tc>
          <w:tcPr>
            <w:tcW w:w="3964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vyčistenie a zhutnenie starého umelého trávnika</w:t>
            </w:r>
          </w:p>
        </w:tc>
        <w:tc>
          <w:tcPr>
            <w:tcW w:w="426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872079">
              <w:rPr>
                <w:sz w:val="20"/>
                <w:szCs w:val="20"/>
              </w:rPr>
              <w:t>814,00</w:t>
            </w:r>
          </w:p>
        </w:tc>
        <w:tc>
          <w:tcPr>
            <w:tcW w:w="1295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68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</w:tbl>
    <w:p w:rsidR="0053369B" w:rsidRDefault="0053369B" w:rsidP="0053369B">
      <w:pPr>
        <w:tabs>
          <w:tab w:val="left" w:pos="4253"/>
        </w:tabs>
        <w:jc w:val="both"/>
      </w:pPr>
    </w:p>
    <w:p w:rsidR="0053369B" w:rsidRDefault="0053369B" w:rsidP="0053369B">
      <w:pPr>
        <w:tabs>
          <w:tab w:val="left" w:pos="4253"/>
        </w:tabs>
        <w:jc w:val="both"/>
      </w:pPr>
      <w:r>
        <w:t>Podložie – úprava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964"/>
        <w:gridCol w:w="426"/>
        <w:gridCol w:w="1134"/>
        <w:gridCol w:w="1295"/>
        <w:gridCol w:w="689"/>
        <w:gridCol w:w="709"/>
        <w:gridCol w:w="850"/>
      </w:tblGrid>
      <w:tr w:rsidR="0053369B" w:rsidTr="00CA52F7">
        <w:tc>
          <w:tcPr>
            <w:tcW w:w="3964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úprava podkladu – doplnenie z kameniva drveného so zhutnením a zrovnaním hr. 0,5 cm</w:t>
            </w:r>
          </w:p>
        </w:tc>
        <w:tc>
          <w:tcPr>
            <w:tcW w:w="426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m2</w:t>
            </w:r>
          </w:p>
        </w:tc>
        <w:tc>
          <w:tcPr>
            <w:tcW w:w="1134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872079">
              <w:rPr>
                <w:sz w:val="20"/>
                <w:szCs w:val="20"/>
              </w:rPr>
              <w:t>814,00</w:t>
            </w:r>
          </w:p>
        </w:tc>
        <w:tc>
          <w:tcPr>
            <w:tcW w:w="1295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68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  <w:tr w:rsidR="0053369B" w:rsidTr="00CA52F7">
        <w:tc>
          <w:tcPr>
            <w:tcW w:w="3964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 w:rsidRPr="00872079">
              <w:rPr>
                <w:sz w:val="20"/>
                <w:szCs w:val="20"/>
              </w:rPr>
              <w:t>kamenivo drvené 0/4 vrátane dopravy</w:t>
            </w:r>
          </w:p>
        </w:tc>
        <w:tc>
          <w:tcPr>
            <w:tcW w:w="426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134" w:type="dxa"/>
          </w:tcPr>
          <w:p w:rsidR="0053369B" w:rsidRPr="00872079" w:rsidRDefault="0053369B" w:rsidP="00CA52F7">
            <w:pPr>
              <w:tabs>
                <w:tab w:val="left" w:pos="4253"/>
              </w:tabs>
              <w:jc w:val="right"/>
              <w:rPr>
                <w:sz w:val="20"/>
                <w:szCs w:val="20"/>
              </w:rPr>
            </w:pPr>
            <w:r w:rsidRPr="00872079">
              <w:rPr>
                <w:sz w:val="20"/>
                <w:szCs w:val="20"/>
              </w:rPr>
              <w:t>10,38</w:t>
            </w:r>
          </w:p>
        </w:tc>
        <w:tc>
          <w:tcPr>
            <w:tcW w:w="1295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68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709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  <w:tc>
          <w:tcPr>
            <w:tcW w:w="850" w:type="dxa"/>
          </w:tcPr>
          <w:p w:rsidR="0053369B" w:rsidRDefault="0053369B" w:rsidP="00CA52F7">
            <w:pPr>
              <w:tabs>
                <w:tab w:val="left" w:pos="4253"/>
              </w:tabs>
              <w:jc w:val="both"/>
            </w:pPr>
          </w:p>
        </w:tc>
      </w:tr>
    </w:tbl>
    <w:p w:rsidR="0053369B" w:rsidRDefault="0053369B" w:rsidP="005620B4">
      <w:pPr>
        <w:tabs>
          <w:tab w:val="left" w:pos="4820"/>
        </w:tabs>
      </w:pPr>
    </w:p>
    <w:sectPr w:rsidR="0053369B" w:rsidSect="009C3E0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1485"/>
    <w:multiLevelType w:val="hybridMultilevel"/>
    <w:tmpl w:val="818C4DA4"/>
    <w:lvl w:ilvl="0" w:tplc="43D6B6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31"/>
    <w:rsid w:val="001058F0"/>
    <w:rsid w:val="002C3CDC"/>
    <w:rsid w:val="00330947"/>
    <w:rsid w:val="0033200D"/>
    <w:rsid w:val="00363DBA"/>
    <w:rsid w:val="003A2A07"/>
    <w:rsid w:val="00422DB8"/>
    <w:rsid w:val="004E508A"/>
    <w:rsid w:val="0053369B"/>
    <w:rsid w:val="005620B4"/>
    <w:rsid w:val="005C32E4"/>
    <w:rsid w:val="005C5408"/>
    <w:rsid w:val="005D3E8D"/>
    <w:rsid w:val="006D037A"/>
    <w:rsid w:val="00D34B61"/>
    <w:rsid w:val="00EB619E"/>
    <w:rsid w:val="00EE24AE"/>
    <w:rsid w:val="00F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E9386-1E2B-4A40-9783-A7E18D34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5231"/>
    <w:pPr>
      <w:ind w:left="708"/>
    </w:pPr>
  </w:style>
  <w:style w:type="character" w:styleId="Hypertextovprepojenie">
    <w:name w:val="Hyperlink"/>
    <w:basedOn w:val="Predvolenpsmoodseku"/>
    <w:uiPriority w:val="99"/>
    <w:unhideWhenUsed/>
    <w:rsid w:val="00EE24AE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E24A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53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-dotacie.sk" TargetMode="External"/><Relationship Id="rId5" Type="http://schemas.openxmlformats.org/officeDocument/2006/relationships/hyperlink" Target="http://www.tekovskeluzan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Bucalo Matea</dc:creator>
  <cp:lastModifiedBy>KOTORA Marián</cp:lastModifiedBy>
  <cp:revision>2</cp:revision>
  <dcterms:created xsi:type="dcterms:W3CDTF">2018-07-18T15:51:00Z</dcterms:created>
  <dcterms:modified xsi:type="dcterms:W3CDTF">2018-07-18T15:51:00Z</dcterms:modified>
</cp:coreProperties>
</file>