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31" w:rsidRPr="003151CE" w:rsidRDefault="008E2031">
      <w:pPr>
        <w:tabs>
          <w:tab w:val="left" w:pos="4820"/>
        </w:tabs>
        <w:ind w:firstLine="4820"/>
        <w:rPr>
          <w:b/>
          <w:sz w:val="22"/>
          <w:szCs w:val="22"/>
        </w:rPr>
      </w:pPr>
    </w:p>
    <w:p w:rsidR="00E24C3A" w:rsidRDefault="00E24C3A">
      <w:pPr>
        <w:tabs>
          <w:tab w:val="left" w:pos="4820"/>
        </w:tabs>
        <w:ind w:firstLine="4820"/>
        <w:rPr>
          <w:sz w:val="2"/>
        </w:rPr>
      </w:pPr>
    </w:p>
    <w:p w:rsidR="00FA0073" w:rsidRPr="00637717" w:rsidRDefault="00FA0073">
      <w:pPr>
        <w:tabs>
          <w:tab w:val="left" w:pos="4820"/>
        </w:tabs>
        <w:ind w:firstLine="4820"/>
        <w:rPr>
          <w:b/>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Pr="00094CFE" w:rsidRDefault="00FA0073" w:rsidP="002C4D8B">
      <w:pPr>
        <w:ind w:right="43"/>
        <w:rPr>
          <w:sz w:val="24"/>
          <w:szCs w:val="24"/>
        </w:rPr>
      </w:pPr>
    </w:p>
    <w:p w:rsidR="008E2031" w:rsidRPr="00094CFE" w:rsidRDefault="008E2031">
      <w:pPr>
        <w:ind w:right="43"/>
        <w:rPr>
          <w:sz w:val="24"/>
          <w:szCs w:val="24"/>
        </w:rPr>
      </w:pPr>
    </w:p>
    <w:tbl>
      <w:tblPr>
        <w:tblW w:w="9356" w:type="dxa"/>
        <w:tblInd w:w="108" w:type="dxa"/>
        <w:tblLayout w:type="fixed"/>
        <w:tblLook w:val="0000" w:firstRow="0" w:lastRow="0" w:firstColumn="0" w:lastColumn="0" w:noHBand="0" w:noVBand="0"/>
      </w:tblPr>
      <w:tblGrid>
        <w:gridCol w:w="2339"/>
        <w:gridCol w:w="2339"/>
        <w:gridCol w:w="2339"/>
        <w:gridCol w:w="2339"/>
      </w:tblGrid>
      <w:tr w:rsidR="008E2031" w:rsidRPr="00637717" w:rsidTr="009933AC">
        <w:tc>
          <w:tcPr>
            <w:tcW w:w="2339" w:type="dxa"/>
          </w:tcPr>
          <w:p w:rsidR="008E2031" w:rsidRPr="00834248" w:rsidRDefault="008E2031" w:rsidP="00865699">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Váš list číslo/zo dňa</w:t>
            </w:r>
          </w:p>
        </w:tc>
        <w:tc>
          <w:tcPr>
            <w:tcW w:w="2339" w:type="dxa"/>
          </w:tcPr>
          <w:p w:rsidR="008E2031" w:rsidRPr="00834248" w:rsidRDefault="008E2031" w:rsidP="00865699">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Naše číslo</w:t>
            </w:r>
          </w:p>
        </w:tc>
        <w:tc>
          <w:tcPr>
            <w:tcW w:w="2339" w:type="dxa"/>
          </w:tcPr>
          <w:p w:rsidR="008E2031" w:rsidRPr="00834248" w:rsidRDefault="008E2031" w:rsidP="00865699">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Vybavuje/linka</w:t>
            </w:r>
          </w:p>
        </w:tc>
        <w:tc>
          <w:tcPr>
            <w:tcW w:w="2339" w:type="dxa"/>
          </w:tcPr>
          <w:p w:rsidR="008E2031" w:rsidRPr="00834248" w:rsidRDefault="00711F30" w:rsidP="00BE532F">
            <w:pPr>
              <w:tabs>
                <w:tab w:val="left" w:pos="3402"/>
                <w:tab w:val="left" w:pos="5954"/>
                <w:tab w:val="left" w:pos="8080"/>
              </w:tabs>
              <w:jc w:val="center"/>
              <w:rPr>
                <w:rFonts w:ascii="Arial Narrow" w:hAnsi="Arial Narrow"/>
                <w:b/>
                <w:sz w:val="18"/>
                <w:szCs w:val="18"/>
              </w:rPr>
            </w:pPr>
            <w:r w:rsidRPr="00834248">
              <w:rPr>
                <w:rFonts w:ascii="Arial Narrow" w:hAnsi="Arial Narrow"/>
                <w:b/>
                <w:sz w:val="18"/>
                <w:szCs w:val="18"/>
              </w:rPr>
              <w:t>Tekovské Lužany</w:t>
            </w:r>
          </w:p>
        </w:tc>
      </w:tr>
      <w:tr w:rsidR="008E2031" w:rsidTr="00C9189E">
        <w:tc>
          <w:tcPr>
            <w:tcW w:w="2339" w:type="dxa"/>
            <w:shd w:val="clear" w:color="auto" w:fill="auto"/>
          </w:tcPr>
          <w:p w:rsidR="00865699" w:rsidRPr="00834248" w:rsidRDefault="00865699" w:rsidP="00DB34D0">
            <w:pPr>
              <w:tabs>
                <w:tab w:val="left" w:pos="3402"/>
                <w:tab w:val="left" w:pos="5954"/>
                <w:tab w:val="left" w:pos="8080"/>
              </w:tabs>
              <w:jc w:val="center"/>
              <w:rPr>
                <w:rFonts w:ascii="Arial Narrow" w:hAnsi="Arial Narrow"/>
                <w:sz w:val="18"/>
              </w:rPr>
            </w:pPr>
          </w:p>
        </w:tc>
        <w:tc>
          <w:tcPr>
            <w:tcW w:w="2339" w:type="dxa"/>
            <w:shd w:val="clear" w:color="auto" w:fill="auto"/>
          </w:tcPr>
          <w:p w:rsidR="002D0A6C" w:rsidRPr="00834248" w:rsidRDefault="002D0A6C" w:rsidP="00DB34D0">
            <w:pPr>
              <w:tabs>
                <w:tab w:val="left" w:pos="3402"/>
                <w:tab w:val="left" w:pos="5954"/>
                <w:tab w:val="left" w:pos="8080"/>
              </w:tabs>
              <w:jc w:val="center"/>
              <w:rPr>
                <w:rFonts w:ascii="Arial Narrow" w:hAnsi="Arial Narrow"/>
                <w:sz w:val="18"/>
              </w:rPr>
            </w:pPr>
          </w:p>
        </w:tc>
        <w:tc>
          <w:tcPr>
            <w:tcW w:w="2339" w:type="dxa"/>
            <w:shd w:val="clear" w:color="auto" w:fill="auto"/>
          </w:tcPr>
          <w:p w:rsidR="008D04CD" w:rsidRPr="00834248" w:rsidRDefault="00B8720F" w:rsidP="00865699">
            <w:pPr>
              <w:tabs>
                <w:tab w:val="left" w:pos="3402"/>
                <w:tab w:val="left" w:pos="5954"/>
                <w:tab w:val="left" w:pos="8080"/>
              </w:tabs>
              <w:jc w:val="center"/>
              <w:rPr>
                <w:rFonts w:ascii="Arial Narrow" w:hAnsi="Arial Narrow"/>
                <w:sz w:val="18"/>
              </w:rPr>
            </w:pPr>
            <w:r w:rsidRPr="00834248">
              <w:rPr>
                <w:rFonts w:ascii="Arial Narrow" w:hAnsi="Arial Narrow"/>
                <w:sz w:val="18"/>
              </w:rPr>
              <w:t>Ing. Kotora</w:t>
            </w:r>
          </w:p>
          <w:p w:rsidR="002D0A6C" w:rsidRPr="00834248" w:rsidRDefault="002D0A6C" w:rsidP="00865699">
            <w:pPr>
              <w:tabs>
                <w:tab w:val="left" w:pos="3402"/>
                <w:tab w:val="left" w:pos="5954"/>
                <w:tab w:val="left" w:pos="8080"/>
              </w:tabs>
              <w:jc w:val="center"/>
              <w:rPr>
                <w:rFonts w:ascii="Arial Narrow" w:hAnsi="Arial Narrow"/>
                <w:sz w:val="18"/>
              </w:rPr>
            </w:pPr>
          </w:p>
        </w:tc>
        <w:tc>
          <w:tcPr>
            <w:tcW w:w="2339" w:type="dxa"/>
            <w:shd w:val="clear" w:color="auto" w:fill="auto"/>
          </w:tcPr>
          <w:p w:rsidR="002D0A6C" w:rsidRPr="00834248" w:rsidRDefault="00DB34D0" w:rsidP="00865699">
            <w:pPr>
              <w:tabs>
                <w:tab w:val="left" w:pos="3402"/>
                <w:tab w:val="left" w:pos="5954"/>
                <w:tab w:val="left" w:pos="8080"/>
              </w:tabs>
              <w:jc w:val="center"/>
              <w:rPr>
                <w:rFonts w:ascii="Arial Narrow" w:hAnsi="Arial Narrow"/>
                <w:sz w:val="18"/>
              </w:rPr>
            </w:pPr>
            <w:r w:rsidRPr="00834248">
              <w:rPr>
                <w:rFonts w:ascii="Arial Narrow" w:hAnsi="Arial Narrow"/>
                <w:sz w:val="18"/>
              </w:rPr>
              <w:fldChar w:fldCharType="begin"/>
            </w:r>
            <w:r w:rsidRPr="00834248">
              <w:rPr>
                <w:rFonts w:ascii="Arial Narrow" w:hAnsi="Arial Narrow"/>
                <w:sz w:val="18"/>
              </w:rPr>
              <w:instrText xml:space="preserve"> TIME \@ "d.M.yyyy" </w:instrText>
            </w:r>
            <w:r w:rsidRPr="00834248">
              <w:rPr>
                <w:rFonts w:ascii="Arial Narrow" w:hAnsi="Arial Narrow"/>
                <w:sz w:val="18"/>
              </w:rPr>
              <w:fldChar w:fldCharType="separate"/>
            </w:r>
            <w:r w:rsidR="00F52143">
              <w:rPr>
                <w:rFonts w:ascii="Arial Narrow" w:hAnsi="Arial Narrow"/>
                <w:noProof/>
                <w:sz w:val="18"/>
              </w:rPr>
              <w:t>5.3.2018</w:t>
            </w:r>
            <w:r w:rsidRPr="00834248">
              <w:rPr>
                <w:rFonts w:ascii="Arial Narrow" w:hAnsi="Arial Narrow"/>
                <w:sz w:val="18"/>
              </w:rPr>
              <w:fldChar w:fldCharType="end"/>
            </w:r>
          </w:p>
        </w:tc>
      </w:tr>
    </w:tbl>
    <w:p w:rsidR="00FA0073" w:rsidRDefault="00FA0073">
      <w:pPr>
        <w:tabs>
          <w:tab w:val="left" w:pos="432"/>
          <w:tab w:val="left" w:pos="720"/>
          <w:tab w:val="left" w:pos="864"/>
        </w:tabs>
        <w:rPr>
          <w:sz w:val="24"/>
          <w:szCs w:val="24"/>
        </w:rPr>
      </w:pPr>
    </w:p>
    <w:p w:rsidR="008E2031" w:rsidRPr="00834248" w:rsidRDefault="008E2031" w:rsidP="005241C4">
      <w:pPr>
        <w:tabs>
          <w:tab w:val="left" w:pos="432"/>
          <w:tab w:val="left" w:pos="8100"/>
        </w:tabs>
        <w:rPr>
          <w:rFonts w:ascii="Arial Narrow" w:hAnsi="Arial Narrow"/>
          <w:sz w:val="24"/>
          <w:szCs w:val="24"/>
        </w:rPr>
      </w:pPr>
      <w:r w:rsidRPr="00834248">
        <w:rPr>
          <w:rFonts w:ascii="Arial Narrow" w:hAnsi="Arial Narrow"/>
          <w:sz w:val="24"/>
          <w:szCs w:val="24"/>
        </w:rPr>
        <w:t>Vec</w:t>
      </w:r>
      <w:r w:rsidR="005241C4" w:rsidRPr="00834248">
        <w:rPr>
          <w:rFonts w:ascii="Arial Narrow" w:hAnsi="Arial Narrow"/>
          <w:sz w:val="24"/>
          <w:szCs w:val="24"/>
        </w:rPr>
        <w:tab/>
      </w:r>
    </w:p>
    <w:tbl>
      <w:tblPr>
        <w:tblW w:w="0" w:type="auto"/>
        <w:shd w:val="clear" w:color="auto" w:fill="D9D9D9"/>
        <w:tblCellMar>
          <w:left w:w="0" w:type="dxa"/>
          <w:right w:w="0" w:type="dxa"/>
        </w:tblCellMar>
        <w:tblLook w:val="04A0" w:firstRow="1" w:lastRow="0" w:firstColumn="1" w:lastColumn="0" w:noHBand="0" w:noVBand="1"/>
      </w:tblPr>
      <w:tblGrid>
        <w:gridCol w:w="3764"/>
      </w:tblGrid>
      <w:tr w:rsidR="00094CFE" w:rsidRPr="00834248" w:rsidTr="00C9189E">
        <w:tc>
          <w:tcPr>
            <w:tcW w:w="0" w:type="auto"/>
            <w:shd w:val="clear" w:color="auto" w:fill="auto"/>
          </w:tcPr>
          <w:p w:rsidR="0006445D" w:rsidRPr="00834248" w:rsidRDefault="005D0FEE" w:rsidP="00807D6B">
            <w:pPr>
              <w:tabs>
                <w:tab w:val="left" w:pos="432"/>
                <w:tab w:val="left" w:pos="720"/>
                <w:tab w:val="left" w:pos="864"/>
              </w:tabs>
              <w:rPr>
                <w:rFonts w:ascii="Arial Narrow" w:hAnsi="Arial Narrow"/>
                <w:sz w:val="24"/>
                <w:szCs w:val="24"/>
              </w:rPr>
            </w:pPr>
            <w:r w:rsidRPr="00834248">
              <w:rPr>
                <w:rFonts w:ascii="Arial Narrow" w:hAnsi="Arial Narrow"/>
                <w:sz w:val="24"/>
                <w:szCs w:val="24"/>
              </w:rPr>
              <w:t>Zámer priameho predaja majetku č. 1/201</w:t>
            </w:r>
            <w:r w:rsidR="00807D6B" w:rsidRPr="00834248">
              <w:rPr>
                <w:rFonts w:ascii="Arial Narrow" w:hAnsi="Arial Narrow"/>
                <w:sz w:val="24"/>
                <w:szCs w:val="24"/>
              </w:rPr>
              <w:t>8</w:t>
            </w:r>
          </w:p>
        </w:tc>
      </w:tr>
      <w:tr w:rsidR="00094CFE" w:rsidRPr="00834248" w:rsidTr="00C9189E">
        <w:tc>
          <w:tcPr>
            <w:tcW w:w="0" w:type="auto"/>
            <w:tcBorders>
              <w:bottom w:val="single" w:sz="4" w:space="0" w:color="auto"/>
            </w:tcBorders>
            <w:shd w:val="clear" w:color="auto" w:fill="auto"/>
          </w:tcPr>
          <w:p w:rsidR="0006445D" w:rsidRPr="00834248" w:rsidRDefault="005D0FEE" w:rsidP="00823BFA">
            <w:pPr>
              <w:tabs>
                <w:tab w:val="left" w:pos="432"/>
                <w:tab w:val="left" w:pos="720"/>
                <w:tab w:val="left" w:pos="864"/>
              </w:tabs>
              <w:rPr>
                <w:rFonts w:ascii="Arial Narrow" w:hAnsi="Arial Narrow"/>
                <w:sz w:val="24"/>
                <w:szCs w:val="24"/>
              </w:rPr>
            </w:pPr>
            <w:r w:rsidRPr="00834248">
              <w:rPr>
                <w:rFonts w:ascii="Arial Narrow" w:hAnsi="Arial Narrow"/>
                <w:sz w:val="24"/>
                <w:szCs w:val="24"/>
              </w:rPr>
              <w:t xml:space="preserve"> </w:t>
            </w:r>
          </w:p>
        </w:tc>
      </w:tr>
    </w:tbl>
    <w:p w:rsidR="005D0FEE" w:rsidRPr="00834248" w:rsidRDefault="005D0FEE" w:rsidP="00B8720F">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 Obec Tekovské Lužany so sídlom SNP č. 43, 935 41 Tekovské Lužany v zmysle § 9a ods. 1 písm. c) a ods. 5 Zákona SNR č. 138/1991 Zb. o majetku obcí v znení neskorších predpisov a v zmysle Uznesenia Obecného zastupiteľstva v Tekovských Lužanoch č. </w:t>
      </w:r>
      <w:r w:rsidR="00F52143">
        <w:rPr>
          <w:rFonts w:ascii="Arial Narrow" w:hAnsi="Arial Narrow"/>
          <w:sz w:val="24"/>
          <w:szCs w:val="24"/>
        </w:rPr>
        <w:t>5</w:t>
      </w:r>
      <w:bookmarkStart w:id="0" w:name="_GoBack"/>
      <w:bookmarkEnd w:id="0"/>
      <w:r w:rsidR="004C1C90">
        <w:rPr>
          <w:rFonts w:ascii="Arial Narrow" w:hAnsi="Arial Narrow"/>
          <w:sz w:val="24"/>
          <w:szCs w:val="24"/>
        </w:rPr>
        <w:t>62</w:t>
      </w:r>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zo dňa </w:t>
      </w:r>
      <w:r w:rsidR="00B8720F" w:rsidRPr="00834248">
        <w:rPr>
          <w:rFonts w:ascii="Arial Narrow" w:hAnsi="Arial Narrow"/>
          <w:sz w:val="24"/>
          <w:szCs w:val="24"/>
        </w:rPr>
        <w:t>2</w:t>
      </w:r>
      <w:r w:rsidR="00807D6B" w:rsidRPr="00834248">
        <w:rPr>
          <w:rFonts w:ascii="Arial Narrow" w:hAnsi="Arial Narrow"/>
          <w:sz w:val="24"/>
          <w:szCs w:val="24"/>
        </w:rPr>
        <w:t>8</w:t>
      </w:r>
      <w:r w:rsidRPr="00834248">
        <w:rPr>
          <w:rFonts w:ascii="Arial Narrow" w:hAnsi="Arial Narrow"/>
          <w:sz w:val="24"/>
          <w:szCs w:val="24"/>
        </w:rPr>
        <w:t>.</w:t>
      </w:r>
      <w:r w:rsidR="00B8720F" w:rsidRPr="00834248">
        <w:rPr>
          <w:rFonts w:ascii="Arial Narrow" w:hAnsi="Arial Narrow"/>
          <w:sz w:val="24"/>
          <w:szCs w:val="24"/>
        </w:rPr>
        <w:t>2</w:t>
      </w:r>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zverejňuje zámer priameho predaja svojho majetku.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2) Predmetom zámeru priameho predaja je nehnuteľný majetok</w:t>
      </w:r>
      <w:r w:rsidR="00807D6B" w:rsidRPr="00834248">
        <w:rPr>
          <w:rFonts w:ascii="Arial Narrow" w:hAnsi="Arial Narrow"/>
          <w:sz w:val="24"/>
          <w:szCs w:val="24"/>
        </w:rPr>
        <w:t xml:space="preserve"> v </w:t>
      </w:r>
      <w:proofErr w:type="spellStart"/>
      <w:r w:rsidR="00807D6B" w:rsidRPr="00834248">
        <w:rPr>
          <w:rFonts w:ascii="Arial Narrow" w:hAnsi="Arial Narrow"/>
          <w:sz w:val="24"/>
          <w:szCs w:val="24"/>
        </w:rPr>
        <w:t>k.ú</w:t>
      </w:r>
      <w:proofErr w:type="spellEnd"/>
      <w:r w:rsidR="00807D6B" w:rsidRPr="00834248">
        <w:rPr>
          <w:rFonts w:ascii="Arial Narrow" w:hAnsi="Arial Narrow"/>
          <w:sz w:val="24"/>
          <w:szCs w:val="24"/>
        </w:rPr>
        <w:t>. Tekovské Lužany</w:t>
      </w:r>
      <w:r w:rsidRPr="00834248">
        <w:rPr>
          <w:rFonts w:ascii="Arial Narrow" w:hAnsi="Arial Narrow"/>
          <w:sz w:val="24"/>
          <w:szCs w:val="24"/>
        </w:rPr>
        <w:t xml:space="preserve"> – pozemok </w:t>
      </w:r>
      <w:proofErr w:type="spellStart"/>
      <w:r w:rsidRPr="00834248">
        <w:rPr>
          <w:rFonts w:ascii="Arial Narrow" w:hAnsi="Arial Narrow"/>
          <w:sz w:val="24"/>
          <w:szCs w:val="24"/>
        </w:rPr>
        <w:t>reg</w:t>
      </w:r>
      <w:proofErr w:type="spellEnd"/>
      <w:r w:rsidRPr="00834248">
        <w:rPr>
          <w:rFonts w:ascii="Arial Narrow" w:hAnsi="Arial Narrow"/>
          <w:sz w:val="24"/>
          <w:szCs w:val="24"/>
        </w:rPr>
        <w:t xml:space="preserve"> „C“, </w:t>
      </w:r>
      <w:proofErr w:type="spellStart"/>
      <w:r w:rsidRPr="00834248">
        <w:rPr>
          <w:rFonts w:ascii="Arial Narrow" w:hAnsi="Arial Narrow"/>
          <w:sz w:val="24"/>
          <w:szCs w:val="24"/>
        </w:rPr>
        <w:t>p.č</w:t>
      </w:r>
      <w:proofErr w:type="spellEnd"/>
      <w:r w:rsidRPr="00834248">
        <w:rPr>
          <w:rFonts w:ascii="Arial Narrow" w:hAnsi="Arial Narrow"/>
          <w:sz w:val="24"/>
          <w:szCs w:val="24"/>
        </w:rPr>
        <w:t xml:space="preserve">. </w:t>
      </w:r>
      <w:r w:rsidR="00807D6B" w:rsidRPr="00834248">
        <w:rPr>
          <w:rFonts w:ascii="Arial Narrow" w:hAnsi="Arial Narrow"/>
          <w:sz w:val="24"/>
          <w:szCs w:val="24"/>
        </w:rPr>
        <w:t>1369/</w:t>
      </w:r>
      <w:r w:rsidR="004C1C90">
        <w:rPr>
          <w:rFonts w:ascii="Arial Narrow" w:hAnsi="Arial Narrow"/>
          <w:sz w:val="24"/>
          <w:szCs w:val="24"/>
        </w:rPr>
        <w:t>26</w:t>
      </w:r>
      <w:r w:rsidRPr="00834248">
        <w:rPr>
          <w:rFonts w:ascii="Arial Narrow" w:hAnsi="Arial Narrow"/>
          <w:sz w:val="24"/>
          <w:szCs w:val="24"/>
        </w:rPr>
        <w:t xml:space="preserve">, </w:t>
      </w:r>
      <w:r w:rsidR="00807D6B" w:rsidRPr="00834248">
        <w:rPr>
          <w:rFonts w:ascii="Arial Narrow" w:hAnsi="Arial Narrow"/>
          <w:sz w:val="24"/>
          <w:szCs w:val="24"/>
        </w:rPr>
        <w:t>zastavané plochy a nádvoria</w:t>
      </w:r>
      <w:r w:rsidRPr="00834248">
        <w:rPr>
          <w:rFonts w:ascii="Arial Narrow" w:hAnsi="Arial Narrow"/>
          <w:sz w:val="24"/>
          <w:szCs w:val="24"/>
        </w:rPr>
        <w:t xml:space="preserve"> o výmere </w:t>
      </w:r>
      <w:r w:rsidR="004C1C90">
        <w:rPr>
          <w:rFonts w:ascii="Arial Narrow" w:hAnsi="Arial Narrow"/>
          <w:sz w:val="24"/>
          <w:szCs w:val="24"/>
        </w:rPr>
        <w:t>1386</w:t>
      </w:r>
      <w:r w:rsidR="00807D6B" w:rsidRPr="00834248">
        <w:rPr>
          <w:rFonts w:ascii="Arial Narrow" w:hAnsi="Arial Narrow"/>
          <w:sz w:val="24"/>
          <w:szCs w:val="24"/>
        </w:rPr>
        <w:t xml:space="preserve"> m</w:t>
      </w:r>
      <w:r w:rsidR="00807D6B" w:rsidRPr="00834248">
        <w:rPr>
          <w:rFonts w:ascii="Arial Narrow" w:hAnsi="Arial Narrow"/>
          <w:sz w:val="24"/>
          <w:szCs w:val="24"/>
          <w:vertAlign w:val="superscript"/>
        </w:rPr>
        <w:t>2</w:t>
      </w:r>
      <w:r w:rsidR="00807D6B" w:rsidRPr="00834248">
        <w:rPr>
          <w:rFonts w:ascii="Arial Narrow" w:hAnsi="Arial Narrow"/>
          <w:sz w:val="24"/>
          <w:szCs w:val="24"/>
        </w:rPr>
        <w:t>.</w:t>
      </w:r>
    </w:p>
    <w:p w:rsidR="00807D6B" w:rsidRPr="00834248" w:rsidRDefault="00807D6B"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3) Najnižšia, </w:t>
      </w:r>
      <w:proofErr w:type="spellStart"/>
      <w:r w:rsidRPr="00834248">
        <w:rPr>
          <w:rFonts w:ascii="Arial Narrow" w:hAnsi="Arial Narrow"/>
          <w:sz w:val="24"/>
          <w:szCs w:val="24"/>
        </w:rPr>
        <w:t>t.j</w:t>
      </w:r>
      <w:proofErr w:type="spellEnd"/>
      <w:r w:rsidRPr="00834248">
        <w:rPr>
          <w:rFonts w:ascii="Arial Narrow" w:hAnsi="Arial Narrow"/>
          <w:sz w:val="24"/>
          <w:szCs w:val="24"/>
        </w:rPr>
        <w:t xml:space="preserve">. minimálna cena, za ktorú sa predmetný pozemok ponúka na predaj je stanovená vo výške všeobecnej hodnoty zistenej podľa osobitných predpisov, vo výške min. </w:t>
      </w:r>
      <w:r w:rsidR="00B8720F" w:rsidRPr="00834248">
        <w:rPr>
          <w:rFonts w:ascii="Arial Narrow" w:hAnsi="Arial Narrow"/>
          <w:sz w:val="24"/>
          <w:szCs w:val="24"/>
        </w:rPr>
        <w:t xml:space="preserve">3,30 </w:t>
      </w:r>
      <w:r w:rsidRPr="00834248">
        <w:rPr>
          <w:rFonts w:ascii="Arial Narrow" w:hAnsi="Arial Narrow"/>
          <w:sz w:val="24"/>
          <w:szCs w:val="24"/>
        </w:rPr>
        <w:t xml:space="preserve">eura/m2.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4) Lehota na doručovanie cenových ponúk záujemcov sa stanovuje do 20.</w:t>
      </w:r>
      <w:r w:rsidR="00B8720F" w:rsidRPr="00834248">
        <w:rPr>
          <w:rFonts w:ascii="Arial Narrow" w:hAnsi="Arial Narrow"/>
          <w:sz w:val="24"/>
          <w:szCs w:val="24"/>
        </w:rPr>
        <w:t>3</w:t>
      </w:r>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do 12:00 hodiny.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5) Cenovú ponuku žiadame predložiť v podateľni Obecného úradu v Tekovských Lužanoch, alebo poštou na adresu: Obec Tekovské Lužany, SNP č. 43, 935 41 Tekovské Lužany tak, aby bola zaevidovaná v podateľni Obecného úradu v Tekovských </w:t>
      </w:r>
      <w:r w:rsidR="00807D6B" w:rsidRPr="00834248">
        <w:rPr>
          <w:rFonts w:ascii="Arial Narrow" w:hAnsi="Arial Narrow"/>
          <w:sz w:val="24"/>
          <w:szCs w:val="24"/>
        </w:rPr>
        <w:t>Lužanoch do 20.3</w:t>
      </w:r>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do 12:00 hodiny.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6) Cenová ponuka musí byť predložená písomne v slovenskom jazyku v zalepenej obálke, viditeľne označenej heslom:  „ZÁMER PRIAMEHO PREDAJA č. </w:t>
      </w:r>
      <w:r w:rsidR="00B8720F" w:rsidRPr="00834248">
        <w:rPr>
          <w:rFonts w:ascii="Arial Narrow" w:hAnsi="Arial Narrow"/>
          <w:sz w:val="24"/>
          <w:szCs w:val="24"/>
        </w:rPr>
        <w:t>1</w:t>
      </w:r>
      <w:r w:rsidRPr="00834248">
        <w:rPr>
          <w:rFonts w:ascii="Arial Narrow" w:hAnsi="Arial Narrow"/>
          <w:sz w:val="24"/>
          <w:szCs w:val="24"/>
        </w:rPr>
        <w:t>/201</w:t>
      </w:r>
      <w:r w:rsidR="00807D6B" w:rsidRPr="00834248">
        <w:rPr>
          <w:rFonts w:ascii="Arial Narrow" w:hAnsi="Arial Narrow"/>
          <w:sz w:val="24"/>
          <w:szCs w:val="24"/>
        </w:rPr>
        <w:t>8</w:t>
      </w:r>
      <w:r w:rsidRPr="00834248">
        <w:rPr>
          <w:rFonts w:ascii="Arial Narrow" w:hAnsi="Arial Narrow"/>
          <w:sz w:val="24"/>
          <w:szCs w:val="24"/>
        </w:rPr>
        <w:t xml:space="preserve"> – NEOTVÁRAŤ“.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7) Cenová ponuka záujemcu musí obsahovať: </w:t>
      </w:r>
    </w:p>
    <w:p w:rsidR="005D0FEE" w:rsidRPr="00834248" w:rsidRDefault="005D0FEE" w:rsidP="005D0FEE">
      <w:pPr>
        <w:rPr>
          <w:rFonts w:ascii="Arial Narrow" w:hAnsi="Arial Narrow"/>
          <w:sz w:val="24"/>
          <w:szCs w:val="24"/>
        </w:rPr>
      </w:pPr>
      <w:r w:rsidRPr="00834248">
        <w:rPr>
          <w:rFonts w:ascii="Arial Narrow" w:hAnsi="Arial Narrow"/>
          <w:sz w:val="24"/>
          <w:szCs w:val="24"/>
        </w:rPr>
        <w:t>a) Označenie záujemcu:     - u fyzickej osoby: meno, priezvisko, titul, rodné priezvisko, rodné č</w:t>
      </w:r>
      <w:r w:rsidR="00834248">
        <w:rPr>
          <w:rFonts w:ascii="Arial Narrow" w:hAnsi="Arial Narrow"/>
          <w:sz w:val="24"/>
          <w:szCs w:val="24"/>
        </w:rPr>
        <w:t xml:space="preserve">íslo, dátum narodenia, miesto </w:t>
      </w:r>
      <w:r w:rsidRPr="00834248">
        <w:rPr>
          <w:rFonts w:ascii="Arial Narrow" w:hAnsi="Arial Narrow"/>
          <w:sz w:val="24"/>
          <w:szCs w:val="24"/>
        </w:rPr>
        <w:t xml:space="preserve">trvalého pobytu, štátnu príslušnosť, stav a telefónne číslo. Ak je záujemca ženatý/vydatá aj meno, priezvisko, titul, rodné priezvisko, rodné číslo, dátum narodenia, miesto trvalého pobytu a štátnu príslušnosť manželky/manžela. - u právnickej osoby: obchodné meno, sídlo, identifikačné číslo, meno osoby/osôb, ktorá/é sú štatutárnym orgánom, označenie registra, ktorý právnickú osobu zapísal a číslo zápisu.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b) Označenie nehnuteľnosti – pozemku (predmetu kúpy), a to: číslo parcely, druh pozemku, výmeru a katastrálne územie.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c) Výšku ponúknutej kúpnej ceny.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d) Účel využitia nehnuteľnosti, ktorý musí byť v súlade s územným plánom obce.                                        e) Čestné vyhlásenie záujemcu: - fyzická osoba, že nie je osobou uvedenou v § 9a ods. 6 Zákona SNR č. 138/1991 Zb. o majetku obcí v znení neskorších predpisov. V prípade, ak je záujemca ženatý/vydatá, čestné vyhlásenie sa vyžaduje aj od manželky/ manžela. - právnická osoba, že zakladateľom, vlastníkom obchodného podielu, štatutárnym orgánom alebo členom štatutárneho orgánu, členom riadiaceho, výkonného alebo dozorného orgánu nie je osoba uvedená v § 9a ods. 6 Zákona SNR č. 138/1991 Zb. o </w:t>
      </w:r>
      <w:r w:rsidRPr="00834248">
        <w:rPr>
          <w:rFonts w:ascii="Arial Narrow" w:hAnsi="Arial Narrow"/>
          <w:sz w:val="24"/>
          <w:szCs w:val="24"/>
        </w:rPr>
        <w:lastRenderedPageBreak/>
        <w:t>majetku obcí v znení neskorších predpisov.  Vzor „Čestného vyhlásenia“ je zverejnený na internetovej stránke obce.</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f) Vyhlásenie – súhlas záujemcu so spracovaním osobných údajov podľa § 7 Zákona NR SR                  č. 428/2002 Z. z. o ochrane osobných údajov v znení neskorších predpisov. V prípade, ak je záujemca ženatý/vydatá, vyhlásenie sa vyžaduje aj od manželky/manžela. Vzor „Vyhlásenia“ je </w:t>
      </w: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zverejnený na internetovej stránke obce. </w:t>
      </w:r>
    </w:p>
    <w:p w:rsidR="005D0FEE" w:rsidRPr="00834248" w:rsidRDefault="005D0FEE" w:rsidP="005D0FEE">
      <w:pPr>
        <w:rPr>
          <w:rFonts w:ascii="Arial Narrow" w:hAnsi="Arial Narrow"/>
          <w:sz w:val="24"/>
          <w:szCs w:val="24"/>
        </w:rPr>
      </w:pPr>
      <w:r w:rsidRPr="00834248">
        <w:rPr>
          <w:rFonts w:ascii="Arial Narrow" w:hAnsi="Arial Narrow"/>
          <w:sz w:val="24"/>
          <w:szCs w:val="24"/>
        </w:rPr>
        <w:t>g) Vyhlásenie záujemcu, že v prípade, ak bude jeho cenová ponuka vyhodnotená ako najvýhodnejšia a obecné zastupiteľstvo mu schváli priamy predaj predmetnej nehnuteľnosti, bude znášať všetky náklady spojené s prevodom (</w:t>
      </w:r>
      <w:proofErr w:type="spellStart"/>
      <w:r w:rsidRPr="00834248">
        <w:rPr>
          <w:rFonts w:ascii="Arial Narrow" w:hAnsi="Arial Narrow"/>
          <w:sz w:val="24"/>
          <w:szCs w:val="24"/>
        </w:rPr>
        <w:t>t.j</w:t>
      </w:r>
      <w:proofErr w:type="spellEnd"/>
      <w:r w:rsidRPr="00834248">
        <w:rPr>
          <w:rFonts w:ascii="Arial Narrow" w:hAnsi="Arial Narrow"/>
          <w:sz w:val="24"/>
          <w:szCs w:val="24"/>
        </w:rPr>
        <w:t xml:space="preserve">. cenu za vyhotovenie kúpnej zmluvy vo výške 16,60 eura, správny poplatok z návrhu na vklad vlastníckeho práva do katastra nehnuteľností vo výške 66 eur, ako aj náklady, ktoré vznikli obci v súvislosti s priamym predajom </w:t>
      </w:r>
      <w:proofErr w:type="spellStart"/>
      <w:r w:rsidRPr="00834248">
        <w:rPr>
          <w:rFonts w:ascii="Arial Narrow" w:hAnsi="Arial Narrow"/>
          <w:sz w:val="24"/>
          <w:szCs w:val="24"/>
        </w:rPr>
        <w:t>t.j</w:t>
      </w:r>
      <w:proofErr w:type="spellEnd"/>
      <w:r w:rsidRPr="00834248">
        <w:rPr>
          <w:rFonts w:ascii="Arial Narrow" w:hAnsi="Arial Narrow"/>
          <w:sz w:val="24"/>
          <w:szCs w:val="24"/>
        </w:rPr>
        <w:t>. náklady na vyhotovenie znaleckého posudku</w:t>
      </w:r>
      <w:r w:rsidR="002C4D8B" w:rsidRPr="00834248">
        <w:rPr>
          <w:rFonts w:ascii="Arial Narrow" w:hAnsi="Arial Narrow"/>
          <w:sz w:val="24"/>
          <w:szCs w:val="24"/>
        </w:rPr>
        <w:t xml:space="preserve"> vo výške 100 eur, na vyhotovenie geometrického plánu na vytýčenie a oddelenie parciel vo výške </w:t>
      </w:r>
      <w:r w:rsidR="00807D6B" w:rsidRPr="00834248">
        <w:rPr>
          <w:rFonts w:ascii="Arial Narrow" w:hAnsi="Arial Narrow"/>
          <w:sz w:val="24"/>
          <w:szCs w:val="24"/>
        </w:rPr>
        <w:t>500</w:t>
      </w:r>
      <w:r w:rsidR="002C4D8B" w:rsidRPr="00834248">
        <w:rPr>
          <w:rFonts w:ascii="Arial Narrow" w:hAnsi="Arial Narrow"/>
          <w:sz w:val="24"/>
          <w:szCs w:val="24"/>
        </w:rPr>
        <w:t xml:space="preserve"> eur</w:t>
      </w:r>
      <w:r w:rsidRPr="00834248">
        <w:rPr>
          <w:rFonts w:ascii="Arial Narrow" w:hAnsi="Arial Narrow"/>
          <w:sz w:val="24"/>
          <w:szCs w:val="24"/>
        </w:rPr>
        <w:t xml:space="preserve">).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8) Predloženú cenovú ponuku je možné meniť, dopĺňať alebo odvolať iba do termínu stanoveného na predkladanie cenových ponúk záujemcov. Každý záujemca môže predložiť iba jednu cenovú ponuku. Ak záujemca podá viac cenových ponúk, všetky budú vylúčené z priameho predaja. Záujemca sa podaním svojej ponuky zaväzuje zachovávať mlčanlivosť o všetkých skutočnostiach, o ktorých sa dozvie v súvislosti s procesom získavania informácií ohľadom priameho predaja.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9) Obec Tekovské Lužany si vyhradzuje právo zmeniť podmienky priameho predaja, odmietnuť všetky predložené cenové ponuky, prípadne priamy predaj zrušiť.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10) Vyhodnotenie cenových ponúk záujemcov posúdi obecné zastupiteľstvo a rozhodne o priamom predaji majetku obce za cenu minimálne vo výške všeobecnej hodnoty majetku stanovenej podľa osobitného predpisu. Zmluvný prevod vlastníctva nehnuteľného majetku podlieha schváleniu obecným zastupiteľstvom.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11) Obec Tekovské Lužany si vyhradzuje právo určiť právnu formu realizácie priameho predaja kúpnou zmluvou. </w:t>
      </w:r>
    </w:p>
    <w:p w:rsidR="005D0FEE" w:rsidRPr="00834248" w:rsidRDefault="005D0FEE" w:rsidP="005D0FEE">
      <w:pPr>
        <w:rPr>
          <w:rFonts w:ascii="Arial Narrow" w:hAnsi="Arial Narrow"/>
          <w:sz w:val="24"/>
          <w:szCs w:val="24"/>
        </w:rPr>
      </w:pPr>
    </w:p>
    <w:p w:rsidR="005D0FEE" w:rsidRPr="00834248" w:rsidRDefault="005D0FEE" w:rsidP="005D0FEE">
      <w:pPr>
        <w:rPr>
          <w:rFonts w:ascii="Arial Narrow" w:hAnsi="Arial Narrow"/>
          <w:sz w:val="24"/>
          <w:szCs w:val="24"/>
        </w:rPr>
      </w:pPr>
      <w:r w:rsidRPr="00834248">
        <w:rPr>
          <w:rFonts w:ascii="Arial Narrow" w:hAnsi="Arial Narrow"/>
          <w:sz w:val="24"/>
          <w:szCs w:val="24"/>
        </w:rPr>
        <w:t xml:space="preserve">12) V prípade záujmu bližšie informácie k organizácií priameho predaja, k predmetu zámeru priameho predaja majetku obce môžete získať na telef. č. 036/7723501, alebo osobne na Obecnom úrade v Tekovských Lužanoch, sekretariát starostu, kde je zároveň možné nahliadnuť aj do znaleckého posudku.   </w:t>
      </w:r>
    </w:p>
    <w:p w:rsidR="005D0FEE" w:rsidRPr="00834248" w:rsidRDefault="005D0FEE" w:rsidP="005D0FEE">
      <w:pPr>
        <w:rPr>
          <w:rFonts w:ascii="Arial Narrow" w:hAnsi="Arial Narrow"/>
          <w:sz w:val="24"/>
          <w:szCs w:val="24"/>
        </w:rPr>
      </w:pPr>
    </w:p>
    <w:p w:rsidR="003A3C6B" w:rsidRPr="00834248" w:rsidRDefault="003A3C6B" w:rsidP="00A11E36">
      <w:pPr>
        <w:pStyle w:val="Hlavika"/>
        <w:tabs>
          <w:tab w:val="clear" w:pos="4153"/>
          <w:tab w:val="clear" w:pos="8306"/>
        </w:tabs>
        <w:rPr>
          <w:rFonts w:ascii="Arial Narrow" w:hAnsi="Arial Narrow"/>
          <w:sz w:val="24"/>
          <w:szCs w:val="24"/>
        </w:rPr>
      </w:pPr>
    </w:p>
    <w:p w:rsidR="00EE0C85" w:rsidRPr="00834248" w:rsidRDefault="00EE0C85" w:rsidP="00A11E36">
      <w:pPr>
        <w:pStyle w:val="Hlavika"/>
        <w:tabs>
          <w:tab w:val="clear" w:pos="4153"/>
          <w:tab w:val="clear" w:pos="8306"/>
        </w:tabs>
        <w:rPr>
          <w:rFonts w:ascii="Arial Narrow" w:hAnsi="Arial Narrow"/>
          <w:sz w:val="24"/>
          <w:szCs w:val="24"/>
        </w:rPr>
      </w:pPr>
    </w:p>
    <w:p w:rsidR="00EE0C85" w:rsidRPr="00834248" w:rsidRDefault="00EE0C85" w:rsidP="00A11E36">
      <w:pPr>
        <w:pStyle w:val="Hlavika"/>
        <w:tabs>
          <w:tab w:val="clear" w:pos="4153"/>
          <w:tab w:val="clear" w:pos="8306"/>
        </w:tabs>
        <w:rPr>
          <w:rFonts w:ascii="Arial Narrow" w:hAnsi="Arial Narrow"/>
          <w:sz w:val="24"/>
          <w:szCs w:val="24"/>
        </w:rPr>
      </w:pPr>
    </w:p>
    <w:p w:rsidR="00EE0C85" w:rsidRPr="00834248" w:rsidRDefault="00EE0C85" w:rsidP="00A11E36">
      <w:pPr>
        <w:pStyle w:val="Hlavika"/>
        <w:tabs>
          <w:tab w:val="clear" w:pos="4153"/>
          <w:tab w:val="clear" w:pos="8306"/>
        </w:tabs>
        <w:rPr>
          <w:rFonts w:ascii="Arial Narrow" w:hAnsi="Arial Narrow"/>
          <w:sz w:val="24"/>
          <w:szCs w:val="24"/>
        </w:rPr>
      </w:pPr>
    </w:p>
    <w:tbl>
      <w:tblPr>
        <w:tblW w:w="0" w:type="auto"/>
        <w:jc w:val="right"/>
        <w:shd w:val="clear" w:color="auto" w:fill="D9D9D9"/>
        <w:tblLook w:val="04A0" w:firstRow="1" w:lastRow="0" w:firstColumn="1" w:lastColumn="0" w:noHBand="0" w:noVBand="1"/>
      </w:tblPr>
      <w:tblGrid>
        <w:gridCol w:w="4926"/>
      </w:tblGrid>
      <w:tr w:rsidR="008C7EA9" w:rsidRPr="00834248" w:rsidTr="00C9189E">
        <w:trPr>
          <w:jc w:val="right"/>
        </w:trPr>
        <w:tc>
          <w:tcPr>
            <w:tcW w:w="4926" w:type="dxa"/>
            <w:shd w:val="clear" w:color="auto" w:fill="auto"/>
            <w:vAlign w:val="center"/>
          </w:tcPr>
          <w:p w:rsidR="008C7EA9" w:rsidRPr="00834248" w:rsidRDefault="008C7EA9" w:rsidP="00823BFA">
            <w:pPr>
              <w:pStyle w:val="Hlavika"/>
              <w:tabs>
                <w:tab w:val="clear" w:pos="4153"/>
                <w:tab w:val="clear" w:pos="8306"/>
              </w:tabs>
              <w:jc w:val="center"/>
              <w:rPr>
                <w:rFonts w:ascii="Arial Narrow" w:hAnsi="Arial Narrow"/>
                <w:sz w:val="24"/>
                <w:szCs w:val="24"/>
              </w:rPr>
            </w:pPr>
          </w:p>
        </w:tc>
      </w:tr>
      <w:tr w:rsidR="008C7EA9" w:rsidRPr="00834248" w:rsidTr="00C9189E">
        <w:trPr>
          <w:jc w:val="right"/>
        </w:trPr>
        <w:tc>
          <w:tcPr>
            <w:tcW w:w="4926" w:type="dxa"/>
            <w:shd w:val="clear" w:color="auto" w:fill="auto"/>
            <w:vAlign w:val="center"/>
          </w:tcPr>
          <w:p w:rsidR="008C7EA9" w:rsidRPr="00834248" w:rsidRDefault="002C1040" w:rsidP="00823BFA">
            <w:pPr>
              <w:pStyle w:val="Hlavika"/>
              <w:tabs>
                <w:tab w:val="clear" w:pos="4153"/>
                <w:tab w:val="clear" w:pos="8306"/>
              </w:tabs>
              <w:jc w:val="center"/>
              <w:rPr>
                <w:rFonts w:ascii="Arial Narrow" w:hAnsi="Arial Narrow"/>
                <w:b/>
                <w:sz w:val="24"/>
                <w:szCs w:val="24"/>
              </w:rPr>
            </w:pPr>
            <w:r w:rsidRPr="00834248">
              <w:rPr>
                <w:rFonts w:ascii="Arial Narrow" w:hAnsi="Arial Narrow"/>
                <w:b/>
                <w:sz w:val="24"/>
                <w:szCs w:val="24"/>
              </w:rPr>
              <w:t>Ing. Marián Kotora</w:t>
            </w:r>
          </w:p>
        </w:tc>
      </w:tr>
      <w:tr w:rsidR="008C7EA9" w:rsidRPr="00834248" w:rsidTr="00C9189E">
        <w:trPr>
          <w:jc w:val="right"/>
        </w:trPr>
        <w:tc>
          <w:tcPr>
            <w:tcW w:w="4926" w:type="dxa"/>
            <w:shd w:val="clear" w:color="auto" w:fill="auto"/>
            <w:vAlign w:val="center"/>
          </w:tcPr>
          <w:p w:rsidR="008C7EA9" w:rsidRPr="00834248" w:rsidRDefault="002C1040" w:rsidP="00823BFA">
            <w:pPr>
              <w:pStyle w:val="Hlavika"/>
              <w:tabs>
                <w:tab w:val="clear" w:pos="4153"/>
                <w:tab w:val="clear" w:pos="8306"/>
              </w:tabs>
              <w:jc w:val="center"/>
              <w:rPr>
                <w:rFonts w:ascii="Arial Narrow" w:hAnsi="Arial Narrow"/>
                <w:sz w:val="24"/>
                <w:szCs w:val="24"/>
              </w:rPr>
            </w:pPr>
            <w:r w:rsidRPr="00834248">
              <w:rPr>
                <w:rFonts w:ascii="Arial Narrow" w:hAnsi="Arial Narrow"/>
                <w:sz w:val="24"/>
                <w:szCs w:val="24"/>
              </w:rPr>
              <w:t>starosta obce</w:t>
            </w:r>
          </w:p>
        </w:tc>
      </w:tr>
    </w:tbl>
    <w:p w:rsidR="00094CFE" w:rsidRPr="00834248" w:rsidRDefault="00094CFE" w:rsidP="00846987">
      <w:pPr>
        <w:pStyle w:val="Hlavika"/>
        <w:tabs>
          <w:tab w:val="clear" w:pos="4153"/>
          <w:tab w:val="clear" w:pos="8306"/>
        </w:tabs>
        <w:rPr>
          <w:rFonts w:ascii="Arial Narrow" w:hAnsi="Arial Narrow"/>
          <w:sz w:val="24"/>
          <w:szCs w:val="24"/>
        </w:rPr>
      </w:pPr>
    </w:p>
    <w:p w:rsidR="006E1816" w:rsidRPr="00834248" w:rsidRDefault="006E1816" w:rsidP="00846987">
      <w:pPr>
        <w:pStyle w:val="Hlavika"/>
        <w:tabs>
          <w:tab w:val="clear" w:pos="4153"/>
          <w:tab w:val="clear" w:pos="8306"/>
        </w:tabs>
        <w:rPr>
          <w:rFonts w:ascii="Arial Narrow" w:hAnsi="Arial Narrow"/>
          <w:sz w:val="24"/>
          <w:szCs w:val="24"/>
        </w:rPr>
      </w:pPr>
    </w:p>
    <w:p w:rsidR="006E1816" w:rsidRPr="00834248" w:rsidRDefault="006E1816" w:rsidP="00846987">
      <w:pPr>
        <w:pStyle w:val="Hlavika"/>
        <w:tabs>
          <w:tab w:val="clear" w:pos="4153"/>
          <w:tab w:val="clear" w:pos="8306"/>
        </w:tabs>
        <w:rPr>
          <w:rFonts w:ascii="Arial Narrow" w:hAnsi="Arial Narrow"/>
          <w:sz w:val="24"/>
          <w:szCs w:val="24"/>
        </w:rPr>
      </w:pPr>
    </w:p>
    <w:p w:rsidR="00834248" w:rsidRPr="00834248" w:rsidRDefault="00834248">
      <w:pPr>
        <w:pStyle w:val="Hlavika"/>
        <w:tabs>
          <w:tab w:val="clear" w:pos="4153"/>
          <w:tab w:val="clear" w:pos="8306"/>
        </w:tabs>
        <w:rPr>
          <w:rFonts w:ascii="Arial Narrow" w:hAnsi="Arial Narrow"/>
          <w:sz w:val="24"/>
          <w:szCs w:val="24"/>
        </w:rPr>
      </w:pPr>
    </w:p>
    <w:sectPr w:rsidR="00834248" w:rsidRPr="00834248" w:rsidSect="00655854">
      <w:headerReference w:type="even" r:id="rId11"/>
      <w:footerReference w:type="even" r:id="rId12"/>
      <w:footerReference w:type="default" r:id="rId13"/>
      <w:headerReference w:type="first" r:id="rId14"/>
      <w:footerReference w:type="first" r:id="rId15"/>
      <w:pgSz w:w="11907" w:h="16840" w:code="9"/>
      <w:pgMar w:top="1820" w:right="1134" w:bottom="1134" w:left="1418"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97" w:rsidRDefault="003A3097">
      <w:r>
        <w:separator/>
      </w:r>
    </w:p>
  </w:endnote>
  <w:endnote w:type="continuationSeparator" w:id="0">
    <w:p w:rsidR="003A3097" w:rsidRDefault="003A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16" w:rsidRPr="006E1816" w:rsidRDefault="006E1816">
    <w:pPr>
      <w:pStyle w:val="Pta"/>
      <w:jc w:val="center"/>
      <w:rPr>
        <w:sz w:val="24"/>
        <w:szCs w:val="24"/>
      </w:rPr>
    </w:pPr>
    <w:r w:rsidRPr="006E1816">
      <w:rPr>
        <w:sz w:val="24"/>
        <w:szCs w:val="24"/>
      </w:rPr>
      <w:fldChar w:fldCharType="begin"/>
    </w:r>
    <w:r w:rsidRPr="006E1816">
      <w:rPr>
        <w:sz w:val="24"/>
        <w:szCs w:val="24"/>
      </w:rPr>
      <w:instrText>PAGE   \* MERGEFORMAT</w:instrText>
    </w:r>
    <w:r w:rsidRPr="006E1816">
      <w:rPr>
        <w:sz w:val="24"/>
        <w:szCs w:val="24"/>
      </w:rPr>
      <w:fldChar w:fldCharType="separate"/>
    </w:r>
    <w:r w:rsidR="00F52143">
      <w:rPr>
        <w:noProof/>
        <w:sz w:val="24"/>
        <w:szCs w:val="24"/>
      </w:rPr>
      <w:t>2</w:t>
    </w:r>
    <w:r w:rsidRPr="006E1816">
      <w:rPr>
        <w:sz w:val="24"/>
        <w:szCs w:val="24"/>
      </w:rPr>
      <w:fldChar w:fldCharType="end"/>
    </w:r>
  </w:p>
  <w:p w:rsidR="006E1816" w:rsidRDefault="006E181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48" w:rsidRPr="00606F59" w:rsidRDefault="00834248" w:rsidP="00834248">
    <w:pPr>
      <w:pStyle w:val="Pta"/>
      <w:jc w:val="right"/>
      <w:rPr>
        <w:rFonts w:ascii="Calibri" w:hAnsi="Calibri"/>
        <w:b/>
        <w:sz w:val="16"/>
        <w:szCs w:val="16"/>
      </w:rPr>
    </w:pPr>
    <w:r w:rsidRPr="00606F59">
      <w:rPr>
        <w:rFonts w:ascii="Calibri" w:hAnsi="Calibri"/>
        <w:b/>
        <w:sz w:val="16"/>
        <w:szCs w:val="16"/>
      </w:rPr>
      <w:t>Obec Tekovské Lužany I SNP 43 I 935 41 Tekovské Lužany I Slovenská republika</w:t>
    </w:r>
  </w:p>
  <w:p w:rsidR="00106834" w:rsidRPr="00834248" w:rsidRDefault="00834248" w:rsidP="00834248">
    <w:pPr>
      <w:pStyle w:val="Pta"/>
      <w:jc w:val="right"/>
      <w:rPr>
        <w:rFonts w:ascii="Calibri" w:hAnsi="Calibri"/>
        <w:sz w:val="16"/>
        <w:szCs w:val="16"/>
      </w:rPr>
    </w:pPr>
    <w:r w:rsidRPr="00606F59">
      <w:rPr>
        <w:rFonts w:ascii="Calibri" w:hAnsi="Calibri"/>
        <w:sz w:val="16"/>
        <w:szCs w:val="16"/>
      </w:rPr>
      <w:t xml:space="preserve">tel. +421 36 772 35 01 I e-mail: </w:t>
    </w:r>
    <w:hyperlink r:id="rId1" w:history="1">
      <w:r w:rsidRPr="000D42F1">
        <w:rPr>
          <w:rStyle w:val="Hypertextovprepojenie"/>
          <w:rFonts w:ascii="Calibri" w:hAnsi="Calibri"/>
          <w:sz w:val="16"/>
          <w:szCs w:val="16"/>
        </w:rPr>
        <w:t>obec@tekovskeluzany.sk</w:t>
      </w:r>
    </w:hyperlink>
    <w:r w:rsidRPr="00606F59">
      <w:rPr>
        <w:rFonts w:ascii="Calibri" w:hAnsi="Calibri"/>
        <w:sz w:val="16"/>
        <w:szCs w:val="16"/>
      </w:rPr>
      <w:t xml:space="preserve"> I www.tekovskeluzany.sk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97" w:rsidRDefault="003A3097">
      <w:r>
        <w:separator/>
      </w:r>
    </w:p>
  </w:footnote>
  <w:footnote w:type="continuationSeparator" w:id="0">
    <w:p w:rsidR="003A3097" w:rsidRDefault="003A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48" w:rsidRPr="00834248" w:rsidRDefault="00834248" w:rsidP="00834248">
    <w:pPr>
      <w:pStyle w:val="Nadpis7"/>
      <w:rPr>
        <w:rFonts w:ascii="Arial Narrow" w:hAnsi="Arial Narrow"/>
        <w:color w:val="auto"/>
        <w:sz w:val="40"/>
        <w:szCs w:val="40"/>
        <w:u w:val="single"/>
      </w:rPr>
    </w:pPr>
    <w:r>
      <w:rPr>
        <w:noProof/>
      </w:rPr>
      <w:drawing>
        <wp:anchor distT="0" distB="0" distL="114300" distR="114300" simplePos="0" relativeHeight="251659264" behindDoc="1" locked="0" layoutInCell="1" allowOverlap="1">
          <wp:simplePos x="0" y="0"/>
          <wp:positionH relativeFrom="column">
            <wp:posOffset>80645</wp:posOffset>
          </wp:positionH>
          <wp:positionV relativeFrom="paragraph">
            <wp:posOffset>-121285</wp:posOffset>
          </wp:positionV>
          <wp:extent cx="777875" cy="882015"/>
          <wp:effectExtent l="0" t="0" r="3175" b="0"/>
          <wp:wrapNone/>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882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rsidRPr="00834248">
      <w:rPr>
        <w:rFonts w:ascii="Arial Narrow" w:hAnsi="Arial Narrow"/>
        <w:color w:val="auto"/>
        <w:sz w:val="40"/>
        <w:szCs w:val="40"/>
        <w:u w:val="single"/>
      </w:rPr>
      <w:t>Obec</w:t>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t xml:space="preserve">                                                                            </w:t>
    </w:r>
  </w:p>
  <w:p w:rsidR="00834248" w:rsidRPr="00834248" w:rsidRDefault="00834248" w:rsidP="00834248">
    <w:pPr>
      <w:pStyle w:val="Nadpis7"/>
      <w:rPr>
        <w:rFonts w:ascii="Arial Narrow" w:hAnsi="Arial Narrow"/>
        <w:color w:val="auto"/>
        <w:sz w:val="40"/>
        <w:szCs w:val="40"/>
      </w:rPr>
    </w:pPr>
    <w:r w:rsidRPr="00834248">
      <w:rPr>
        <w:rFonts w:ascii="Arial Narrow" w:hAnsi="Arial Narrow"/>
        <w:color w:val="auto"/>
        <w:sz w:val="40"/>
        <w:szCs w:val="40"/>
      </w:rPr>
      <w:t xml:space="preserve">                Tekovské Lužany</w:t>
    </w:r>
  </w:p>
  <w:p w:rsidR="00834248" w:rsidRDefault="00834248" w:rsidP="00834248">
    <w:pPr>
      <w:jc w:val="right"/>
      <w:rPr>
        <w:rFonts w:ascii="Arial Narrow" w:hAnsi="Arial Narrow"/>
      </w:rPr>
    </w:pPr>
    <w:r w:rsidRPr="00CD56E1">
      <w:rPr>
        <w:rFonts w:ascii="Arial Narrow" w:hAnsi="Arial Narrow"/>
      </w:rPr>
      <w:t xml:space="preserve">                         </w:t>
    </w:r>
    <w:r>
      <w:rPr>
        <w:rFonts w:ascii="Arial Narrow" w:hAnsi="Arial Narrow"/>
      </w:rPr>
      <w:t xml:space="preserve">        </w:t>
    </w:r>
    <w:r w:rsidRPr="00CD56E1">
      <w:rPr>
        <w:rFonts w:ascii="Arial Narrow" w:hAnsi="Arial Narrow"/>
      </w:rPr>
      <w:t>Obecný úrad Tekovské Lužany</w:t>
    </w:r>
  </w:p>
  <w:p w:rsidR="00834248" w:rsidRPr="0084448B" w:rsidRDefault="00834248" w:rsidP="00834248">
    <w:pPr>
      <w:jc w:val="right"/>
      <w:rPr>
        <w:rFonts w:ascii="Arial Narrow" w:hAnsi="Arial Narrow"/>
      </w:rPr>
    </w:pPr>
    <w:r w:rsidRPr="00CD56E1">
      <w:rPr>
        <w:rFonts w:ascii="Arial Narrow" w:hAnsi="Arial Narrow"/>
      </w:rPr>
      <w:t>Ul. SNP č. 43, 935 41 Tekovské Lužany</w:t>
    </w:r>
  </w:p>
  <w:p w:rsidR="00834248" w:rsidRDefault="0083424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6"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1FC6"/>
    <w:rsid w:val="000067CB"/>
    <w:rsid w:val="00020A9D"/>
    <w:rsid w:val="000246EF"/>
    <w:rsid w:val="00025196"/>
    <w:rsid w:val="00025858"/>
    <w:rsid w:val="00030AB0"/>
    <w:rsid w:val="00033BF1"/>
    <w:rsid w:val="00036106"/>
    <w:rsid w:val="00042440"/>
    <w:rsid w:val="00054B3C"/>
    <w:rsid w:val="0006445D"/>
    <w:rsid w:val="000677CE"/>
    <w:rsid w:val="00094CFE"/>
    <w:rsid w:val="000A2343"/>
    <w:rsid w:val="000B1A02"/>
    <w:rsid w:val="000B52AE"/>
    <w:rsid w:val="000B7E53"/>
    <w:rsid w:val="000C343B"/>
    <w:rsid w:val="000F1AA9"/>
    <w:rsid w:val="0010102E"/>
    <w:rsid w:val="00106834"/>
    <w:rsid w:val="00115052"/>
    <w:rsid w:val="00116AC6"/>
    <w:rsid w:val="00117396"/>
    <w:rsid w:val="00120D8D"/>
    <w:rsid w:val="001258F4"/>
    <w:rsid w:val="00126365"/>
    <w:rsid w:val="00137541"/>
    <w:rsid w:val="001448CE"/>
    <w:rsid w:val="00144DAE"/>
    <w:rsid w:val="00152BE3"/>
    <w:rsid w:val="001654DA"/>
    <w:rsid w:val="00166B67"/>
    <w:rsid w:val="001676E9"/>
    <w:rsid w:val="0017073F"/>
    <w:rsid w:val="00173AF3"/>
    <w:rsid w:val="001754AF"/>
    <w:rsid w:val="0017654A"/>
    <w:rsid w:val="00181008"/>
    <w:rsid w:val="001812BF"/>
    <w:rsid w:val="00185788"/>
    <w:rsid w:val="0018779F"/>
    <w:rsid w:val="001906BB"/>
    <w:rsid w:val="00194BA1"/>
    <w:rsid w:val="001A1D49"/>
    <w:rsid w:val="001A2139"/>
    <w:rsid w:val="001C1440"/>
    <w:rsid w:val="001C3A35"/>
    <w:rsid w:val="001C716C"/>
    <w:rsid w:val="001D0D98"/>
    <w:rsid w:val="001E14AB"/>
    <w:rsid w:val="001F2444"/>
    <w:rsid w:val="002022BC"/>
    <w:rsid w:val="00203B64"/>
    <w:rsid w:val="00215C1F"/>
    <w:rsid w:val="0023263B"/>
    <w:rsid w:val="002352AC"/>
    <w:rsid w:val="00235CEB"/>
    <w:rsid w:val="00255DD2"/>
    <w:rsid w:val="00260D53"/>
    <w:rsid w:val="00272DA8"/>
    <w:rsid w:val="00283A14"/>
    <w:rsid w:val="002859A1"/>
    <w:rsid w:val="00286074"/>
    <w:rsid w:val="002A090E"/>
    <w:rsid w:val="002B170E"/>
    <w:rsid w:val="002C1040"/>
    <w:rsid w:val="002C20F9"/>
    <w:rsid w:val="002C4D8B"/>
    <w:rsid w:val="002C6F06"/>
    <w:rsid w:val="002C7624"/>
    <w:rsid w:val="002D0271"/>
    <w:rsid w:val="002D0A6C"/>
    <w:rsid w:val="002D5A32"/>
    <w:rsid w:val="002E73EC"/>
    <w:rsid w:val="002F4B59"/>
    <w:rsid w:val="002F5C43"/>
    <w:rsid w:val="002F5DF5"/>
    <w:rsid w:val="003010E7"/>
    <w:rsid w:val="00302925"/>
    <w:rsid w:val="0031414C"/>
    <w:rsid w:val="0031467C"/>
    <w:rsid w:val="003151CE"/>
    <w:rsid w:val="003159CE"/>
    <w:rsid w:val="00316351"/>
    <w:rsid w:val="0032236A"/>
    <w:rsid w:val="003248A8"/>
    <w:rsid w:val="0033179D"/>
    <w:rsid w:val="00337E90"/>
    <w:rsid w:val="0036580A"/>
    <w:rsid w:val="00367F3C"/>
    <w:rsid w:val="00370932"/>
    <w:rsid w:val="00380B8F"/>
    <w:rsid w:val="00387947"/>
    <w:rsid w:val="0039114D"/>
    <w:rsid w:val="003924AC"/>
    <w:rsid w:val="00393D13"/>
    <w:rsid w:val="003971D6"/>
    <w:rsid w:val="003A1166"/>
    <w:rsid w:val="003A3097"/>
    <w:rsid w:val="003A3C6B"/>
    <w:rsid w:val="003A45CD"/>
    <w:rsid w:val="003B432E"/>
    <w:rsid w:val="003C2F35"/>
    <w:rsid w:val="003D18E2"/>
    <w:rsid w:val="003F3712"/>
    <w:rsid w:val="003F3D05"/>
    <w:rsid w:val="003F780D"/>
    <w:rsid w:val="003F7974"/>
    <w:rsid w:val="00400379"/>
    <w:rsid w:val="004006C8"/>
    <w:rsid w:val="0040492D"/>
    <w:rsid w:val="00412D32"/>
    <w:rsid w:val="00420391"/>
    <w:rsid w:val="004223A4"/>
    <w:rsid w:val="00422DA6"/>
    <w:rsid w:val="00424AA8"/>
    <w:rsid w:val="00447FA6"/>
    <w:rsid w:val="004524B1"/>
    <w:rsid w:val="0046692A"/>
    <w:rsid w:val="0046732E"/>
    <w:rsid w:val="00477439"/>
    <w:rsid w:val="00477DA6"/>
    <w:rsid w:val="004838D6"/>
    <w:rsid w:val="00485290"/>
    <w:rsid w:val="00493619"/>
    <w:rsid w:val="0049646B"/>
    <w:rsid w:val="004C18EA"/>
    <w:rsid w:val="004C1C90"/>
    <w:rsid w:val="004C2D05"/>
    <w:rsid w:val="004C5B32"/>
    <w:rsid w:val="004D47C2"/>
    <w:rsid w:val="00501E0E"/>
    <w:rsid w:val="0050263F"/>
    <w:rsid w:val="005241C4"/>
    <w:rsid w:val="00547B89"/>
    <w:rsid w:val="00552173"/>
    <w:rsid w:val="005669B4"/>
    <w:rsid w:val="005671ED"/>
    <w:rsid w:val="00574021"/>
    <w:rsid w:val="005803FC"/>
    <w:rsid w:val="005837AA"/>
    <w:rsid w:val="00591067"/>
    <w:rsid w:val="00596DC1"/>
    <w:rsid w:val="005B10FA"/>
    <w:rsid w:val="005B60AB"/>
    <w:rsid w:val="005B6A76"/>
    <w:rsid w:val="005C0E2B"/>
    <w:rsid w:val="005C5368"/>
    <w:rsid w:val="005C5E33"/>
    <w:rsid w:val="005D0FEE"/>
    <w:rsid w:val="005D400B"/>
    <w:rsid w:val="005E6C9E"/>
    <w:rsid w:val="00600D64"/>
    <w:rsid w:val="006127F7"/>
    <w:rsid w:val="00615254"/>
    <w:rsid w:val="0061718F"/>
    <w:rsid w:val="006203D9"/>
    <w:rsid w:val="00630EEB"/>
    <w:rsid w:val="00637717"/>
    <w:rsid w:val="00651B00"/>
    <w:rsid w:val="00655854"/>
    <w:rsid w:val="006648DC"/>
    <w:rsid w:val="0068345F"/>
    <w:rsid w:val="006914F1"/>
    <w:rsid w:val="0069292E"/>
    <w:rsid w:val="006A304A"/>
    <w:rsid w:val="006A4FB7"/>
    <w:rsid w:val="006A7185"/>
    <w:rsid w:val="006B32AE"/>
    <w:rsid w:val="006B6D2F"/>
    <w:rsid w:val="006D32FE"/>
    <w:rsid w:val="006D3DC8"/>
    <w:rsid w:val="006E1643"/>
    <w:rsid w:val="006E1816"/>
    <w:rsid w:val="006E1E9C"/>
    <w:rsid w:val="006E3882"/>
    <w:rsid w:val="006F2436"/>
    <w:rsid w:val="00703737"/>
    <w:rsid w:val="00711F30"/>
    <w:rsid w:val="00721379"/>
    <w:rsid w:val="00722F06"/>
    <w:rsid w:val="0075179C"/>
    <w:rsid w:val="00752117"/>
    <w:rsid w:val="00754C33"/>
    <w:rsid w:val="007579B1"/>
    <w:rsid w:val="00770C4B"/>
    <w:rsid w:val="00770FE5"/>
    <w:rsid w:val="00773FBD"/>
    <w:rsid w:val="00782F6B"/>
    <w:rsid w:val="007876B0"/>
    <w:rsid w:val="00790658"/>
    <w:rsid w:val="0079304A"/>
    <w:rsid w:val="007A2686"/>
    <w:rsid w:val="007B3E35"/>
    <w:rsid w:val="007C1C6E"/>
    <w:rsid w:val="007C1E6C"/>
    <w:rsid w:val="007D1E78"/>
    <w:rsid w:val="007D62B3"/>
    <w:rsid w:val="007E5B40"/>
    <w:rsid w:val="007F18F0"/>
    <w:rsid w:val="007F2636"/>
    <w:rsid w:val="00807D6B"/>
    <w:rsid w:val="008137EB"/>
    <w:rsid w:val="00822B02"/>
    <w:rsid w:val="00823BFA"/>
    <w:rsid w:val="00834248"/>
    <w:rsid w:val="008370F5"/>
    <w:rsid w:val="00837F06"/>
    <w:rsid w:val="008402F9"/>
    <w:rsid w:val="00846987"/>
    <w:rsid w:val="00851439"/>
    <w:rsid w:val="00861EBA"/>
    <w:rsid w:val="008621E9"/>
    <w:rsid w:val="00865699"/>
    <w:rsid w:val="008731B6"/>
    <w:rsid w:val="00881865"/>
    <w:rsid w:val="00882A75"/>
    <w:rsid w:val="0088581F"/>
    <w:rsid w:val="00885938"/>
    <w:rsid w:val="00887C8F"/>
    <w:rsid w:val="008902B5"/>
    <w:rsid w:val="0089325F"/>
    <w:rsid w:val="008A29B3"/>
    <w:rsid w:val="008A2E79"/>
    <w:rsid w:val="008A60AA"/>
    <w:rsid w:val="008C7EA9"/>
    <w:rsid w:val="008D04CD"/>
    <w:rsid w:val="008D3107"/>
    <w:rsid w:val="008D52A9"/>
    <w:rsid w:val="008D6CE8"/>
    <w:rsid w:val="008D6ED4"/>
    <w:rsid w:val="008E2031"/>
    <w:rsid w:val="008E23AA"/>
    <w:rsid w:val="008E23C6"/>
    <w:rsid w:val="008E59A7"/>
    <w:rsid w:val="008F27C6"/>
    <w:rsid w:val="00922502"/>
    <w:rsid w:val="00935063"/>
    <w:rsid w:val="0093792B"/>
    <w:rsid w:val="00941ABB"/>
    <w:rsid w:val="00943DCD"/>
    <w:rsid w:val="009466AA"/>
    <w:rsid w:val="00952712"/>
    <w:rsid w:val="00952F40"/>
    <w:rsid w:val="00956EF1"/>
    <w:rsid w:val="00964E4F"/>
    <w:rsid w:val="00970A0F"/>
    <w:rsid w:val="00971BAD"/>
    <w:rsid w:val="00972542"/>
    <w:rsid w:val="00973AE3"/>
    <w:rsid w:val="009816F4"/>
    <w:rsid w:val="009861DA"/>
    <w:rsid w:val="009933AC"/>
    <w:rsid w:val="009A39B2"/>
    <w:rsid w:val="009B588E"/>
    <w:rsid w:val="009C303C"/>
    <w:rsid w:val="009C41F5"/>
    <w:rsid w:val="009C587D"/>
    <w:rsid w:val="009D22A8"/>
    <w:rsid w:val="009D22DD"/>
    <w:rsid w:val="009E1C24"/>
    <w:rsid w:val="009E739C"/>
    <w:rsid w:val="009E7C41"/>
    <w:rsid w:val="009F4BFB"/>
    <w:rsid w:val="009F6C43"/>
    <w:rsid w:val="00A01C22"/>
    <w:rsid w:val="00A10460"/>
    <w:rsid w:val="00A11E36"/>
    <w:rsid w:val="00A23C45"/>
    <w:rsid w:val="00A24BA9"/>
    <w:rsid w:val="00A26901"/>
    <w:rsid w:val="00A317A7"/>
    <w:rsid w:val="00A31CAE"/>
    <w:rsid w:val="00A41273"/>
    <w:rsid w:val="00A42C23"/>
    <w:rsid w:val="00A50217"/>
    <w:rsid w:val="00A57F5E"/>
    <w:rsid w:val="00A60314"/>
    <w:rsid w:val="00A6747F"/>
    <w:rsid w:val="00A7373F"/>
    <w:rsid w:val="00A75AAC"/>
    <w:rsid w:val="00A8087A"/>
    <w:rsid w:val="00A877D0"/>
    <w:rsid w:val="00A91B5D"/>
    <w:rsid w:val="00A95685"/>
    <w:rsid w:val="00AA38A5"/>
    <w:rsid w:val="00AA4FAE"/>
    <w:rsid w:val="00AB1875"/>
    <w:rsid w:val="00AB2E3C"/>
    <w:rsid w:val="00AB6DCB"/>
    <w:rsid w:val="00AB7A87"/>
    <w:rsid w:val="00AB7EFB"/>
    <w:rsid w:val="00AC63A9"/>
    <w:rsid w:val="00AC737D"/>
    <w:rsid w:val="00AD529F"/>
    <w:rsid w:val="00AE0D24"/>
    <w:rsid w:val="00AE587B"/>
    <w:rsid w:val="00AF11AD"/>
    <w:rsid w:val="00B02909"/>
    <w:rsid w:val="00B03CFE"/>
    <w:rsid w:val="00B31D6A"/>
    <w:rsid w:val="00B35CB1"/>
    <w:rsid w:val="00B379B8"/>
    <w:rsid w:val="00B42D77"/>
    <w:rsid w:val="00B4472F"/>
    <w:rsid w:val="00B52F49"/>
    <w:rsid w:val="00B57C64"/>
    <w:rsid w:val="00B6546E"/>
    <w:rsid w:val="00B661CB"/>
    <w:rsid w:val="00B71101"/>
    <w:rsid w:val="00B7407A"/>
    <w:rsid w:val="00B776C8"/>
    <w:rsid w:val="00B81DE2"/>
    <w:rsid w:val="00B85395"/>
    <w:rsid w:val="00B8720F"/>
    <w:rsid w:val="00B875F1"/>
    <w:rsid w:val="00B932D1"/>
    <w:rsid w:val="00B96E52"/>
    <w:rsid w:val="00BA07B8"/>
    <w:rsid w:val="00BB073A"/>
    <w:rsid w:val="00BB46FC"/>
    <w:rsid w:val="00BB485D"/>
    <w:rsid w:val="00BB6216"/>
    <w:rsid w:val="00BC19C7"/>
    <w:rsid w:val="00BC6792"/>
    <w:rsid w:val="00BD19E0"/>
    <w:rsid w:val="00BD59F8"/>
    <w:rsid w:val="00BE532F"/>
    <w:rsid w:val="00BF045A"/>
    <w:rsid w:val="00C0218F"/>
    <w:rsid w:val="00C04FB8"/>
    <w:rsid w:val="00C14AC7"/>
    <w:rsid w:val="00C20303"/>
    <w:rsid w:val="00C245E7"/>
    <w:rsid w:val="00C25D1D"/>
    <w:rsid w:val="00C338A9"/>
    <w:rsid w:val="00C33A44"/>
    <w:rsid w:val="00C37D7B"/>
    <w:rsid w:val="00C42664"/>
    <w:rsid w:val="00C53BAA"/>
    <w:rsid w:val="00C722D1"/>
    <w:rsid w:val="00C7714A"/>
    <w:rsid w:val="00C8022A"/>
    <w:rsid w:val="00C84C47"/>
    <w:rsid w:val="00C84F11"/>
    <w:rsid w:val="00C9189E"/>
    <w:rsid w:val="00C94630"/>
    <w:rsid w:val="00C94FE5"/>
    <w:rsid w:val="00CB07B5"/>
    <w:rsid w:val="00CB235E"/>
    <w:rsid w:val="00CC0E11"/>
    <w:rsid w:val="00CC6B08"/>
    <w:rsid w:val="00CD07B8"/>
    <w:rsid w:val="00CD12F3"/>
    <w:rsid w:val="00CD14D3"/>
    <w:rsid w:val="00CD1A05"/>
    <w:rsid w:val="00CD3E54"/>
    <w:rsid w:val="00CD58E7"/>
    <w:rsid w:val="00CD6890"/>
    <w:rsid w:val="00CD7D51"/>
    <w:rsid w:val="00CE087E"/>
    <w:rsid w:val="00CE1ED9"/>
    <w:rsid w:val="00CE2D5F"/>
    <w:rsid w:val="00CE5962"/>
    <w:rsid w:val="00CF0500"/>
    <w:rsid w:val="00CF12C7"/>
    <w:rsid w:val="00D01FE1"/>
    <w:rsid w:val="00D15D0A"/>
    <w:rsid w:val="00D21669"/>
    <w:rsid w:val="00D24335"/>
    <w:rsid w:val="00D47071"/>
    <w:rsid w:val="00D524F6"/>
    <w:rsid w:val="00D5566A"/>
    <w:rsid w:val="00D57944"/>
    <w:rsid w:val="00D6123B"/>
    <w:rsid w:val="00D7104C"/>
    <w:rsid w:val="00D71B27"/>
    <w:rsid w:val="00D7642A"/>
    <w:rsid w:val="00D76D6B"/>
    <w:rsid w:val="00D76F57"/>
    <w:rsid w:val="00D853DF"/>
    <w:rsid w:val="00D91FB7"/>
    <w:rsid w:val="00DA4BCE"/>
    <w:rsid w:val="00DB337D"/>
    <w:rsid w:val="00DB34D0"/>
    <w:rsid w:val="00DB62EC"/>
    <w:rsid w:val="00DC05BF"/>
    <w:rsid w:val="00DC507A"/>
    <w:rsid w:val="00DF1F85"/>
    <w:rsid w:val="00E01BBD"/>
    <w:rsid w:val="00E06272"/>
    <w:rsid w:val="00E151EB"/>
    <w:rsid w:val="00E24C3A"/>
    <w:rsid w:val="00E276B4"/>
    <w:rsid w:val="00E364A6"/>
    <w:rsid w:val="00E409B5"/>
    <w:rsid w:val="00E504D9"/>
    <w:rsid w:val="00E50FE1"/>
    <w:rsid w:val="00E53BBB"/>
    <w:rsid w:val="00E61699"/>
    <w:rsid w:val="00E75E2E"/>
    <w:rsid w:val="00E90104"/>
    <w:rsid w:val="00EA09CE"/>
    <w:rsid w:val="00EA5169"/>
    <w:rsid w:val="00EA5935"/>
    <w:rsid w:val="00EB7D72"/>
    <w:rsid w:val="00EC7264"/>
    <w:rsid w:val="00ED3C29"/>
    <w:rsid w:val="00EE0C85"/>
    <w:rsid w:val="00EF6F83"/>
    <w:rsid w:val="00EF7E3C"/>
    <w:rsid w:val="00F07AA3"/>
    <w:rsid w:val="00F11086"/>
    <w:rsid w:val="00F2521D"/>
    <w:rsid w:val="00F37665"/>
    <w:rsid w:val="00F37FC7"/>
    <w:rsid w:val="00F515C3"/>
    <w:rsid w:val="00F51A89"/>
    <w:rsid w:val="00F52143"/>
    <w:rsid w:val="00F53BA4"/>
    <w:rsid w:val="00F53CE2"/>
    <w:rsid w:val="00F63C05"/>
    <w:rsid w:val="00F670B8"/>
    <w:rsid w:val="00F73AB9"/>
    <w:rsid w:val="00F86597"/>
    <w:rsid w:val="00F929E3"/>
    <w:rsid w:val="00FA0073"/>
    <w:rsid w:val="00FA0F91"/>
    <w:rsid w:val="00FA3D2D"/>
    <w:rsid w:val="00FD02E3"/>
    <w:rsid w:val="00FD08AC"/>
    <w:rsid w:val="00FD1D55"/>
    <w:rsid w:val="00FD37D9"/>
    <w:rsid w:val="00FD3D69"/>
    <w:rsid w:val="00FD4A67"/>
    <w:rsid w:val="00FE017A"/>
    <w:rsid w:val="00FE5906"/>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5943FA-9A14-4E9D-9FDC-E2C0647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paragraph" w:styleId="Nadpis7">
    <w:name w:val="heading 7"/>
    <w:basedOn w:val="Normlny"/>
    <w:next w:val="Normlny"/>
    <w:link w:val="Nadpis7Char"/>
    <w:semiHidden/>
    <w:unhideWhenUsed/>
    <w:qFormat/>
    <w:rsid w:val="0083424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character" w:customStyle="1" w:styleId="Nadpis7Char">
    <w:name w:val="Nadpis 7 Char"/>
    <w:basedOn w:val="Predvolenpsmoodseku"/>
    <w:link w:val="Nadpis7"/>
    <w:semiHidden/>
    <w:rsid w:val="00834248"/>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921595472">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obec@tekovskeluzany.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55081C4946044D8E8532D71236D9AA" ma:contentTypeVersion="0" ma:contentTypeDescription="Umožňuje vytvoriť nový dokument." ma:contentTypeScope="" ma:versionID="84c27d5c4d6dfcc391bb77114c77ef4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22B5-A352-4B79-920C-13451FE3F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2FC11-74BE-4BFC-BAB7-D269F2073A85}">
  <ds:schemaRefs>
    <ds:schemaRef ds:uri="http://schemas.microsoft.com/sharepoint/v3/contenttype/forms"/>
  </ds:schemaRefs>
</ds:datastoreItem>
</file>

<file path=customXml/itemProps3.xml><?xml version="1.0" encoding="utf-8"?>
<ds:datastoreItem xmlns:ds="http://schemas.openxmlformats.org/officeDocument/2006/customXml" ds:itemID="{AE83C808-AD40-4C83-832A-95BBA084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7EDB1E-D337-46AA-B1F2-2E219B62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2</TotalTime>
  <Pages>2</Pages>
  <Words>766</Words>
  <Characters>4367</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5123</CharactersWithSpaces>
  <SharedDoc>false</SharedDoc>
  <HLinks>
    <vt:vector size="12" baseType="variant">
      <vt:variant>
        <vt:i4>7143484</vt:i4>
      </vt:variant>
      <vt:variant>
        <vt:i4>10</vt:i4>
      </vt:variant>
      <vt:variant>
        <vt:i4>0</vt:i4>
      </vt:variant>
      <vt:variant>
        <vt:i4>5</vt:i4>
      </vt:variant>
      <vt:variant>
        <vt:lpwstr>http://www.minv.sk/</vt:lpwstr>
      </vt:variant>
      <vt:variant>
        <vt:lpwstr/>
      </vt:variant>
      <vt:variant>
        <vt:i4>1376317</vt:i4>
      </vt:variant>
      <vt:variant>
        <vt:i4>7</vt:i4>
      </vt:variant>
      <vt:variant>
        <vt:i4>0</vt:i4>
      </vt:variant>
      <vt:variant>
        <vt:i4>5</vt:i4>
      </vt:variant>
      <vt:variant>
        <vt:lpwstr>mailto:archiv.nr.lv@minv.sk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subject/>
  <dc:creator>v</dc:creator>
  <cp:keywords/>
  <cp:lastModifiedBy>KOTORA Marián</cp:lastModifiedBy>
  <cp:revision>4</cp:revision>
  <cp:lastPrinted>2017-02-13T11:10:00Z</cp:lastPrinted>
  <dcterms:created xsi:type="dcterms:W3CDTF">2018-02-09T14:47:00Z</dcterms:created>
  <dcterms:modified xsi:type="dcterms:W3CDTF">2018-03-05T09:28:00Z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