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41614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28.09.2022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641614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641614">
              <w:rPr>
                <w:rFonts w:ascii="Arial Narrow" w:hAnsi="Arial Narrow"/>
                <w:sz w:val="24"/>
                <w:szCs w:val="24"/>
              </w:rPr>
              <w:t>7</w:t>
            </w:r>
            <w:r w:rsidRPr="00834248">
              <w:rPr>
                <w:rFonts w:ascii="Arial Narrow" w:hAnsi="Arial Narrow"/>
                <w:sz w:val="24"/>
                <w:szCs w:val="24"/>
              </w:rPr>
              <w:t>/20</w:t>
            </w:r>
            <w:r w:rsidR="00411CD5">
              <w:rPr>
                <w:rFonts w:ascii="Arial Narrow" w:hAnsi="Arial Narrow"/>
                <w:sz w:val="24"/>
                <w:szCs w:val="24"/>
              </w:rPr>
              <w:t>2</w:t>
            </w:r>
            <w:r w:rsidR="0064161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641614">
        <w:rPr>
          <w:rFonts w:ascii="Arial Narrow" w:hAnsi="Arial Narrow"/>
          <w:b/>
          <w:bCs/>
          <w:sz w:val="28"/>
        </w:rPr>
        <w:t>7</w:t>
      </w:r>
      <w:r w:rsidRPr="00F621F7">
        <w:rPr>
          <w:rFonts w:ascii="Arial Narrow" w:hAnsi="Arial Narrow"/>
          <w:b/>
          <w:bCs/>
          <w:sz w:val="28"/>
        </w:rPr>
        <w:t>/20</w:t>
      </w:r>
      <w:r w:rsidR="00411CD5">
        <w:rPr>
          <w:rFonts w:ascii="Arial Narrow" w:hAnsi="Arial Narrow"/>
          <w:b/>
          <w:bCs/>
          <w:sz w:val="28"/>
        </w:rPr>
        <w:t>2</w:t>
      </w:r>
      <w:r w:rsidR="00641614">
        <w:rPr>
          <w:rFonts w:ascii="Arial Narrow" w:hAnsi="Arial Narrow"/>
          <w:b/>
          <w:bCs/>
          <w:sz w:val="28"/>
        </w:rPr>
        <w:t>2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411CD5">
        <w:rPr>
          <w:rFonts w:ascii="Arial Narrow" w:hAnsi="Arial Narrow"/>
          <w:bCs/>
          <w:sz w:val="24"/>
          <w:szCs w:val="24"/>
        </w:rPr>
        <w:t>....</w:t>
      </w:r>
      <w:r w:rsidR="00544634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20</w:t>
      </w:r>
      <w:r w:rsidR="00411CD5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2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641614">
        <w:rPr>
          <w:rFonts w:ascii="Arial Narrow" w:hAnsi="Arial Narrow"/>
          <w:bCs/>
          <w:sz w:val="24"/>
          <w:szCs w:val="24"/>
        </w:rPr>
        <w:t>28</w:t>
      </w:r>
      <w:r w:rsidR="00CE6BE5">
        <w:rPr>
          <w:rFonts w:ascii="Arial Narrow" w:hAnsi="Arial Narrow"/>
          <w:bCs/>
          <w:sz w:val="24"/>
          <w:szCs w:val="24"/>
        </w:rPr>
        <w:t>.</w:t>
      </w:r>
      <w:r w:rsidR="00641614">
        <w:rPr>
          <w:rFonts w:ascii="Arial Narrow" w:hAnsi="Arial Narrow"/>
          <w:bCs/>
          <w:sz w:val="24"/>
          <w:szCs w:val="24"/>
        </w:rPr>
        <w:t>09</w:t>
      </w:r>
      <w:r>
        <w:rPr>
          <w:rFonts w:ascii="Arial Narrow" w:hAnsi="Arial Narrow"/>
          <w:bCs/>
          <w:sz w:val="24"/>
          <w:szCs w:val="24"/>
        </w:rPr>
        <w:t>.20</w:t>
      </w:r>
      <w:r w:rsidR="00411CD5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2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</w:t>
      </w:r>
      <w:r w:rsidR="00641614">
        <w:rPr>
          <w:rFonts w:ascii="Arial Narrow" w:hAnsi="Arial Narrow"/>
          <w:bCs/>
          <w:sz w:val="24"/>
          <w:szCs w:val="24"/>
        </w:rPr>
        <w:t>6</w:t>
      </w:r>
      <w:r w:rsidR="00A7290B">
        <w:rPr>
          <w:rFonts w:ascii="Arial Narrow" w:hAnsi="Arial Narrow"/>
          <w:bCs/>
          <w:sz w:val="24"/>
          <w:szCs w:val="24"/>
        </w:rPr>
        <w:t>6</w:t>
      </w:r>
      <w:r w:rsidR="00411CD5">
        <w:rPr>
          <w:rFonts w:ascii="Arial Narrow" w:hAnsi="Arial Narrow"/>
          <w:bCs/>
          <w:sz w:val="24"/>
          <w:szCs w:val="24"/>
        </w:rPr>
        <w:t>1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641614">
        <w:rPr>
          <w:rFonts w:ascii="Arial Narrow" w:hAnsi="Arial Narrow"/>
          <w:bCs/>
          <w:sz w:val="24"/>
          <w:szCs w:val="24"/>
        </w:rPr>
        <w:t>10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CE6BE5">
        <w:rPr>
          <w:rFonts w:ascii="Arial Narrow" w:hAnsi="Arial Narrow"/>
          <w:bCs/>
          <w:sz w:val="24"/>
          <w:szCs w:val="24"/>
        </w:rPr>
        <w:t>zastavaná plocha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641614">
        <w:rPr>
          <w:rFonts w:ascii="Arial Narrow" w:hAnsi="Arial Narrow"/>
          <w:bCs/>
          <w:sz w:val="24"/>
          <w:szCs w:val="24"/>
        </w:rPr>
        <w:t>206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</w:t>
      </w:r>
      <w:r w:rsidR="00CE6BE5">
        <w:rPr>
          <w:rFonts w:ascii="Arial Narrow" w:hAnsi="Arial Narrow"/>
          <w:bCs/>
          <w:sz w:val="24"/>
          <w:szCs w:val="24"/>
        </w:rPr>
        <w:t xml:space="preserve">, </w:t>
      </w:r>
      <w:r w:rsidR="0006645B" w:rsidRPr="0006645B">
        <w:rPr>
          <w:rFonts w:ascii="Arial Narrow" w:hAnsi="Arial Narrow"/>
          <w:bCs/>
          <w:sz w:val="24"/>
          <w:szCs w:val="24"/>
        </w:rPr>
        <w:t>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BE458A" w:rsidRPr="00EF29CC" w:rsidRDefault="00641614" w:rsidP="00BE458A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Štefan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Židó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Židó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 w:rsidR="00A7290B">
        <w:rPr>
          <w:rFonts w:ascii="Arial Narrow" w:hAnsi="Arial Narrow"/>
          <w:bCs/>
          <w:i/>
          <w:sz w:val="24"/>
          <w:szCs w:val="24"/>
        </w:rPr>
        <w:t xml:space="preserve">Tekovské Lužany, </w:t>
      </w:r>
      <w:r>
        <w:rPr>
          <w:rFonts w:ascii="Arial Narrow" w:hAnsi="Arial Narrow"/>
          <w:bCs/>
          <w:i/>
          <w:sz w:val="24"/>
          <w:szCs w:val="24"/>
        </w:rPr>
        <w:t>Topoľská 22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v pomere 1/1 k celku, </w:t>
      </w:r>
      <w:r w:rsidR="00BE458A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BE458A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BE458A">
        <w:rPr>
          <w:rFonts w:ascii="Arial Narrow" w:hAnsi="Arial Narrow"/>
          <w:bCs/>
          <w:i/>
          <w:sz w:val="24"/>
          <w:szCs w:val="24"/>
        </w:rPr>
        <w:t>stanovenú v súlade s čl. 8 ods. 5.4 VZN obce Tekovské Lužany zásady hospodárenia s majetkom obce Tekovské Lužany vo výške 3,32 €/m</w:t>
      </w:r>
      <w:r w:rsidR="00BE458A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BE458A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BE458A">
        <w:rPr>
          <w:rFonts w:ascii="Arial Narrow" w:hAnsi="Arial Narrow"/>
          <w:bCs/>
          <w:i/>
          <w:sz w:val="24"/>
          <w:szCs w:val="24"/>
        </w:rPr>
        <w:t xml:space="preserve">. </w:t>
      </w:r>
      <w:r>
        <w:rPr>
          <w:rFonts w:ascii="Arial Narrow" w:hAnsi="Arial Narrow"/>
          <w:bCs/>
          <w:i/>
          <w:sz w:val="24"/>
          <w:szCs w:val="24"/>
        </w:rPr>
        <w:t>684</w:t>
      </w:r>
      <w:r w:rsidR="00CE6BE5">
        <w:rPr>
          <w:rFonts w:ascii="Arial Narrow" w:hAnsi="Arial Narrow"/>
          <w:bCs/>
          <w:i/>
          <w:sz w:val="24"/>
          <w:szCs w:val="24"/>
        </w:rPr>
        <w:t>,00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FF0808">
        <w:rPr>
          <w:rFonts w:ascii="Arial Narrow" w:hAnsi="Arial Narrow"/>
          <w:bCs/>
          <w:sz w:val="24"/>
          <w:szCs w:val="24"/>
        </w:rPr>
        <w:t>2</w:t>
      </w:r>
      <w:r w:rsidR="00641614">
        <w:rPr>
          <w:rFonts w:ascii="Arial Narrow" w:hAnsi="Arial Narrow"/>
          <w:bCs/>
          <w:sz w:val="24"/>
          <w:szCs w:val="24"/>
        </w:rPr>
        <w:t>507</w:t>
      </w:r>
      <w:bookmarkStart w:id="0" w:name="_GoBack"/>
      <w:bookmarkEnd w:id="0"/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641614">
        <w:rPr>
          <w:rFonts w:ascii="Arial Narrow" w:hAnsi="Arial Narrow"/>
          <w:bCs/>
          <w:sz w:val="24"/>
          <w:szCs w:val="24"/>
        </w:rPr>
        <w:t>28.09.2022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641614">
        <w:rPr>
          <w:rFonts w:ascii="Arial Narrow" w:hAnsi="Arial Narrow"/>
          <w:bCs/>
          <w:sz w:val="24"/>
          <w:szCs w:val="24"/>
        </w:rPr>
        <w:t>19.10.2022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103413" w:rsidRPr="00B3199E" w:rsidRDefault="00B3199E" w:rsidP="00103413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6) </w:t>
      </w:r>
      <w:r w:rsidR="00103413" w:rsidRPr="00B3199E">
        <w:rPr>
          <w:rFonts w:ascii="Arial Narrow" w:hAnsi="Arial Narrow"/>
          <w:bCs/>
          <w:sz w:val="24"/>
          <w:szCs w:val="24"/>
        </w:rPr>
        <w:t>Návrh na schválenie prevodu, o ktorom obecné zastupiteľstvo rozhodne trojpätinovou väčšinou všetkýc</w:t>
      </w:r>
      <w:r w:rsidR="00103413">
        <w:rPr>
          <w:rFonts w:ascii="Arial Narrow" w:hAnsi="Arial Narrow"/>
          <w:bCs/>
          <w:sz w:val="24"/>
          <w:szCs w:val="24"/>
        </w:rPr>
        <w:t>h poslancov bude predložený na 2</w:t>
      </w:r>
      <w:r w:rsidR="00641614">
        <w:rPr>
          <w:rFonts w:ascii="Arial Narrow" w:hAnsi="Arial Narrow"/>
          <w:bCs/>
          <w:sz w:val="24"/>
          <w:szCs w:val="24"/>
        </w:rPr>
        <w:t>9</w:t>
      </w:r>
      <w:r w:rsidR="00103413">
        <w:rPr>
          <w:rFonts w:ascii="Arial Narrow" w:hAnsi="Arial Narrow"/>
          <w:bCs/>
          <w:sz w:val="24"/>
          <w:szCs w:val="24"/>
        </w:rPr>
        <w:t>.</w:t>
      </w:r>
      <w:r w:rsidR="00103413"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103413">
        <w:rPr>
          <w:rFonts w:ascii="Arial Narrow" w:hAnsi="Arial Narrow"/>
          <w:bCs/>
          <w:sz w:val="24"/>
          <w:szCs w:val="24"/>
        </w:rPr>
        <w:t>sadnutí obecného zastupiteľstva</w:t>
      </w:r>
      <w:r w:rsidR="00103413"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BF" w:rsidRDefault="00EB38BF">
      <w:r>
        <w:separator/>
      </w:r>
    </w:p>
  </w:endnote>
  <w:endnote w:type="continuationSeparator" w:id="0">
    <w:p w:rsidR="00EB38BF" w:rsidRDefault="00E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0341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BF" w:rsidRDefault="00EB38BF">
      <w:r>
        <w:separator/>
      </w:r>
    </w:p>
  </w:footnote>
  <w:footnote w:type="continuationSeparator" w:id="0">
    <w:p w:rsidR="00EB38BF" w:rsidRDefault="00EB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41614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38BF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D8F73-0A8C-4B73-9FAF-BC570960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2003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2</cp:revision>
  <cp:lastPrinted>2019-12-09T08:07:00Z</cp:lastPrinted>
  <dcterms:created xsi:type="dcterms:W3CDTF">2022-08-25T13:19:00Z</dcterms:created>
  <dcterms:modified xsi:type="dcterms:W3CDTF">2022-08-25T13:19:00Z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