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E0C" w:rsidRDefault="00476E0C" w:rsidP="00476E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A93179" w:rsidRDefault="00A93179" w:rsidP="00476E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1" locked="0" layoutInCell="1" allowOverlap="1" wp14:anchorId="63B10F05" wp14:editId="1A9A2B4E">
            <wp:simplePos x="0" y="0"/>
            <wp:positionH relativeFrom="column">
              <wp:posOffset>2261870</wp:posOffset>
            </wp:positionH>
            <wp:positionV relativeFrom="paragraph">
              <wp:posOffset>1979295</wp:posOffset>
            </wp:positionV>
            <wp:extent cx="1607820" cy="1830070"/>
            <wp:effectExtent l="0" t="0" r="0" b="0"/>
            <wp:wrapTight wrapText="bothSides">
              <wp:wrapPolygon edited="0">
                <wp:start x="0" y="0"/>
                <wp:lineTo x="0" y="21360"/>
                <wp:lineTo x="21242" y="21360"/>
                <wp:lineTo x="21242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sk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0DF">
        <w:rPr>
          <w:rFonts w:ascii="Times New Roman" w:hAnsi="Times New Roman" w:cs="Times New Roman"/>
          <w:b/>
          <w:sz w:val="36"/>
          <w:szCs w:val="36"/>
        </w:rPr>
        <w:t>Plán</w:t>
      </w:r>
      <w:r w:rsidR="0087584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000DF">
        <w:rPr>
          <w:rFonts w:ascii="Times New Roman" w:hAnsi="Times New Roman" w:cs="Times New Roman"/>
          <w:b/>
          <w:sz w:val="36"/>
          <w:szCs w:val="36"/>
        </w:rPr>
        <w:t xml:space="preserve"> komunitného centra Tekovské Lužany</w:t>
      </w:r>
    </w:p>
    <w:p w:rsidR="00A93179" w:rsidRDefault="00A93179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3179" w:rsidRDefault="00A93179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41B7" w:rsidRDefault="001541B7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6E0C" w:rsidRDefault="008000DF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76E0C" w:rsidRDefault="00476E0C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6E0C" w:rsidRDefault="00476E0C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6E0C" w:rsidRDefault="00476E0C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6E0C" w:rsidRDefault="00476E0C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6E0C" w:rsidRDefault="00476E0C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6E0C" w:rsidRDefault="00476E0C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41B7" w:rsidRDefault="008000DF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541B7">
        <w:rPr>
          <w:rFonts w:ascii="Times New Roman" w:hAnsi="Times New Roman" w:cs="Times New Roman"/>
          <w:sz w:val="24"/>
          <w:szCs w:val="24"/>
        </w:rPr>
        <w:tab/>
      </w:r>
      <w:r w:rsidR="001541B7">
        <w:rPr>
          <w:rFonts w:ascii="Times New Roman" w:hAnsi="Times New Roman" w:cs="Times New Roman"/>
          <w:sz w:val="24"/>
          <w:szCs w:val="24"/>
        </w:rPr>
        <w:tab/>
      </w:r>
    </w:p>
    <w:p w:rsidR="00A93179" w:rsidRPr="001541B7" w:rsidRDefault="00A93179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Spracovali: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93179" w:rsidRDefault="0066377E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Odborná garantka </w:t>
      </w:r>
      <w:r w:rsidR="00A93179">
        <w:rPr>
          <w:rFonts w:ascii="Times New Roman" w:hAnsi="Times New Roman" w:cs="Times New Roman"/>
          <w:sz w:val="24"/>
          <w:szCs w:val="24"/>
        </w:rPr>
        <w:t>KC: Mgr. Katarína Kúdelová</w:t>
      </w:r>
      <w:r w:rsidR="00A93179">
        <w:rPr>
          <w:rFonts w:ascii="Times New Roman" w:hAnsi="Times New Roman" w:cs="Times New Roman"/>
          <w:sz w:val="24"/>
          <w:szCs w:val="24"/>
        </w:rPr>
        <w:tab/>
      </w:r>
      <w:r w:rsidR="00A93179">
        <w:rPr>
          <w:rFonts w:ascii="Times New Roman" w:hAnsi="Times New Roman" w:cs="Times New Roman"/>
          <w:sz w:val="24"/>
          <w:szCs w:val="24"/>
        </w:rPr>
        <w:tab/>
      </w:r>
      <w:r w:rsidR="00A93179">
        <w:rPr>
          <w:rFonts w:ascii="Times New Roman" w:hAnsi="Times New Roman" w:cs="Times New Roman"/>
          <w:sz w:val="24"/>
          <w:szCs w:val="24"/>
        </w:rPr>
        <w:tab/>
      </w:r>
      <w:r w:rsidR="00A93179">
        <w:rPr>
          <w:rFonts w:ascii="Times New Roman" w:hAnsi="Times New Roman" w:cs="Times New Roman"/>
          <w:sz w:val="24"/>
          <w:szCs w:val="24"/>
        </w:rPr>
        <w:tab/>
      </w:r>
      <w:r w:rsidR="00A93179">
        <w:rPr>
          <w:rFonts w:ascii="Times New Roman" w:hAnsi="Times New Roman" w:cs="Times New Roman"/>
          <w:sz w:val="24"/>
          <w:szCs w:val="24"/>
        </w:rPr>
        <w:tab/>
      </w:r>
    </w:p>
    <w:p w:rsidR="00A93179" w:rsidRDefault="0066377E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Komunitná pracovníčka KC: Ing. M</w:t>
      </w:r>
      <w:r w:rsidR="004B4244">
        <w:rPr>
          <w:rFonts w:ascii="Times New Roman" w:hAnsi="Times New Roman" w:cs="Times New Roman"/>
          <w:sz w:val="24"/>
          <w:szCs w:val="24"/>
        </w:rPr>
        <w:t>arcela Markovičová</w:t>
      </w:r>
      <w:r w:rsidR="004B4244">
        <w:rPr>
          <w:rFonts w:ascii="Times New Roman" w:hAnsi="Times New Roman" w:cs="Times New Roman"/>
          <w:sz w:val="24"/>
          <w:szCs w:val="24"/>
        </w:rPr>
        <w:tab/>
      </w:r>
      <w:r w:rsidR="004B4244">
        <w:rPr>
          <w:rFonts w:ascii="Times New Roman" w:hAnsi="Times New Roman" w:cs="Times New Roman"/>
          <w:sz w:val="24"/>
          <w:szCs w:val="24"/>
        </w:rPr>
        <w:tab/>
      </w:r>
      <w:r w:rsidR="004B4244">
        <w:rPr>
          <w:rFonts w:ascii="Times New Roman" w:hAnsi="Times New Roman" w:cs="Times New Roman"/>
          <w:sz w:val="24"/>
          <w:szCs w:val="24"/>
        </w:rPr>
        <w:tab/>
      </w:r>
      <w:r w:rsidR="004B4244">
        <w:rPr>
          <w:rFonts w:ascii="Times New Roman" w:hAnsi="Times New Roman" w:cs="Times New Roman"/>
          <w:sz w:val="24"/>
          <w:szCs w:val="24"/>
        </w:rPr>
        <w:tab/>
      </w:r>
      <w:r w:rsidR="004B4244">
        <w:rPr>
          <w:rFonts w:ascii="Times New Roman" w:hAnsi="Times New Roman" w:cs="Times New Roman"/>
          <w:sz w:val="24"/>
          <w:szCs w:val="24"/>
        </w:rPr>
        <w:tab/>
      </w:r>
    </w:p>
    <w:p w:rsidR="00A93179" w:rsidRDefault="004B4244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Odborná p</w:t>
      </w:r>
      <w:r w:rsidR="0066377E">
        <w:rPr>
          <w:rFonts w:ascii="Times New Roman" w:hAnsi="Times New Roman" w:cs="Times New Roman"/>
          <w:sz w:val="24"/>
          <w:szCs w:val="24"/>
        </w:rPr>
        <w:t>racovníčka KC : Mgr. Gabriela Lešťanová</w:t>
      </w:r>
      <w:r w:rsidR="0066377E">
        <w:rPr>
          <w:rFonts w:ascii="Times New Roman" w:hAnsi="Times New Roman" w:cs="Times New Roman"/>
          <w:sz w:val="24"/>
          <w:szCs w:val="24"/>
        </w:rPr>
        <w:tab/>
      </w:r>
      <w:r w:rsidR="0066377E">
        <w:rPr>
          <w:rFonts w:ascii="Times New Roman" w:hAnsi="Times New Roman" w:cs="Times New Roman"/>
          <w:sz w:val="24"/>
          <w:szCs w:val="24"/>
        </w:rPr>
        <w:tab/>
      </w:r>
      <w:r w:rsidR="0066377E">
        <w:rPr>
          <w:rFonts w:ascii="Times New Roman" w:hAnsi="Times New Roman" w:cs="Times New Roman"/>
          <w:sz w:val="24"/>
          <w:szCs w:val="24"/>
        </w:rPr>
        <w:tab/>
      </w:r>
      <w:r w:rsidR="0066377E">
        <w:rPr>
          <w:rFonts w:ascii="Times New Roman" w:hAnsi="Times New Roman" w:cs="Times New Roman"/>
          <w:sz w:val="24"/>
          <w:szCs w:val="24"/>
        </w:rPr>
        <w:tab/>
      </w:r>
      <w:r w:rsidR="0066377E">
        <w:rPr>
          <w:rFonts w:ascii="Times New Roman" w:hAnsi="Times New Roman" w:cs="Times New Roman"/>
          <w:sz w:val="24"/>
          <w:szCs w:val="24"/>
        </w:rPr>
        <w:tab/>
      </w:r>
    </w:p>
    <w:p w:rsidR="001541B7" w:rsidRDefault="0066377E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Pracovníčka KC</w:t>
      </w:r>
      <w:r w:rsidR="00FC1A7D">
        <w:rPr>
          <w:rFonts w:ascii="Times New Roman" w:hAnsi="Times New Roman" w:cs="Times New Roman"/>
          <w:sz w:val="24"/>
          <w:szCs w:val="24"/>
        </w:rPr>
        <w:t>: Mária Sakál</w:t>
      </w:r>
      <w:r w:rsidR="009C42A4">
        <w:rPr>
          <w:rFonts w:ascii="Times New Roman" w:hAnsi="Times New Roman" w:cs="Times New Roman"/>
          <w:sz w:val="24"/>
          <w:szCs w:val="24"/>
        </w:rPr>
        <w:t>l</w:t>
      </w:r>
      <w:r w:rsidR="00DF4A6F">
        <w:rPr>
          <w:rFonts w:ascii="Times New Roman" w:hAnsi="Times New Roman" w:cs="Times New Roman"/>
          <w:sz w:val="24"/>
          <w:szCs w:val="24"/>
        </w:rPr>
        <w:t>os</w:t>
      </w:r>
      <w:r w:rsidR="00FC1A7D">
        <w:rPr>
          <w:rFonts w:ascii="Times New Roman" w:hAnsi="Times New Roman" w:cs="Times New Roman"/>
          <w:sz w:val="24"/>
          <w:szCs w:val="24"/>
        </w:rPr>
        <w:t>ová</w:t>
      </w:r>
      <w:r w:rsidR="00FC1A7D">
        <w:rPr>
          <w:rFonts w:ascii="Times New Roman" w:hAnsi="Times New Roman" w:cs="Times New Roman"/>
          <w:sz w:val="24"/>
          <w:szCs w:val="24"/>
        </w:rPr>
        <w:tab/>
      </w:r>
    </w:p>
    <w:p w:rsidR="001541B7" w:rsidRDefault="001541B7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Rada KC</w:t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FC1A7D">
        <w:rPr>
          <w:rFonts w:ascii="Times New Roman" w:hAnsi="Times New Roman" w:cs="Times New Roman"/>
          <w:sz w:val="24"/>
          <w:szCs w:val="24"/>
        </w:rPr>
        <w:tab/>
      </w:r>
      <w:r w:rsidR="00A93179">
        <w:rPr>
          <w:rFonts w:ascii="Times New Roman" w:hAnsi="Times New Roman" w:cs="Times New Roman"/>
          <w:sz w:val="24"/>
          <w:szCs w:val="24"/>
        </w:rPr>
        <w:tab/>
      </w:r>
      <w:r w:rsidR="00A93179">
        <w:rPr>
          <w:rFonts w:ascii="Times New Roman" w:hAnsi="Times New Roman" w:cs="Times New Roman"/>
          <w:sz w:val="24"/>
          <w:szCs w:val="24"/>
        </w:rPr>
        <w:tab/>
      </w:r>
      <w:r w:rsidR="00A93179">
        <w:rPr>
          <w:rFonts w:ascii="Times New Roman" w:hAnsi="Times New Roman" w:cs="Times New Roman"/>
          <w:sz w:val="24"/>
          <w:szCs w:val="24"/>
        </w:rPr>
        <w:tab/>
      </w:r>
    </w:p>
    <w:p w:rsidR="001541B7" w:rsidRDefault="00FC1A7D" w:rsidP="009A7B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Odborná konzultácia: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000DF" w:rsidRPr="00A93179" w:rsidRDefault="00FC1A7D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Mgr. Martin Slobodník                                          </w:t>
      </w:r>
      <w:r w:rsidR="002C334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54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2022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6377E" w:rsidRDefault="0066377E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7731" w:rsidRDefault="00F77731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7731" w:rsidRDefault="00F77731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398B" w:rsidRDefault="00F77731" w:rsidP="009A7B5A">
      <w:pPr>
        <w:pStyle w:val="odstpro"/>
        <w:jc w:val="both"/>
        <w:rPr>
          <w:rFonts w:ascii="Times New Roman" w:hAnsi="Times New Roman"/>
          <w:noProof/>
          <w:color w:val="1F497D" w:themeColor="text2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8573B7" w:rsidRPr="008573B7">
        <w:rPr>
          <w:rFonts w:ascii="Times New Roman" w:hAnsi="Times New Roman"/>
          <w:noProof/>
          <w:color w:val="1F497D" w:themeColor="text2"/>
          <w:sz w:val="32"/>
          <w:szCs w:val="32"/>
        </w:rPr>
        <w:t>Obsah</w:t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000000" w:themeColor="text1"/>
          <w:sz w:val="24"/>
          <w:szCs w:val="24"/>
        </w:rPr>
        <w:t>1. História lokality .............................................................</w:t>
      </w:r>
      <w:r w:rsidR="00880387">
        <w:rPr>
          <w:rFonts w:ascii="Times New Roman" w:hAnsi="Times New Roman"/>
          <w:noProof/>
          <w:color w:val="000000" w:themeColor="text1"/>
          <w:sz w:val="24"/>
          <w:szCs w:val="24"/>
        </w:rPr>
        <w:t>..............................</w:t>
      </w:r>
      <w:r w:rsidR="00C21494">
        <w:rPr>
          <w:rFonts w:ascii="Times New Roman" w:hAnsi="Times New Roman"/>
          <w:noProof/>
          <w:color w:val="000000" w:themeColor="text1"/>
          <w:sz w:val="24"/>
          <w:szCs w:val="24"/>
        </w:rPr>
        <w:t>3</w:t>
      </w:r>
      <w:r w:rsidR="008573B7">
        <w:rPr>
          <w:rFonts w:ascii="Times New Roman" w:hAnsi="Times New Roman"/>
          <w:noProof/>
          <w:color w:val="000000" w:themeColor="text1"/>
          <w:sz w:val="24"/>
          <w:szCs w:val="24"/>
        </w:rPr>
        <w:tab/>
        <w:t xml:space="preserve">                </w:t>
      </w:r>
      <w:r w:rsidR="008573B7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1.1 SWOT analýza KC.......................................................</w:t>
      </w:r>
      <w:r w:rsidR="00C97011">
        <w:rPr>
          <w:rFonts w:ascii="Times New Roman" w:hAnsi="Times New Roman"/>
          <w:noProof/>
          <w:color w:val="000000" w:themeColor="text1"/>
          <w:sz w:val="24"/>
          <w:szCs w:val="24"/>
        </w:rPr>
        <w:t>...............................6</w:t>
      </w:r>
      <w:r w:rsidR="008573B7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8573B7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2. Mapovanie potrieb.........................................................</w:t>
      </w:r>
      <w:r w:rsidR="00CD5059">
        <w:rPr>
          <w:rFonts w:ascii="Times New Roman" w:hAnsi="Times New Roman"/>
          <w:noProof/>
          <w:color w:val="000000" w:themeColor="text1"/>
          <w:sz w:val="24"/>
          <w:szCs w:val="24"/>
        </w:rPr>
        <w:t>.</w:t>
      </w:r>
      <w:r w:rsidR="00C97011">
        <w:rPr>
          <w:rFonts w:ascii="Times New Roman" w:hAnsi="Times New Roman"/>
          <w:noProof/>
          <w:color w:val="000000" w:themeColor="text1"/>
          <w:sz w:val="24"/>
          <w:szCs w:val="24"/>
        </w:rPr>
        <w:t>...............................7</w:t>
      </w:r>
      <w:r w:rsidR="008573B7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8573B7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3. Výsledky mapovania potrieb...............................................................</w:t>
      </w:r>
      <w:r w:rsidR="00C97011">
        <w:rPr>
          <w:rFonts w:ascii="Times New Roman" w:hAnsi="Times New Roman"/>
          <w:noProof/>
          <w:color w:val="000000" w:themeColor="text1"/>
          <w:sz w:val="24"/>
          <w:szCs w:val="24"/>
        </w:rPr>
        <w:t>..........7</w:t>
      </w:r>
      <w:r w:rsidR="008573B7">
        <w:rPr>
          <w:rFonts w:ascii="Times New Roman" w:hAnsi="Times New Roman"/>
          <w:noProof/>
          <w:color w:val="000000" w:themeColor="text1"/>
          <w:sz w:val="24"/>
          <w:szCs w:val="24"/>
        </w:rPr>
        <w:tab/>
        <w:t xml:space="preserve">           </w:t>
      </w:r>
      <w:r w:rsidR="00CD5059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3.1  Demografia..................................................................</w:t>
      </w:r>
      <w:r w:rsidR="00C97011">
        <w:rPr>
          <w:rFonts w:ascii="Times New Roman" w:hAnsi="Times New Roman"/>
          <w:noProof/>
          <w:color w:val="000000" w:themeColor="text1"/>
          <w:sz w:val="24"/>
          <w:szCs w:val="24"/>
        </w:rPr>
        <w:t>...............................8</w:t>
      </w:r>
      <w:r w:rsidR="00CD5059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CD5059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3.2 Fyzická infraštruktúra..................................................</w:t>
      </w:r>
      <w:r w:rsidR="00C21494">
        <w:rPr>
          <w:rFonts w:ascii="Times New Roman" w:hAnsi="Times New Roman"/>
          <w:noProof/>
          <w:color w:val="000000" w:themeColor="text1"/>
          <w:sz w:val="24"/>
          <w:szCs w:val="24"/>
        </w:rPr>
        <w:t>.</w:t>
      </w:r>
      <w:r w:rsidR="00C97011">
        <w:rPr>
          <w:rFonts w:ascii="Times New Roman" w:hAnsi="Times New Roman"/>
          <w:noProof/>
          <w:color w:val="000000" w:themeColor="text1"/>
          <w:sz w:val="24"/>
          <w:szCs w:val="24"/>
        </w:rPr>
        <w:t>..............................12</w:t>
      </w:r>
      <w:r w:rsidR="00CD5059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CD5059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3.3 Inštitúcie.......................................................................</w:t>
      </w:r>
      <w:r w:rsidR="00C21494">
        <w:rPr>
          <w:rFonts w:ascii="Times New Roman" w:hAnsi="Times New Roman"/>
          <w:noProof/>
          <w:color w:val="000000" w:themeColor="text1"/>
          <w:sz w:val="24"/>
          <w:szCs w:val="24"/>
        </w:rPr>
        <w:t>..........</w:t>
      </w:r>
      <w:r w:rsidR="00C97011">
        <w:rPr>
          <w:rFonts w:ascii="Times New Roman" w:hAnsi="Times New Roman"/>
          <w:noProof/>
          <w:color w:val="000000" w:themeColor="text1"/>
          <w:sz w:val="24"/>
          <w:szCs w:val="24"/>
        </w:rPr>
        <w:t>.....................</w:t>
      </w:r>
      <w:r w:rsidR="00AE0783">
        <w:rPr>
          <w:rFonts w:ascii="Times New Roman" w:hAnsi="Times New Roman"/>
          <w:noProof/>
          <w:color w:val="000000" w:themeColor="text1"/>
          <w:sz w:val="24"/>
          <w:szCs w:val="24"/>
        </w:rPr>
        <w:t>13</w:t>
      </w:r>
      <w:r w:rsidR="00AE0783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AE0783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3.6</w:t>
      </w:r>
      <w:r w:rsidR="00FA3087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Ciele a úlohy komunitného centra................................</w:t>
      </w:r>
      <w:r w:rsidR="00C21494">
        <w:rPr>
          <w:rFonts w:ascii="Times New Roman" w:hAnsi="Times New Roman"/>
          <w:noProof/>
          <w:color w:val="000000" w:themeColor="text1"/>
          <w:sz w:val="24"/>
          <w:szCs w:val="24"/>
        </w:rPr>
        <w:t>...............................</w:t>
      </w:r>
      <w:r w:rsidR="00AE0783">
        <w:rPr>
          <w:rFonts w:ascii="Times New Roman" w:hAnsi="Times New Roman"/>
          <w:noProof/>
          <w:color w:val="000000" w:themeColor="text1"/>
          <w:sz w:val="24"/>
          <w:szCs w:val="24"/>
        </w:rPr>
        <w:t>15</w:t>
      </w:r>
      <w:r w:rsidR="00FA3087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FA3087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4. Akčný plán......................................................................</w:t>
      </w:r>
      <w:r w:rsidR="00C21494">
        <w:rPr>
          <w:rFonts w:ascii="Times New Roman" w:hAnsi="Times New Roman"/>
          <w:noProof/>
          <w:color w:val="000000" w:themeColor="text1"/>
          <w:sz w:val="24"/>
          <w:szCs w:val="24"/>
        </w:rPr>
        <w:t>...............................</w:t>
      </w:r>
      <w:r w:rsidR="00AE0783">
        <w:rPr>
          <w:rFonts w:ascii="Times New Roman" w:hAnsi="Times New Roman"/>
          <w:noProof/>
          <w:color w:val="000000" w:themeColor="text1"/>
          <w:sz w:val="24"/>
          <w:szCs w:val="24"/>
        </w:rPr>
        <w:t>16</w:t>
      </w:r>
      <w:r w:rsidR="00FA3087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FA3087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4.1 Monitorovanie plnenia cieľov.......................................</w:t>
      </w:r>
      <w:r w:rsidR="00C21494">
        <w:rPr>
          <w:rFonts w:ascii="Times New Roman" w:hAnsi="Times New Roman"/>
          <w:noProof/>
          <w:color w:val="000000" w:themeColor="text1"/>
          <w:sz w:val="24"/>
          <w:szCs w:val="24"/>
        </w:rPr>
        <w:t>..............................</w:t>
      </w:r>
      <w:r w:rsidR="00AE0783">
        <w:rPr>
          <w:rFonts w:ascii="Times New Roman" w:hAnsi="Times New Roman"/>
          <w:noProof/>
          <w:color w:val="000000" w:themeColor="text1"/>
          <w:sz w:val="24"/>
          <w:szCs w:val="24"/>
        </w:rPr>
        <w:t>17</w:t>
      </w:r>
      <w:r w:rsidR="00FA3087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FA3087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5. Záver...............................................................................</w:t>
      </w:r>
      <w:r w:rsidR="00C21494">
        <w:rPr>
          <w:rFonts w:ascii="Times New Roman" w:hAnsi="Times New Roman"/>
          <w:noProof/>
          <w:color w:val="000000" w:themeColor="text1"/>
          <w:sz w:val="24"/>
          <w:szCs w:val="24"/>
        </w:rPr>
        <w:t>...............................</w:t>
      </w:r>
      <w:r w:rsidR="00AE0783">
        <w:rPr>
          <w:rFonts w:ascii="Times New Roman" w:hAnsi="Times New Roman"/>
          <w:noProof/>
          <w:color w:val="000000" w:themeColor="text1"/>
          <w:sz w:val="24"/>
          <w:szCs w:val="24"/>
        </w:rPr>
        <w:t>18</w:t>
      </w:r>
      <w:r w:rsidR="00FA3087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FA3087">
        <w:rPr>
          <w:rFonts w:ascii="Times New Roman" w:hAnsi="Times New Roman"/>
          <w:noProof/>
          <w:color w:val="000000" w:themeColor="text1"/>
          <w:sz w:val="24"/>
          <w:szCs w:val="24"/>
        </w:rPr>
        <w:tab/>
        <w:t>6. Použitá literatúra.............................................................</w:t>
      </w:r>
      <w:r w:rsidR="000C6FEF">
        <w:rPr>
          <w:rFonts w:ascii="Times New Roman" w:hAnsi="Times New Roman"/>
          <w:noProof/>
          <w:color w:val="000000" w:themeColor="text1"/>
          <w:sz w:val="24"/>
          <w:szCs w:val="24"/>
        </w:rPr>
        <w:t>..............................</w:t>
      </w:r>
      <w:r w:rsidR="00AE0783">
        <w:rPr>
          <w:rFonts w:ascii="Times New Roman" w:hAnsi="Times New Roman"/>
          <w:noProof/>
          <w:color w:val="000000" w:themeColor="text1"/>
          <w:sz w:val="24"/>
          <w:szCs w:val="24"/>
        </w:rPr>
        <w:t>19</w:t>
      </w:r>
      <w:r w:rsidR="003B012D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3B012D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3B012D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3B012D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3B012D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3B012D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3B012D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3B012D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3B012D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3B012D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CD5059">
        <w:rPr>
          <w:rFonts w:ascii="Times New Roman" w:hAnsi="Times New Roman"/>
          <w:noProof/>
          <w:color w:val="000000" w:themeColor="text1"/>
          <w:sz w:val="24"/>
          <w:szCs w:val="24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8573B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</w:p>
    <w:p w:rsidR="00880387" w:rsidRDefault="00880387" w:rsidP="009A7B5A">
      <w:pPr>
        <w:pStyle w:val="odstpro"/>
        <w:jc w:val="both"/>
        <w:rPr>
          <w:rFonts w:ascii="Times New Roman" w:hAnsi="Times New Roman"/>
          <w:noProof/>
          <w:color w:val="1F497D" w:themeColor="text2"/>
          <w:sz w:val="32"/>
          <w:szCs w:val="32"/>
        </w:rPr>
        <w:sectPr w:rsidR="00880387" w:rsidSect="00476E0C">
          <w:headerReference w:type="default" r:id="rId9"/>
          <w:pgSz w:w="11906" w:h="16838"/>
          <w:pgMar w:top="1418" w:right="1418" w:bottom="1418" w:left="1418" w:header="568" w:footer="709" w:gutter="0"/>
          <w:cols w:space="708"/>
          <w:docGrid w:linePitch="360"/>
        </w:sectPr>
      </w:pPr>
    </w:p>
    <w:p w:rsidR="006F398B" w:rsidRDefault="006F398B" w:rsidP="009A7B5A">
      <w:pPr>
        <w:pStyle w:val="odstpro"/>
        <w:jc w:val="both"/>
        <w:rPr>
          <w:rFonts w:ascii="Times New Roman" w:hAnsi="Times New Roman"/>
          <w:noProof/>
          <w:color w:val="1F497D" w:themeColor="text2"/>
          <w:sz w:val="32"/>
          <w:szCs w:val="32"/>
        </w:rPr>
      </w:pPr>
    </w:p>
    <w:p w:rsidR="006F398B" w:rsidRDefault="006F398B" w:rsidP="009A7B5A">
      <w:pPr>
        <w:pStyle w:val="odstpro"/>
        <w:jc w:val="both"/>
        <w:rPr>
          <w:rFonts w:ascii="Times New Roman" w:hAnsi="Times New Roman"/>
          <w:noProof/>
          <w:color w:val="1F497D" w:themeColor="text2"/>
          <w:sz w:val="32"/>
          <w:szCs w:val="32"/>
        </w:rPr>
      </w:pPr>
      <w:r>
        <w:rPr>
          <w:rFonts w:ascii="Times New Roman" w:hAnsi="Times New Roman"/>
          <w:noProof/>
          <w:color w:val="1F497D" w:themeColor="text2"/>
          <w:sz w:val="32"/>
          <w:szCs w:val="32"/>
        </w:rPr>
        <w:t>1.</w:t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>História lokality</w:t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  <w:r w:rsidR="00FA3087">
        <w:rPr>
          <w:rFonts w:ascii="Times New Roman" w:hAnsi="Times New Roman"/>
          <w:noProof/>
          <w:color w:val="1F497D" w:themeColor="text2"/>
          <w:sz w:val="32"/>
          <w:szCs w:val="32"/>
        </w:rPr>
        <w:tab/>
      </w:r>
    </w:p>
    <w:p w:rsidR="006F398B" w:rsidRPr="006F398B" w:rsidRDefault="006F398B" w:rsidP="009A7B5A">
      <w:pPr>
        <w:pStyle w:val="odstpro"/>
        <w:jc w:val="both"/>
        <w:rPr>
          <w:rFonts w:ascii="Times New Roman" w:hAnsi="Times New Roman"/>
          <w:sz w:val="24"/>
          <w:szCs w:val="24"/>
        </w:rPr>
      </w:pPr>
      <w:r w:rsidRPr="006F398B">
        <w:rPr>
          <w:rFonts w:ascii="Times New Roman" w:hAnsi="Times New Roman"/>
          <w:sz w:val="24"/>
          <w:szCs w:val="24"/>
        </w:rPr>
        <w:t xml:space="preserve">Prvá písomná zmienka o obci s farou je z roku 1156. V roku 1293 patrila ostrihomskému arcibiskupstvu, r. 1508 sa spomína ako zemepanské mestečko a stredisko južnej časti arcibiskupského panstva v Tekovskej župe. </w:t>
      </w:r>
    </w:p>
    <w:p w:rsidR="006F398B" w:rsidRPr="006F398B" w:rsidRDefault="006F398B" w:rsidP="009A7B5A">
      <w:pPr>
        <w:pStyle w:val="odstpro"/>
        <w:jc w:val="both"/>
        <w:rPr>
          <w:rFonts w:ascii="Times New Roman" w:hAnsi="Times New Roman"/>
          <w:sz w:val="24"/>
          <w:szCs w:val="24"/>
        </w:rPr>
      </w:pPr>
      <w:r w:rsidRPr="006F398B">
        <w:rPr>
          <w:rFonts w:ascii="Times New Roman" w:hAnsi="Times New Roman"/>
          <w:sz w:val="24"/>
          <w:szCs w:val="24"/>
        </w:rPr>
        <w:t>V roku 1662 obec dostala jarmočné právo a r. 1845 trhové právo. V 18. storočí tu zaviedli chov koní. V roku 1849 boli v chotári boje maďarských povstaleckých vojsk s cisárskymi vojskami.</w:t>
      </w:r>
    </w:p>
    <w:p w:rsidR="006F398B" w:rsidRPr="006F398B" w:rsidRDefault="006F398B" w:rsidP="009A7B5A">
      <w:pPr>
        <w:pStyle w:val="odstpro"/>
        <w:jc w:val="both"/>
        <w:rPr>
          <w:rFonts w:ascii="Times New Roman" w:hAnsi="Times New Roman"/>
          <w:sz w:val="24"/>
          <w:szCs w:val="24"/>
        </w:rPr>
      </w:pPr>
      <w:r w:rsidRPr="006F398B">
        <w:rPr>
          <w:rFonts w:ascii="Times New Roman" w:hAnsi="Times New Roman"/>
          <w:sz w:val="24"/>
          <w:szCs w:val="24"/>
        </w:rPr>
        <w:t>V rokoch 1938 – 1945 bola obec pripojená k Maďars</w:t>
      </w:r>
      <w:r>
        <w:rPr>
          <w:rFonts w:ascii="Times New Roman" w:hAnsi="Times New Roman"/>
          <w:sz w:val="24"/>
          <w:szCs w:val="24"/>
        </w:rPr>
        <w:t>ku. JRD bolo založené v r. 1949.</w:t>
      </w:r>
    </w:p>
    <w:p w:rsidR="006F398B" w:rsidRPr="006F398B" w:rsidRDefault="006F398B" w:rsidP="009A7B5A">
      <w:pPr>
        <w:pStyle w:val="pnadpro"/>
        <w:jc w:val="both"/>
        <w:rPr>
          <w:rFonts w:ascii="Times New Roman" w:hAnsi="Times New Roman"/>
          <w:sz w:val="24"/>
          <w:szCs w:val="24"/>
        </w:rPr>
      </w:pPr>
      <w:r w:rsidRPr="006F398B">
        <w:rPr>
          <w:rFonts w:ascii="Times New Roman" w:hAnsi="Times New Roman"/>
          <w:sz w:val="24"/>
          <w:szCs w:val="24"/>
        </w:rPr>
        <w:t>Kultúrno-historické pamiatky</w:t>
      </w:r>
    </w:p>
    <w:p w:rsidR="006F398B" w:rsidRPr="006F398B" w:rsidRDefault="006F398B" w:rsidP="009A7B5A">
      <w:pPr>
        <w:pStyle w:val="odstpro"/>
        <w:jc w:val="both"/>
        <w:rPr>
          <w:rFonts w:ascii="Times New Roman" w:hAnsi="Times New Roman"/>
          <w:sz w:val="24"/>
          <w:szCs w:val="24"/>
        </w:rPr>
      </w:pPr>
      <w:r w:rsidRPr="006F398B">
        <w:rPr>
          <w:rFonts w:ascii="Times New Roman" w:hAnsi="Times New Roman"/>
          <w:sz w:val="24"/>
          <w:szCs w:val="24"/>
        </w:rPr>
        <w:t>V obci sa nachádzajú viaceré pamiatky:</w:t>
      </w:r>
    </w:p>
    <w:p w:rsidR="006F398B" w:rsidRPr="006F398B" w:rsidRDefault="006F398B" w:rsidP="00745C61">
      <w:pPr>
        <w:pStyle w:val="odrpro1"/>
        <w:numPr>
          <w:ilvl w:val="0"/>
          <w:numId w:val="2"/>
        </w:numPr>
        <w:ind w:hanging="981"/>
        <w:jc w:val="both"/>
        <w:rPr>
          <w:rFonts w:ascii="Times New Roman" w:hAnsi="Times New Roman"/>
          <w:sz w:val="24"/>
          <w:szCs w:val="24"/>
        </w:rPr>
      </w:pPr>
      <w:r w:rsidRPr="006F398B">
        <w:rPr>
          <w:rFonts w:ascii="Times New Roman" w:hAnsi="Times New Roman"/>
          <w:sz w:val="24"/>
          <w:szCs w:val="24"/>
        </w:rPr>
        <w:t xml:space="preserve">barokovo-klasicistický kostol (reformovaný)– znovu postavený s farou po tureckom spustošení v roku 1595 </w:t>
      </w:r>
    </w:p>
    <w:p w:rsidR="006F398B" w:rsidRPr="006F398B" w:rsidRDefault="006F398B" w:rsidP="009A7B5A">
      <w:pPr>
        <w:pStyle w:val="odrpro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F398B">
        <w:rPr>
          <w:rFonts w:ascii="Times New Roman" w:hAnsi="Times New Roman"/>
          <w:sz w:val="24"/>
          <w:szCs w:val="24"/>
        </w:rPr>
        <w:t>barokový kostol sv. Štefana kráľa (rímskokatolícky) – z rokov 1742-1745; jednostupňový s prestavanou vežou</w:t>
      </w:r>
    </w:p>
    <w:p w:rsidR="006F398B" w:rsidRPr="006F398B" w:rsidRDefault="006F398B" w:rsidP="009A7B5A">
      <w:pPr>
        <w:pStyle w:val="odrpro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F398B">
        <w:rPr>
          <w:rFonts w:ascii="Times New Roman" w:hAnsi="Times New Roman"/>
          <w:sz w:val="24"/>
          <w:szCs w:val="24"/>
        </w:rPr>
        <w:t>zvonica (reform.) v Hulvinkách – z 18. storočia</w:t>
      </w:r>
    </w:p>
    <w:p w:rsidR="006F398B" w:rsidRPr="006F398B" w:rsidRDefault="006F398B" w:rsidP="009A7B5A">
      <w:pPr>
        <w:pStyle w:val="odrpro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F398B">
        <w:rPr>
          <w:rFonts w:ascii="Times New Roman" w:hAnsi="Times New Roman"/>
          <w:sz w:val="24"/>
          <w:szCs w:val="24"/>
        </w:rPr>
        <w:t>Trojičný stĺp – baroková plastika situovaná vo farskej záhrade</w:t>
      </w:r>
    </w:p>
    <w:p w:rsidR="006F398B" w:rsidRPr="006F398B" w:rsidRDefault="006F398B" w:rsidP="009A7B5A">
      <w:pPr>
        <w:pStyle w:val="odrpro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F398B">
        <w:rPr>
          <w:rFonts w:ascii="Times New Roman" w:hAnsi="Times New Roman"/>
          <w:sz w:val="24"/>
          <w:szCs w:val="24"/>
        </w:rPr>
        <w:t>prícestná socha sv. Jána Nepomuckého, klasicistická z roku 1780, obnovená v roku 1930</w:t>
      </w:r>
    </w:p>
    <w:p w:rsidR="006F398B" w:rsidRPr="006F398B" w:rsidRDefault="006F398B" w:rsidP="009A7B5A">
      <w:pPr>
        <w:pStyle w:val="odrpro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F398B">
        <w:rPr>
          <w:rFonts w:ascii="Times New Roman" w:hAnsi="Times New Roman"/>
          <w:sz w:val="24"/>
          <w:szCs w:val="24"/>
        </w:rPr>
        <w:t>kríž v rohu honu Csillapos z roku 1827 (pútnické miesto)</w:t>
      </w:r>
    </w:p>
    <w:p w:rsidR="006F398B" w:rsidRDefault="006F398B" w:rsidP="009A7B5A">
      <w:pPr>
        <w:pStyle w:val="odrpro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F398B">
        <w:rPr>
          <w:rFonts w:ascii="Times New Roman" w:hAnsi="Times New Roman"/>
          <w:sz w:val="24"/>
          <w:szCs w:val="24"/>
        </w:rPr>
        <w:t xml:space="preserve">vinohrady a vinohradnícke domčeky z 19. storočia – na západnom a východnom cípe k.ú. </w:t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>
        <w:rPr>
          <w:rFonts w:ascii="Times New Roman" w:hAnsi="Times New Roman"/>
          <w:sz w:val="24"/>
          <w:szCs w:val="24"/>
        </w:rPr>
        <w:tab/>
      </w:r>
      <w:r w:rsidR="006B2636" w:rsidRPr="006B2636">
        <w:rPr>
          <w:rFonts w:ascii="Times New Roman" w:hAnsi="Times New Roman"/>
          <w:color w:val="1F497D" w:themeColor="text2"/>
          <w:sz w:val="24"/>
          <w:szCs w:val="24"/>
        </w:rPr>
        <w:tab/>
      </w:r>
      <w:r w:rsidR="006B2636" w:rsidRPr="006B2636">
        <w:rPr>
          <w:rFonts w:ascii="Times New Roman" w:hAnsi="Times New Roman"/>
          <w:color w:val="1F497D" w:themeColor="text2"/>
          <w:sz w:val="32"/>
          <w:szCs w:val="32"/>
        </w:rPr>
        <w:t>História komunitného centra</w:t>
      </w:r>
      <w:r w:rsidR="006B2636">
        <w:rPr>
          <w:rFonts w:ascii="Times New Roman" w:hAnsi="Times New Roman"/>
          <w:sz w:val="32"/>
          <w:szCs w:val="32"/>
        </w:rPr>
        <w:tab/>
      </w:r>
      <w:r w:rsidR="006B2636">
        <w:rPr>
          <w:rFonts w:ascii="Times New Roman" w:hAnsi="Times New Roman"/>
          <w:sz w:val="32"/>
          <w:szCs w:val="32"/>
        </w:rPr>
        <w:tab/>
      </w:r>
      <w:r w:rsidR="006B2636">
        <w:rPr>
          <w:rFonts w:ascii="Times New Roman" w:hAnsi="Times New Roman"/>
          <w:sz w:val="32"/>
          <w:szCs w:val="32"/>
        </w:rPr>
        <w:tab/>
      </w:r>
      <w:r w:rsidR="006B2636">
        <w:rPr>
          <w:rFonts w:ascii="Times New Roman" w:hAnsi="Times New Roman"/>
          <w:sz w:val="32"/>
          <w:szCs w:val="32"/>
        </w:rPr>
        <w:tab/>
      </w:r>
      <w:r w:rsidR="006B2636">
        <w:rPr>
          <w:rFonts w:ascii="Times New Roman" w:hAnsi="Times New Roman"/>
          <w:sz w:val="32"/>
          <w:szCs w:val="32"/>
        </w:rPr>
        <w:tab/>
      </w:r>
      <w:r w:rsidR="006B2636">
        <w:rPr>
          <w:rFonts w:ascii="Times New Roman" w:hAnsi="Times New Roman"/>
          <w:sz w:val="32"/>
          <w:szCs w:val="32"/>
        </w:rPr>
        <w:tab/>
      </w:r>
      <w:r w:rsidR="006B2636">
        <w:rPr>
          <w:rFonts w:ascii="Times New Roman" w:hAnsi="Times New Roman"/>
          <w:sz w:val="32"/>
          <w:szCs w:val="32"/>
        </w:rPr>
        <w:tab/>
      </w:r>
      <w:r w:rsidRPr="006B2636">
        <w:rPr>
          <w:rFonts w:ascii="Times New Roman" w:hAnsi="Times New Roman"/>
          <w:sz w:val="24"/>
          <w:szCs w:val="24"/>
        </w:rPr>
        <w:tab/>
      </w:r>
      <w:r w:rsidRPr="006B2636">
        <w:rPr>
          <w:rFonts w:ascii="Times New Roman" w:hAnsi="Times New Roman"/>
          <w:sz w:val="24"/>
          <w:szCs w:val="24"/>
        </w:rPr>
        <w:tab/>
      </w:r>
      <w:r w:rsidRPr="006B2636">
        <w:rPr>
          <w:rFonts w:ascii="Times New Roman" w:hAnsi="Times New Roman"/>
          <w:sz w:val="24"/>
          <w:szCs w:val="24"/>
        </w:rPr>
        <w:tab/>
      </w:r>
      <w:r w:rsidRPr="006B2636">
        <w:rPr>
          <w:rFonts w:ascii="Times New Roman" w:hAnsi="Times New Roman"/>
          <w:sz w:val="24"/>
          <w:szCs w:val="24"/>
        </w:rPr>
        <w:tab/>
      </w:r>
      <w:r w:rsidRPr="006B2636">
        <w:rPr>
          <w:rFonts w:ascii="Times New Roman" w:hAnsi="Times New Roman"/>
          <w:sz w:val="24"/>
          <w:szCs w:val="24"/>
        </w:rPr>
        <w:tab/>
      </w:r>
      <w:r w:rsidRPr="006B2636">
        <w:rPr>
          <w:rFonts w:ascii="Times New Roman" w:hAnsi="Times New Roman"/>
          <w:sz w:val="24"/>
          <w:szCs w:val="24"/>
        </w:rPr>
        <w:tab/>
      </w:r>
      <w:r w:rsidRPr="006B2636">
        <w:rPr>
          <w:rFonts w:ascii="Times New Roman" w:hAnsi="Times New Roman"/>
          <w:sz w:val="24"/>
          <w:szCs w:val="24"/>
        </w:rPr>
        <w:tab/>
      </w:r>
      <w:r w:rsidRPr="006B2636">
        <w:rPr>
          <w:rFonts w:ascii="Times New Roman" w:hAnsi="Times New Roman"/>
          <w:sz w:val="24"/>
          <w:szCs w:val="24"/>
        </w:rPr>
        <w:tab/>
      </w:r>
      <w:r w:rsidRPr="006B2636">
        <w:rPr>
          <w:rFonts w:ascii="Times New Roman" w:hAnsi="Times New Roman"/>
          <w:sz w:val="24"/>
          <w:szCs w:val="24"/>
        </w:rPr>
        <w:tab/>
      </w:r>
      <w:r w:rsidRPr="006B2636">
        <w:rPr>
          <w:rFonts w:ascii="Times New Roman" w:hAnsi="Times New Roman"/>
          <w:sz w:val="24"/>
          <w:szCs w:val="24"/>
        </w:rPr>
        <w:tab/>
      </w:r>
      <w:r w:rsidRPr="006B2636">
        <w:rPr>
          <w:rFonts w:ascii="Times New Roman" w:hAnsi="Times New Roman"/>
          <w:sz w:val="24"/>
          <w:szCs w:val="24"/>
        </w:rPr>
        <w:tab/>
      </w:r>
      <w:r w:rsidR="004878A3">
        <w:rPr>
          <w:color w:val="FF0000"/>
          <w:sz w:val="24"/>
          <w:szCs w:val="24"/>
        </w:rPr>
        <w:t xml:space="preserve">  </w:t>
      </w:r>
      <w:r w:rsidR="00AF11B9" w:rsidRPr="006B2636">
        <w:rPr>
          <w:rFonts w:ascii="Times New Roman" w:hAnsi="Times New Roman"/>
          <w:sz w:val="24"/>
          <w:szCs w:val="24"/>
        </w:rPr>
        <w:t>Komunitné centrum (ďalej KC) bolo zriadené v roku 2007 vďaka podpore Európskeho sociálneho fondu a Fondu sociálneho rozvoja uznesením obecného zastupiteľstva  Tekovské Lužany v súlade so schválenými dokumentmi – Komunitný plán rozvoja sociálnych služieb  a Programom hospodárskeho a sociálneho rozvoja obce Tekovské Lužany 2007 - 2013. Svoju činnosť zahájilo dňa 15.11.2007. Z ekonomických a priestorových dôvod</w:t>
      </w:r>
      <w:r w:rsidR="006B2636">
        <w:rPr>
          <w:rFonts w:ascii="Times New Roman" w:hAnsi="Times New Roman"/>
          <w:sz w:val="24"/>
          <w:szCs w:val="24"/>
        </w:rPr>
        <w:t>ov</w:t>
      </w:r>
      <w:r w:rsidR="00AF11B9" w:rsidRPr="006B2636">
        <w:rPr>
          <w:rFonts w:ascii="Times New Roman" w:hAnsi="Times New Roman"/>
          <w:sz w:val="24"/>
          <w:szCs w:val="24"/>
        </w:rPr>
        <w:t xml:space="preserve"> bola činnosť KC v rokoch 2009 – 2013 značne obmedzená. Po presťahovaní miestnej knižnice obec vypracovala projektovú dokumentáciu na rekonštrukciu uvoľnených priestorov. Obec Tekovské Lužany vďaka schválenej Lokálnej stratégii komplexného prístupu  a v rámci výzvy ROP-2.1b-2012/01 pre opatrenie 2.1 Infraštruktúra sociálnych služieb, sociálnoprávnej ochrany a sociálnej kurately sa úspešne uchádzala o grant na podporu projektu „Komunitné centrum Tekovské Lužany“. Cieľom projektu bolo zvýšenie kvality poskytovaných služieb </w:t>
      </w:r>
      <w:r w:rsidR="00AF11B9" w:rsidRPr="006B2636">
        <w:rPr>
          <w:rFonts w:ascii="Times New Roman" w:hAnsi="Times New Roman"/>
          <w:sz w:val="24"/>
          <w:szCs w:val="24"/>
        </w:rPr>
        <w:lastRenderedPageBreak/>
        <w:t>v sociálnej oblasti prostredníctvom rekonštrukcie, rozširovania, modernizácie a budovania zariadení sociálnych služieb a zariadení na výkon opatrení sociálnoprávnej ochrany detí a sociálnej kurately, vrátane obstarania ich</w:t>
      </w:r>
      <w:r w:rsidR="00AF11B9" w:rsidRPr="006B2636">
        <w:rPr>
          <w:sz w:val="24"/>
          <w:szCs w:val="24"/>
        </w:rPr>
        <w:t xml:space="preserve"> vybavenia. Po úspešnej </w:t>
      </w:r>
      <w:r w:rsidR="00AF11B9" w:rsidRPr="006B2636">
        <w:rPr>
          <w:rFonts w:ascii="Times New Roman" w:hAnsi="Times New Roman"/>
          <w:sz w:val="24"/>
          <w:szCs w:val="24"/>
        </w:rPr>
        <w:t>realizácii projektu bola činnosť zrekonštruovaného komunitného centra oficiálne zahájená dňa 1.5.2015</w:t>
      </w:r>
      <w:r w:rsidR="006B2636">
        <w:rPr>
          <w:rFonts w:ascii="Times New Roman" w:hAnsi="Times New Roman"/>
          <w:sz w:val="24"/>
          <w:szCs w:val="24"/>
        </w:rPr>
        <w:t>.</w:t>
      </w:r>
    </w:p>
    <w:p w:rsidR="006864AD" w:rsidRDefault="00D20240" w:rsidP="009A7B5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2636" w:rsidRPr="006B2636">
        <w:rPr>
          <w:rFonts w:ascii="Times New Roman" w:hAnsi="Times New Roman" w:cs="Times New Roman"/>
          <w:color w:val="000000" w:themeColor="text1"/>
          <w:sz w:val="24"/>
          <w:szCs w:val="24"/>
        </w:rPr>
        <w:t>Poslaním KC je prostredníctvom poskytovania komplexných sociálnych a</w:t>
      </w:r>
      <w:r w:rsidR="001541B7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6B2636" w:rsidRPr="006B26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komunitných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154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6B2636" w:rsidRPr="006B2636">
        <w:rPr>
          <w:rFonts w:ascii="Times New Roman" w:hAnsi="Times New Roman" w:cs="Times New Roman"/>
          <w:color w:val="000000" w:themeColor="text1"/>
          <w:sz w:val="24"/>
          <w:szCs w:val="24"/>
        </w:rPr>
        <w:t>služieb prispievať k sociálnemu začleňovaniu osôb, vylúčených na  individuálnej, ale i lokálnej úrovni a hľadať vhodné formy a programy na riešenie zistených sociálnych problémov. KC spolupracuje s organizáciami, ktoré rozširujú jeho pôsobnosť. Podporuje vzdelávanie a pomáha tak vytvoriť osobnosti, ktoré nebudú zaťažené predsudkami a netolerantným správaním k iným ľudom.</w:t>
      </w:r>
      <w:r w:rsidR="006B263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D341C2" w:rsidRDefault="00D341C2" w:rsidP="009A7B5A">
      <w:pPr>
        <w:spacing w:line="240" w:lineRule="auto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color w:val="1F497D" w:themeColor="text2"/>
          <w:sz w:val="32"/>
          <w:szCs w:val="32"/>
        </w:rPr>
        <w:t>Personálne zabezpečenie komunitného centra</w:t>
      </w:r>
    </w:p>
    <w:p w:rsidR="00745C61" w:rsidRPr="00745C61" w:rsidRDefault="00745C61" w:rsidP="00745C6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5C61" w:rsidRPr="00745C61" w:rsidRDefault="00745C61" w:rsidP="00745C61">
      <w:pPr>
        <w:spacing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5C61">
        <w:rPr>
          <w:rFonts w:ascii="Times New Roman" w:hAnsi="Times New Roman" w:cs="Times New Roman"/>
          <w:sz w:val="24"/>
          <w:szCs w:val="24"/>
        </w:rPr>
        <w:t xml:space="preserve">     V KC pracujú pracovníci ktorí spĺňajú kvalifikačné predpoklady v zmysle zákona č. 448/2008 Z. z. o sociálnych službách v znení neskorších predpisov, príp. záväzných predpisov pri realizácii schválených projektov (napr. IA  MPSVR SR – Národný projekt PVSSKIKÚ), morálne a odborné kritéria pre činnosti, ktoré v KC vykonávajú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64AD" w:rsidRPr="00272ED2" w:rsidRDefault="006864AD" w:rsidP="006864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ED2">
        <w:rPr>
          <w:rFonts w:ascii="Times New Roman" w:hAnsi="Times New Roman" w:cs="Times New Roman"/>
          <w:b/>
          <w:sz w:val="24"/>
          <w:szCs w:val="24"/>
        </w:rPr>
        <w:t>Odborný garant komunitného centra</w:t>
      </w:r>
      <w:r w:rsidRPr="00272ED2">
        <w:rPr>
          <w:rFonts w:ascii="Times New Roman" w:hAnsi="Times New Roman" w:cs="Times New Roman"/>
          <w:sz w:val="24"/>
          <w:szCs w:val="24"/>
        </w:rPr>
        <w:t xml:space="preserve"> – je zamestnanec KC , ktorý nastavuje smerovanie činnosti KC v súlade s potrebami obce, komunity a klientov. Odborne riadi vykonávanie činností v KC, aby bolo zaistené plnenie cieľov a dodržiavanie štandardov KC a koordinuje celú činnosť KC, organizačne a obsahovo zabezpečuje tieto činnosti. Spolupracuje s relevantnými inštitúciami pri analýze a riešení sociálnej situácie klienta, vytvára a udržuje strategické partnerstvá a korektné vzťahy s jednotlivcami, organizáciami a inštitúciami (obec, terénni sociálni pracovníci, ÚPSVaR, školy ap.), rešpektuje ich odlišné pohľady a spolupracuje s nimi v záujme prijímateľov sociálnych služieb.</w:t>
      </w:r>
    </w:p>
    <w:p w:rsidR="006864AD" w:rsidRPr="00272ED2" w:rsidRDefault="006864AD" w:rsidP="006864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4AD" w:rsidRPr="00272ED2" w:rsidRDefault="006864AD" w:rsidP="006864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ED2">
        <w:rPr>
          <w:rFonts w:ascii="Times New Roman" w:hAnsi="Times New Roman" w:cs="Times New Roman"/>
          <w:b/>
          <w:sz w:val="24"/>
          <w:szCs w:val="24"/>
        </w:rPr>
        <w:t xml:space="preserve">Odborný pracovník komunitného centra </w:t>
      </w:r>
      <w:r w:rsidRPr="00272ED2">
        <w:rPr>
          <w:rFonts w:ascii="Times New Roman" w:hAnsi="Times New Roman" w:cs="Times New Roman"/>
          <w:sz w:val="24"/>
          <w:szCs w:val="24"/>
        </w:rPr>
        <w:t>– je zamestnanec KC, ktorý zodpovedá za výkon KC. Zisťuje a mapuje potreby komunity/klientov v oblasti sociálnych služieb/komunitného rozvoja, mapuje potenciál  komunity/klientov, vyhľadáva klientov a prispieva k zmierňovaniu napätí v komunite, je pripravený byť neformálnym mediátorom prípadných konfliktov. Svojou činnosťou prispieva k sociálnemu začleňovaniu osôb sociálne vylúčených, a to ako na individuálnej, tak aj na lokálnej úrovni. Poskytuje pomoc pri uplatňovaní práv a právom chránených záujmov a napomáha sociálnej integrácii klienta do komunity.</w:t>
      </w:r>
    </w:p>
    <w:p w:rsidR="006864AD" w:rsidRPr="00272ED2" w:rsidRDefault="006864AD" w:rsidP="006864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ED2" w:rsidRDefault="006864AD" w:rsidP="006864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ED2">
        <w:rPr>
          <w:rFonts w:ascii="Times New Roman" w:hAnsi="Times New Roman" w:cs="Times New Roman"/>
          <w:b/>
          <w:sz w:val="24"/>
          <w:szCs w:val="24"/>
        </w:rPr>
        <w:t xml:space="preserve">Pracovník komunitného centra </w:t>
      </w:r>
      <w:r w:rsidRPr="00272ED2">
        <w:rPr>
          <w:rFonts w:ascii="Times New Roman" w:hAnsi="Times New Roman" w:cs="Times New Roman"/>
          <w:sz w:val="24"/>
          <w:szCs w:val="24"/>
        </w:rPr>
        <w:t>– je zamestnanec KC, ktorý asistuje odbornému pracovníkovi pri výkone jeho činnosti podľa jeho pokynov a pod jeho metodickým vedením. Mapuje potreby cieľovej skupiny a navrhuje spôsoby riešeni</w:t>
      </w:r>
      <w:r w:rsidR="002113C7" w:rsidRPr="00272ED2">
        <w:rPr>
          <w:rFonts w:ascii="Times New Roman" w:hAnsi="Times New Roman" w:cs="Times New Roman"/>
          <w:sz w:val="24"/>
          <w:szCs w:val="24"/>
        </w:rPr>
        <w:t>a, vyhľadáva klientov a potenciá</w:t>
      </w:r>
      <w:r w:rsidRPr="00272ED2">
        <w:rPr>
          <w:rFonts w:ascii="Times New Roman" w:hAnsi="Times New Roman" w:cs="Times New Roman"/>
          <w:sz w:val="24"/>
          <w:szCs w:val="24"/>
        </w:rPr>
        <w:t>lnych klientov pre KC, vykonáva odborne nenáročné úkony predovšetkým pri práci  s</w:t>
      </w:r>
      <w:r w:rsidR="00272ED2">
        <w:rPr>
          <w:rFonts w:ascii="Times New Roman" w:hAnsi="Times New Roman" w:cs="Times New Roman"/>
          <w:sz w:val="24"/>
          <w:szCs w:val="24"/>
        </w:rPr>
        <w:t> </w:t>
      </w:r>
      <w:r w:rsidRPr="00272ED2">
        <w:rPr>
          <w:rFonts w:ascii="Times New Roman" w:hAnsi="Times New Roman" w:cs="Times New Roman"/>
          <w:sz w:val="24"/>
          <w:szCs w:val="24"/>
        </w:rPr>
        <w:t>klientom</w:t>
      </w:r>
      <w:r w:rsidR="00272ED2">
        <w:rPr>
          <w:rFonts w:ascii="Times New Roman" w:hAnsi="Times New Roman" w:cs="Times New Roman"/>
          <w:sz w:val="24"/>
          <w:szCs w:val="24"/>
        </w:rPr>
        <w:t>.</w:t>
      </w:r>
    </w:p>
    <w:p w:rsidR="00911C1B" w:rsidRPr="00911C1B" w:rsidRDefault="00272ED2" w:rsidP="00911C1B">
      <w:pPr>
        <w:pStyle w:val="Normlnywebov"/>
        <w:spacing w:before="0" w:beforeAutospacing="0" w:after="0" w:afterAutospacing="0"/>
        <w:rPr>
          <w:color w:val="000000" w:themeColor="text1"/>
        </w:rPr>
      </w:pPr>
      <w:r>
        <w:rPr>
          <w:b/>
        </w:rPr>
        <w:t>Komunitný pracovník komunitného centra-</w:t>
      </w:r>
      <w:r w:rsidR="00911C1B">
        <w:rPr>
          <w:b/>
        </w:rPr>
        <w:t xml:space="preserve"> </w:t>
      </w:r>
      <w:r w:rsidR="00D341C2">
        <w:rPr>
          <w:b/>
        </w:rPr>
        <w:t>-</w:t>
      </w:r>
      <w:r w:rsidR="00D341C2">
        <w:t xml:space="preserve"> je zamestnanec, ktorého </w:t>
      </w:r>
      <w:r w:rsidR="00D341C2">
        <w:rPr>
          <w:color w:val="000000" w:themeColor="text1"/>
        </w:rPr>
        <w:t xml:space="preserve">úlohou </w:t>
      </w:r>
      <w:r w:rsidR="00911C1B" w:rsidRPr="00911C1B">
        <w:rPr>
          <w:color w:val="000000" w:themeColor="text1"/>
        </w:rPr>
        <w:t xml:space="preserve"> je spájať ľudí, učiť ich formulovať potreby, ciele, podporovať ich v hľadaní zdrojov,</w:t>
      </w:r>
    </w:p>
    <w:p w:rsidR="00911C1B" w:rsidRPr="00911C1B" w:rsidRDefault="00911C1B" w:rsidP="00911C1B">
      <w:pPr>
        <w:pStyle w:val="Normlnywebov"/>
        <w:spacing w:before="0" w:beforeAutospacing="0" w:after="0" w:afterAutospacing="0"/>
        <w:rPr>
          <w:color w:val="000000" w:themeColor="text1"/>
        </w:rPr>
      </w:pPr>
      <w:r w:rsidRPr="00911C1B">
        <w:rPr>
          <w:color w:val="000000" w:themeColor="text1"/>
        </w:rPr>
        <w:t>facilitovať ich rozhodovanie o prioritách, </w:t>
      </w:r>
    </w:p>
    <w:p w:rsidR="00911C1B" w:rsidRDefault="00911C1B" w:rsidP="00911C1B">
      <w:pPr>
        <w:pStyle w:val="Normlnywebov"/>
        <w:spacing w:before="0" w:beforeAutospacing="0" w:after="0" w:afterAutospacing="0"/>
        <w:rPr>
          <w:color w:val="666666"/>
        </w:rPr>
      </w:pPr>
      <w:r w:rsidRPr="00911C1B">
        <w:rPr>
          <w:color w:val="000000" w:themeColor="text1"/>
        </w:rPr>
        <w:t>mediovať riešenie konfliktov, moderovať verejné stretnutia, prepájať jednotlivé skupiny a učiť ich presadzovať svoje ciele</w:t>
      </w:r>
      <w:r>
        <w:rPr>
          <w:color w:val="000000" w:themeColor="text1"/>
        </w:rPr>
        <w:t>,</w:t>
      </w:r>
      <w:r w:rsidRPr="00911C1B">
        <w:rPr>
          <w:color w:val="666666"/>
        </w:rPr>
        <w:t xml:space="preserve"> </w:t>
      </w:r>
    </w:p>
    <w:p w:rsidR="00911C1B" w:rsidRPr="00911C1B" w:rsidRDefault="00911C1B" w:rsidP="00911C1B">
      <w:pPr>
        <w:pStyle w:val="Normlnywebov"/>
        <w:spacing w:before="0" w:beforeAutospacing="0" w:after="0" w:afterAutospacing="0"/>
      </w:pPr>
      <w:r>
        <w:rPr>
          <w:color w:val="666666"/>
        </w:rPr>
        <w:lastRenderedPageBreak/>
        <w:t xml:space="preserve"> </w:t>
      </w:r>
      <w:r w:rsidRPr="00911C1B">
        <w:t>-pravidelne</w:t>
      </w:r>
      <w:r>
        <w:rPr>
          <w:color w:val="666666"/>
        </w:rPr>
        <w:t xml:space="preserve"> </w:t>
      </w:r>
      <w:r w:rsidRPr="00911C1B">
        <w:t>mapuje potreby a zdroje v lokalite a jej komunitách, vyhodnocuje a spracováva zistenia z mapovania; </w:t>
      </w:r>
    </w:p>
    <w:p w:rsidR="00911C1B" w:rsidRPr="00911C1B" w:rsidRDefault="00911C1B" w:rsidP="00911C1B">
      <w:pPr>
        <w:pStyle w:val="Normlnywebov"/>
        <w:spacing w:before="0" w:beforeAutospacing="0" w:after="0" w:afterAutospacing="0"/>
      </w:pPr>
      <w:r>
        <w:t>-</w:t>
      </w:r>
      <w:r w:rsidRPr="00911C1B">
        <w:t>pravidelne navštevuje lokality za účelom získavania relevantných informácii o identifikovaných potrebách a zdrojoch; </w:t>
      </w:r>
    </w:p>
    <w:p w:rsidR="00911C1B" w:rsidRPr="00911C1B" w:rsidRDefault="00911C1B" w:rsidP="00911C1B">
      <w:pPr>
        <w:pStyle w:val="Normlnywebov"/>
        <w:spacing w:before="0" w:beforeAutospacing="0" w:after="0" w:afterAutospacing="0"/>
      </w:pPr>
      <w:r>
        <w:t>-</w:t>
      </w:r>
      <w:r w:rsidRPr="00911C1B">
        <w:t xml:space="preserve"> pravidelne sa zúčastňuje na rozhodovacích a strategickýc</w:t>
      </w:r>
      <w:r w:rsidR="00D341C2">
        <w:t>h schôdzkach v lokalitách ,</w:t>
      </w:r>
      <w:r w:rsidRPr="00911C1B">
        <w:t>iniciuje a facilituje verejné zhromaždenia, rozhodovacie a strategické stretnutia v lokalitách; </w:t>
      </w:r>
    </w:p>
    <w:p w:rsidR="00AF551B" w:rsidRDefault="00911C1B" w:rsidP="00AF551B">
      <w:pPr>
        <w:pStyle w:val="Normlnywebov"/>
        <w:spacing w:before="0" w:beforeAutospacing="0" w:after="0" w:afterAutospacing="0"/>
      </w:pPr>
      <w:r>
        <w:t>-</w:t>
      </w:r>
      <w:r w:rsidRPr="00911C1B">
        <w:t xml:space="preserve"> poskytuje pomoc a podporu členom komunít pri formulácii potrieb a cieľov z nich vyc</w:t>
      </w:r>
      <w:r w:rsidR="00745C61">
        <w:t>hádzajúcich, analyzuje problémy</w:t>
      </w:r>
      <w:r w:rsidR="00AF551B">
        <w:t>.</w:t>
      </w:r>
    </w:p>
    <w:p w:rsidR="00AF551B" w:rsidRPr="002C334F" w:rsidRDefault="00AF551B" w:rsidP="00AF551B">
      <w:pPr>
        <w:pStyle w:val="Normlnywebov"/>
        <w:spacing w:after="0"/>
        <w:rPr>
          <w:b/>
        </w:rPr>
      </w:pPr>
      <w:r>
        <w:t xml:space="preserve"> </w:t>
      </w:r>
      <w:r w:rsidRPr="002C334F">
        <w:rPr>
          <w:b/>
        </w:rPr>
        <w:t>Typ komunitného centra a vybavenie</w:t>
      </w:r>
    </w:p>
    <w:p w:rsidR="00AF551B" w:rsidRDefault="00AF551B" w:rsidP="00AF551B">
      <w:pPr>
        <w:pStyle w:val="Normlnywebov"/>
        <w:spacing w:after="0"/>
      </w:pPr>
      <w:r>
        <w:t xml:space="preserve"> V zmysle odporúčaných štandardov pre KC uznesením ÚV SR č. 804/2011 ide o tretí typ KC.</w:t>
      </w:r>
    </w:p>
    <w:p w:rsidR="00AF551B" w:rsidRDefault="00AF551B" w:rsidP="00AF551B">
      <w:pPr>
        <w:pStyle w:val="Normlnywebov"/>
        <w:spacing w:after="0"/>
      </w:pPr>
      <w:r>
        <w:t>Priestorové vybavenie:</w:t>
      </w:r>
    </w:p>
    <w:p w:rsidR="00AF551B" w:rsidRDefault="00AF551B" w:rsidP="00AF551B">
      <w:pPr>
        <w:pStyle w:val="Normlnywebov"/>
        <w:spacing w:after="0"/>
      </w:pPr>
      <w:r>
        <w:t>1. miestnosť – chodba – komunikačný priestor – informačná nástenka</w:t>
      </w:r>
    </w:p>
    <w:p w:rsidR="00AF551B" w:rsidRDefault="00AF551B" w:rsidP="00AF551B">
      <w:pPr>
        <w:pStyle w:val="Normlnywebov"/>
        <w:spacing w:after="0"/>
      </w:pPr>
      <w:r>
        <w:t>2. miestnosť – klub pre deti a mládež (klubovňa)- využíva sa najmä aktivity a programy</w:t>
      </w:r>
    </w:p>
    <w:p w:rsidR="00AF551B" w:rsidRDefault="00AF551B" w:rsidP="00AF551B">
      <w:pPr>
        <w:pStyle w:val="Normlnywebov"/>
        <w:spacing w:after="0"/>
      </w:pPr>
      <w:r>
        <w:t>pravidelné aj nepravidelné –  dostupné pre všetky deti a mládež</w:t>
      </w:r>
    </w:p>
    <w:p w:rsidR="00AF551B" w:rsidRDefault="00AF551B" w:rsidP="00AF551B">
      <w:pPr>
        <w:pStyle w:val="Normlnywebov"/>
        <w:spacing w:after="0"/>
      </w:pPr>
      <w:r>
        <w:t xml:space="preserve">3. miestnosť – školiaca – využíva sa na predškolskú prípravu detí, školenia, besedy, </w:t>
      </w:r>
    </w:p>
    <w:p w:rsidR="00AF551B" w:rsidRDefault="00AF551B" w:rsidP="00AF551B">
      <w:pPr>
        <w:pStyle w:val="Normlnywebov"/>
        <w:spacing w:after="0"/>
      </w:pPr>
      <w:r>
        <w:t xml:space="preserve">tréningy, praktické cvičenia, ukážky, stretnutia pre deti a mládež aj dospelých – </w:t>
      </w:r>
    </w:p>
    <w:p w:rsidR="00AF551B" w:rsidRDefault="00AF551B" w:rsidP="00AF551B">
      <w:pPr>
        <w:pStyle w:val="Normlnywebov"/>
        <w:spacing w:after="0"/>
      </w:pPr>
      <w:r>
        <w:t>možnosť využívania PC a internetu</w:t>
      </w:r>
    </w:p>
    <w:p w:rsidR="00AF551B" w:rsidRDefault="00AF551B" w:rsidP="00AF551B">
      <w:pPr>
        <w:pStyle w:val="Normlnywebov"/>
        <w:spacing w:after="0"/>
      </w:pPr>
      <w:r>
        <w:t xml:space="preserve">4. miestnosť – kancelária komunitných pracovníkov – využívaná pracovníkmi pre svoju </w:t>
      </w:r>
    </w:p>
    <w:p w:rsidR="00AF551B" w:rsidRDefault="00AF551B" w:rsidP="00AF551B">
      <w:pPr>
        <w:pStyle w:val="Normlnywebov"/>
        <w:spacing w:after="0"/>
      </w:pPr>
      <w:r>
        <w:t>činnosť (spisová dokumentácia, príprava podkladov)</w:t>
      </w:r>
      <w:r>
        <w:tab/>
      </w:r>
    </w:p>
    <w:p w:rsidR="00AF551B" w:rsidRDefault="00AF551B" w:rsidP="00AF551B">
      <w:pPr>
        <w:pStyle w:val="Normlnywebov"/>
        <w:spacing w:after="0"/>
      </w:pPr>
      <w:r>
        <w:t xml:space="preserve">5. miestnosť -  kuchyňa -  využíva sa na praktické ukážky, tréningy, cvičenia, jedlá </w:t>
      </w:r>
    </w:p>
    <w:p w:rsidR="00AF551B" w:rsidRDefault="00AF551B" w:rsidP="00AF551B">
      <w:pPr>
        <w:pStyle w:val="Normlnywebov"/>
        <w:spacing w:after="0"/>
      </w:pPr>
      <w:r>
        <w:t>(studená aj teplá kuchyňa) pre dospelých aj primerané  vekové kategórie detí a mládeže</w:t>
      </w:r>
    </w:p>
    <w:p w:rsidR="00AF551B" w:rsidRDefault="00AF551B" w:rsidP="00AF551B">
      <w:pPr>
        <w:pStyle w:val="Normlnywebov"/>
        <w:spacing w:after="0"/>
      </w:pPr>
      <w:r>
        <w:t xml:space="preserve">6. miestnosť – stredisko osobnej hygieny – využívanie pre vykonávanie nevyhnutnej </w:t>
      </w:r>
    </w:p>
    <w:p w:rsidR="00AF551B" w:rsidRDefault="00AF551B" w:rsidP="00AF551B">
      <w:pPr>
        <w:pStyle w:val="Normlnywebov"/>
        <w:spacing w:after="0"/>
      </w:pPr>
      <w:r>
        <w:t>osobnej hygieny (sprchy, umyváreň)</w:t>
      </w:r>
    </w:p>
    <w:p w:rsidR="00AF551B" w:rsidRDefault="00AF551B" w:rsidP="00AF551B">
      <w:pPr>
        <w:pStyle w:val="Normlnywebov"/>
        <w:spacing w:after="0"/>
      </w:pPr>
      <w:r>
        <w:t xml:space="preserve">7. miestnosť – práčovňa – možnosť  čistenia šatstva a bielizne (pranie, žehlenie – správne </w:t>
      </w:r>
    </w:p>
    <w:p w:rsidR="00AF551B" w:rsidRDefault="00AF551B" w:rsidP="00AF551B">
      <w:pPr>
        <w:pStyle w:val="Normlnywebov"/>
        <w:spacing w:after="0"/>
      </w:pPr>
      <w:r>
        <w:t>postupy)</w:t>
      </w:r>
    </w:p>
    <w:p w:rsidR="00AF551B" w:rsidRDefault="00AF551B" w:rsidP="00AF551B">
      <w:pPr>
        <w:pStyle w:val="Normlnywebov"/>
        <w:spacing w:after="0"/>
      </w:pPr>
      <w:r>
        <w:t xml:space="preserve">8. miestnosť – sociálne zariadenie (WC- pre každú skupinu zvlášť : zamestnanci, klienti, </w:t>
      </w:r>
    </w:p>
    <w:p w:rsidR="00AF551B" w:rsidRDefault="00AF551B" w:rsidP="00AF551B">
      <w:pPr>
        <w:pStyle w:val="Normlnywebov"/>
        <w:spacing w:after="0"/>
      </w:pPr>
      <w:r>
        <w:t>teplá a studená voda)</w:t>
      </w:r>
    </w:p>
    <w:p w:rsidR="00AF551B" w:rsidRDefault="00AF551B" w:rsidP="00AF551B">
      <w:pPr>
        <w:pStyle w:val="Normlnywebov"/>
        <w:spacing w:after="0"/>
      </w:pPr>
      <w:r>
        <w:lastRenderedPageBreak/>
        <w:t xml:space="preserve">9. miestnosť – sklad materiálu a pomôcok pre potreby KC – využívanie na odkladanie </w:t>
      </w:r>
    </w:p>
    <w:p w:rsidR="00745C61" w:rsidRDefault="00AF551B" w:rsidP="00AF551B">
      <w:pPr>
        <w:pStyle w:val="Normlnywebov"/>
        <w:spacing w:before="0" w:beforeAutospacing="0" w:after="0" w:afterAutospacing="0"/>
      </w:pPr>
      <w:r>
        <w:t>rôzneho materiálu</w:t>
      </w:r>
    </w:p>
    <w:p w:rsidR="00AF551B" w:rsidRDefault="00AF551B" w:rsidP="00AF551B">
      <w:pPr>
        <w:pStyle w:val="Normlnywebov"/>
        <w:spacing w:after="0"/>
      </w:pPr>
      <w:r>
        <w:t>10. miestnosť – sklad pre kuchyňu</w:t>
      </w:r>
    </w:p>
    <w:p w:rsidR="00AF551B" w:rsidRDefault="00AF551B" w:rsidP="00AF551B">
      <w:pPr>
        <w:pStyle w:val="Normlnywebov"/>
        <w:spacing w:after="0"/>
      </w:pPr>
      <w:r>
        <w:t>11. miestnosť -  vodárenská  + sklad pre upratovačku</w:t>
      </w:r>
    </w:p>
    <w:p w:rsidR="00AF551B" w:rsidRDefault="00AF551B" w:rsidP="00AF551B">
      <w:pPr>
        <w:pStyle w:val="Normlnywebov"/>
        <w:spacing w:after="0"/>
      </w:pPr>
      <w:r>
        <w:t>12. miestnosť- kotolňa</w:t>
      </w:r>
    </w:p>
    <w:p w:rsidR="00AF551B" w:rsidRDefault="00AF551B" w:rsidP="00AF551B">
      <w:pPr>
        <w:pStyle w:val="Normlnywebov"/>
        <w:spacing w:before="0" w:beforeAutospacing="0" w:after="0" w:afterAutospacing="0"/>
      </w:pPr>
      <w:r>
        <w:t>13. vonkajšie priľahlé priestory – záhrada, park, ihrisko – pre voľno časové aktivity</w:t>
      </w:r>
    </w:p>
    <w:p w:rsidR="00AF551B" w:rsidRDefault="00AF551B" w:rsidP="00AF551B">
      <w:pPr>
        <w:pStyle w:val="Normlnywebov"/>
        <w:spacing w:after="0"/>
      </w:pPr>
      <w:r>
        <w:t xml:space="preserve">KC a všetky miestnosti sú vybavené potrebným nábytkom, technikou, pomôckami pre služby, </w:t>
      </w:r>
    </w:p>
    <w:p w:rsidR="00AF551B" w:rsidRDefault="00AF551B" w:rsidP="00AF551B">
      <w:pPr>
        <w:pStyle w:val="Normlnywebov"/>
        <w:spacing w:after="0"/>
      </w:pPr>
      <w:r>
        <w:t xml:space="preserve">poradenstvo a voľno časové aktivity, náradím, nástenkami, hasiacimi prístrojmi,  lekárničkou </w:t>
      </w:r>
    </w:p>
    <w:p w:rsidR="00AF551B" w:rsidRDefault="00AF551B" w:rsidP="00AF551B">
      <w:pPr>
        <w:pStyle w:val="Normlnywebov"/>
        <w:spacing w:after="0"/>
      </w:pPr>
      <w:r>
        <w:t xml:space="preserve">atď. pričom sú zohľadnené všetky právne predpisy súvisiace s prevádzkou a zameraním KC </w:t>
      </w:r>
    </w:p>
    <w:p w:rsidR="00AF551B" w:rsidRDefault="00AF551B" w:rsidP="00AF551B">
      <w:pPr>
        <w:pStyle w:val="Normlnywebov"/>
        <w:spacing w:before="0" w:beforeAutospacing="0" w:after="0" w:afterAutospacing="0"/>
      </w:pPr>
      <w:r>
        <w:t>a štandardy KC  (uznesenie vlády SR č. 804/2011, prevádzkový poriadok KC Tekovské Lužany )</w:t>
      </w:r>
    </w:p>
    <w:p w:rsidR="005C15FC" w:rsidRPr="00AF551B" w:rsidRDefault="00745C61" w:rsidP="009A7B5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15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Medzi ciele KC patrí:</w:t>
      </w:r>
    </w:p>
    <w:p w:rsidR="005C15FC" w:rsidRPr="005C15FC" w:rsidRDefault="005C15FC" w:rsidP="009A7B5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5FC">
        <w:rPr>
          <w:rFonts w:ascii="Times New Roman" w:hAnsi="Times New Roman" w:cs="Times New Roman"/>
          <w:sz w:val="24"/>
          <w:szCs w:val="24"/>
        </w:rPr>
        <w:t xml:space="preserve">zvyšovanie sociálnych zručností, kompetencií a sociálnej mobility, </w:t>
      </w:r>
    </w:p>
    <w:p w:rsidR="005C15FC" w:rsidRPr="005C15FC" w:rsidRDefault="005C15FC" w:rsidP="009A7B5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5FC">
        <w:rPr>
          <w:rFonts w:ascii="Times New Roman" w:hAnsi="Times New Roman" w:cs="Times New Roman"/>
          <w:sz w:val="24"/>
          <w:szCs w:val="24"/>
        </w:rPr>
        <w:t>prevencia a predchádzanie sociálno – patologickým javom a rizikovým správaniam</w:t>
      </w:r>
    </w:p>
    <w:p w:rsidR="005C15FC" w:rsidRPr="005C15FC" w:rsidRDefault="005C15FC" w:rsidP="009A7B5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5FC">
        <w:rPr>
          <w:rFonts w:ascii="Times New Roman" w:hAnsi="Times New Roman" w:cs="Times New Roman"/>
          <w:sz w:val="24"/>
          <w:szCs w:val="24"/>
        </w:rPr>
        <w:t>poskytovanie poradenských činností pre potreby komunity a klienta,</w:t>
      </w:r>
    </w:p>
    <w:p w:rsidR="005C15FC" w:rsidRPr="005C15FC" w:rsidRDefault="005C15FC" w:rsidP="009A7B5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5FC">
        <w:rPr>
          <w:rFonts w:ascii="Times New Roman" w:hAnsi="Times New Roman" w:cs="Times New Roman"/>
          <w:sz w:val="24"/>
          <w:szCs w:val="24"/>
        </w:rPr>
        <w:t>poskytovanie vzdelávacích a voľno časových aktivít</w:t>
      </w:r>
    </w:p>
    <w:p w:rsidR="005C15FC" w:rsidRPr="005C15FC" w:rsidRDefault="005C15FC" w:rsidP="009A7B5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5FC">
        <w:rPr>
          <w:rFonts w:ascii="Times New Roman" w:hAnsi="Times New Roman" w:cs="Times New Roman"/>
          <w:sz w:val="24"/>
          <w:szCs w:val="24"/>
        </w:rPr>
        <w:t>poskytovanie služieb pre potreby jednotlivca a skupiny a ich vzájomnej interakcie</w:t>
      </w:r>
    </w:p>
    <w:p w:rsidR="005C15FC" w:rsidRPr="005C15FC" w:rsidRDefault="005C15FC" w:rsidP="009A7B5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5FC">
        <w:rPr>
          <w:rFonts w:ascii="Times New Roman" w:hAnsi="Times New Roman" w:cs="Times New Roman"/>
          <w:sz w:val="24"/>
          <w:szCs w:val="24"/>
        </w:rPr>
        <w:t>včasná intervencia</w:t>
      </w:r>
    </w:p>
    <w:p w:rsidR="005C15FC" w:rsidRPr="005C15FC" w:rsidRDefault="005C15FC" w:rsidP="009A7B5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5FC">
        <w:rPr>
          <w:rFonts w:ascii="Times New Roman" w:hAnsi="Times New Roman" w:cs="Times New Roman"/>
          <w:sz w:val="24"/>
          <w:szCs w:val="24"/>
        </w:rPr>
        <w:t>prevencia sociálnej exklúzie</w:t>
      </w:r>
    </w:p>
    <w:p w:rsidR="005C15FC" w:rsidRPr="005C15FC" w:rsidRDefault="005C15FC" w:rsidP="009A7B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15FC" w:rsidRPr="005C15FC" w:rsidRDefault="005C15FC" w:rsidP="009A7B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5FC">
        <w:rPr>
          <w:rFonts w:ascii="Times New Roman" w:hAnsi="Times New Roman" w:cs="Times New Roman"/>
          <w:sz w:val="24"/>
          <w:szCs w:val="24"/>
        </w:rPr>
        <w:t>Komunitné centrum obce prinesie občanom z MRK v oblasti sociálnej starostlivosti a podpory sociálnej inklúzie významný posun v rámci poskytovania sociálnych a vzdelávacích služieb. Jedná sa hlavne o nasledujúce služby:</w:t>
      </w:r>
    </w:p>
    <w:p w:rsidR="005C15FC" w:rsidRPr="005C15FC" w:rsidRDefault="005C15FC" w:rsidP="009A7B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05CD" w:rsidRPr="004226B7" w:rsidRDefault="005C15FC" w:rsidP="009A7B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6B7">
        <w:rPr>
          <w:rFonts w:ascii="Times New Roman" w:hAnsi="Times New Roman" w:cs="Times New Roman"/>
          <w:sz w:val="24"/>
          <w:szCs w:val="24"/>
        </w:rPr>
        <w:t>Obligatórne služby</w:t>
      </w:r>
      <w:r w:rsidR="001C750C">
        <w:rPr>
          <w:rFonts w:ascii="Times New Roman" w:hAnsi="Times New Roman" w:cs="Times New Roman"/>
          <w:sz w:val="24"/>
          <w:szCs w:val="24"/>
        </w:rPr>
        <w:tab/>
      </w:r>
      <w:r w:rsidR="001C750C">
        <w:rPr>
          <w:rFonts w:ascii="Times New Roman" w:hAnsi="Times New Roman" w:cs="Times New Roman"/>
          <w:sz w:val="24"/>
          <w:szCs w:val="24"/>
        </w:rPr>
        <w:tab/>
      </w:r>
      <w:r w:rsidR="001C750C">
        <w:rPr>
          <w:rFonts w:ascii="Times New Roman" w:hAnsi="Times New Roman" w:cs="Times New Roman"/>
          <w:sz w:val="24"/>
          <w:szCs w:val="24"/>
        </w:rPr>
        <w:tab/>
      </w:r>
      <w:r w:rsidR="001C750C">
        <w:rPr>
          <w:rFonts w:ascii="Times New Roman" w:hAnsi="Times New Roman" w:cs="Times New Roman"/>
          <w:sz w:val="24"/>
          <w:szCs w:val="24"/>
        </w:rPr>
        <w:tab/>
      </w:r>
      <w:r w:rsidR="001C750C">
        <w:rPr>
          <w:rFonts w:ascii="Times New Roman" w:hAnsi="Times New Roman" w:cs="Times New Roman"/>
          <w:sz w:val="24"/>
          <w:szCs w:val="24"/>
        </w:rPr>
        <w:tab/>
      </w:r>
      <w:r w:rsidR="001C750C">
        <w:rPr>
          <w:rFonts w:ascii="Times New Roman" w:hAnsi="Times New Roman" w:cs="Times New Roman"/>
          <w:sz w:val="24"/>
          <w:szCs w:val="24"/>
        </w:rPr>
        <w:tab/>
      </w:r>
      <w:r w:rsidR="001C750C">
        <w:rPr>
          <w:rFonts w:ascii="Times New Roman" w:hAnsi="Times New Roman" w:cs="Times New Roman"/>
          <w:sz w:val="24"/>
          <w:szCs w:val="24"/>
        </w:rPr>
        <w:tab/>
      </w:r>
      <w:r w:rsidR="001C750C">
        <w:rPr>
          <w:rFonts w:ascii="Times New Roman" w:hAnsi="Times New Roman" w:cs="Times New Roman"/>
          <w:sz w:val="24"/>
          <w:szCs w:val="24"/>
        </w:rPr>
        <w:tab/>
      </w:r>
      <w:r w:rsidR="001C750C">
        <w:rPr>
          <w:rFonts w:ascii="Times New Roman" w:hAnsi="Times New Roman" w:cs="Times New Roman"/>
          <w:sz w:val="24"/>
          <w:szCs w:val="24"/>
        </w:rPr>
        <w:tab/>
      </w:r>
      <w:r w:rsidR="001C750C">
        <w:rPr>
          <w:rFonts w:ascii="Times New Roman" w:hAnsi="Times New Roman" w:cs="Times New Roman"/>
          <w:sz w:val="24"/>
          <w:szCs w:val="24"/>
        </w:rPr>
        <w:tab/>
      </w:r>
      <w:r w:rsidR="005305CD" w:rsidRPr="004226B7">
        <w:rPr>
          <w:rFonts w:ascii="Times New Roman" w:hAnsi="Times New Roman" w:cs="Times New Roman"/>
          <w:sz w:val="24"/>
          <w:szCs w:val="24"/>
        </w:rPr>
        <w:t>sociálne poradenstvo,</w:t>
      </w:r>
    </w:p>
    <w:p w:rsidR="005305CD" w:rsidRPr="004226B7" w:rsidRDefault="005305CD" w:rsidP="009A7B5A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6B7">
        <w:rPr>
          <w:rFonts w:ascii="Times New Roman" w:hAnsi="Times New Roman" w:cs="Times New Roman"/>
          <w:sz w:val="24"/>
          <w:szCs w:val="24"/>
        </w:rPr>
        <w:t>nízko prahové programy pre deti a mládež,</w:t>
      </w:r>
    </w:p>
    <w:p w:rsidR="005305CD" w:rsidRPr="004226B7" w:rsidRDefault="005305CD" w:rsidP="009A7B5A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6B7">
        <w:rPr>
          <w:rFonts w:ascii="Times New Roman" w:hAnsi="Times New Roman" w:cs="Times New Roman"/>
          <w:sz w:val="24"/>
          <w:szCs w:val="24"/>
        </w:rPr>
        <w:t>výchovno-vzdelávacie a aktivizačné služby pre deti a mládež vo forme záujmových krúžkov.</w:t>
      </w:r>
    </w:p>
    <w:p w:rsidR="005305CD" w:rsidRPr="004226B7" w:rsidRDefault="005305CD" w:rsidP="009A7B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05CD" w:rsidRPr="004226B7" w:rsidRDefault="005305CD" w:rsidP="009A7B5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226B7">
        <w:rPr>
          <w:rFonts w:ascii="Times New Roman" w:hAnsi="Times New Roman" w:cs="Times New Roman"/>
          <w:sz w:val="24"/>
          <w:szCs w:val="24"/>
        </w:rPr>
        <w:t>Fakultatívne služby:</w:t>
      </w:r>
    </w:p>
    <w:p w:rsidR="005305CD" w:rsidRPr="004226B7" w:rsidRDefault="005305CD" w:rsidP="009A7B5A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6B7">
        <w:rPr>
          <w:rFonts w:ascii="Times New Roman" w:hAnsi="Times New Roman" w:cs="Times New Roman"/>
          <w:sz w:val="24"/>
          <w:szCs w:val="24"/>
        </w:rPr>
        <w:t>podpora zamestnanosti vo forme pracovné</w:t>
      </w:r>
      <w:r w:rsidR="00B97DB0" w:rsidRPr="004226B7">
        <w:rPr>
          <w:rFonts w:ascii="Times New Roman" w:hAnsi="Times New Roman" w:cs="Times New Roman"/>
          <w:sz w:val="24"/>
          <w:szCs w:val="24"/>
        </w:rPr>
        <w:t xml:space="preserve">ho poradenstva </w:t>
      </w:r>
    </w:p>
    <w:p w:rsidR="005305CD" w:rsidRPr="004226B7" w:rsidRDefault="005305CD" w:rsidP="009A7B5A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6B7">
        <w:rPr>
          <w:rFonts w:ascii="Times New Roman" w:hAnsi="Times New Roman" w:cs="Times New Roman"/>
          <w:sz w:val="24"/>
          <w:szCs w:val="24"/>
        </w:rPr>
        <w:t>odborné poradenstvo vo forme právneho, finančného a protidlhového poradenstva,</w:t>
      </w:r>
    </w:p>
    <w:p w:rsidR="00216BA4" w:rsidRDefault="005305CD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 w:rsidRPr="004226B7">
        <w:rPr>
          <w:rFonts w:ascii="Times New Roman" w:hAnsi="Times New Roman" w:cs="Times New Roman"/>
          <w:sz w:val="24"/>
          <w:szCs w:val="24"/>
        </w:rPr>
        <w:t>prevádzkovanie strediska osobnej hygieny, práčovne a praktické centrum varenia a</w:t>
      </w:r>
      <w:r w:rsidR="00216BA4">
        <w:rPr>
          <w:rFonts w:ascii="Times New Roman" w:hAnsi="Times New Roman" w:cs="Times New Roman"/>
          <w:sz w:val="24"/>
          <w:szCs w:val="24"/>
        </w:rPr>
        <w:t> </w:t>
      </w:r>
      <w:r w:rsidRPr="004226B7">
        <w:rPr>
          <w:rFonts w:ascii="Times New Roman" w:hAnsi="Times New Roman" w:cs="Times New Roman"/>
          <w:sz w:val="24"/>
          <w:szCs w:val="24"/>
        </w:rPr>
        <w:t>remesiel</w:t>
      </w:r>
    </w:p>
    <w:p w:rsidR="00216BA4" w:rsidRPr="00216BA4" w:rsidRDefault="00216BA4" w:rsidP="00216BA4">
      <w:pPr>
        <w:jc w:val="both"/>
        <w:rPr>
          <w:b/>
          <w:sz w:val="24"/>
          <w:szCs w:val="24"/>
        </w:rPr>
      </w:pPr>
      <w:r w:rsidRPr="00216BA4">
        <w:rPr>
          <w:b/>
          <w:sz w:val="24"/>
          <w:szCs w:val="24"/>
        </w:rPr>
        <w:t>Financovanie komunitného centra</w:t>
      </w:r>
    </w:p>
    <w:p w:rsidR="00EB4694" w:rsidRDefault="00216BA4" w:rsidP="009A7B5A">
      <w:pPr>
        <w:jc w:val="both"/>
        <w:rPr>
          <w:sz w:val="24"/>
          <w:szCs w:val="24"/>
        </w:rPr>
      </w:pPr>
      <w:r w:rsidRPr="00216BA4">
        <w:rPr>
          <w:sz w:val="24"/>
          <w:szCs w:val="24"/>
        </w:rPr>
        <w:lastRenderedPageBreak/>
        <w:t xml:space="preserve"> KC je spolufinancované z Európskeho sociálneho fondu a Európskeho fondu regionálneho rozvoja v rámci Operačného programu Ľudské zdroje, cestou aktívnych opatrení na trhu práce MPSVR SR a Obcou Tekovské Lužany.</w:t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  <w:r w:rsidR="00B97DB0">
        <w:rPr>
          <w:sz w:val="24"/>
          <w:szCs w:val="24"/>
        </w:rPr>
        <w:tab/>
      </w:r>
    </w:p>
    <w:p w:rsidR="004B4244" w:rsidRPr="00911C1B" w:rsidRDefault="004B4244" w:rsidP="009A7B5A">
      <w:pPr>
        <w:jc w:val="both"/>
        <w:rPr>
          <w:sz w:val="24"/>
          <w:szCs w:val="24"/>
        </w:rPr>
      </w:pPr>
      <w:r>
        <w:rPr>
          <w:color w:val="1F497D" w:themeColor="text2"/>
          <w:sz w:val="32"/>
          <w:szCs w:val="32"/>
        </w:rPr>
        <w:t>1.1.</w:t>
      </w:r>
      <w:r w:rsidR="00B97DB0" w:rsidRPr="00B97DB0">
        <w:rPr>
          <w:rFonts w:ascii="Times New Roman" w:hAnsi="Times New Roman" w:cs="Times New Roman"/>
          <w:color w:val="1F497D" w:themeColor="text2"/>
          <w:sz w:val="32"/>
          <w:szCs w:val="32"/>
        </w:rPr>
        <w:t>SWOT analýza KC</w:t>
      </w:r>
    </w:p>
    <w:p w:rsidR="004B4244" w:rsidRPr="0080481F" w:rsidRDefault="0080481F" w:rsidP="009A7B5A">
      <w:pPr>
        <w:tabs>
          <w:tab w:val="left" w:pos="708"/>
          <w:tab w:val="left" w:pos="1416"/>
          <w:tab w:val="left" w:pos="2124"/>
          <w:tab w:val="left" w:pos="5050"/>
        </w:tabs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Calibri" w:eastAsia="Calibri" w:hAnsi="Calibri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C8E0A9" wp14:editId="305F93C1">
                <wp:simplePos x="0" y="0"/>
                <wp:positionH relativeFrom="margin">
                  <wp:posOffset>2992120</wp:posOffset>
                </wp:positionH>
                <wp:positionV relativeFrom="paragraph">
                  <wp:posOffset>48260</wp:posOffset>
                </wp:positionV>
                <wp:extent cx="61595" cy="7010400"/>
                <wp:effectExtent l="0" t="0" r="33655" b="19050"/>
                <wp:wrapNone/>
                <wp:docPr id="4" name="Rovná spojnic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" cy="7010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39D01" id="Rovná spojnica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5.6pt,3.8pt" to="240.45pt,5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" strokecolor="#4579b8 [3044]"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>SILNÉ STRÁNKY</w:t>
      </w:r>
      <w:r w:rsidR="00C62F23"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>SLABÉ STRÁNKY</w:t>
      </w:r>
    </w:p>
    <w:p w:rsidR="00147A04" w:rsidRDefault="0046679F" w:rsidP="009A7B5A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46679F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6679F">
        <w:rPr>
          <w:rFonts w:ascii="Times New Roman" w:hAnsi="Times New Roman" w:cs="Times New Roman"/>
          <w:sz w:val="24"/>
          <w:szCs w:val="24"/>
        </w:rPr>
        <w:t>Identifikácia</w:t>
      </w:r>
      <w:r>
        <w:rPr>
          <w:rFonts w:ascii="Times New Roman" w:hAnsi="Times New Roman" w:cs="Times New Roman"/>
          <w:sz w:val="24"/>
          <w:szCs w:val="24"/>
        </w:rPr>
        <w:t xml:space="preserve"> a reflektovanie potrieb </w:t>
      </w:r>
      <w:r w:rsidR="00C62F23" w:rsidRPr="0046679F">
        <w:rPr>
          <w:rFonts w:ascii="Times New Roman" w:hAnsi="Times New Roman" w:cs="Times New Roman"/>
          <w:sz w:val="32"/>
          <w:szCs w:val="32"/>
        </w:rPr>
        <w:tab/>
      </w:r>
      <w:r w:rsidR="005129D2">
        <w:rPr>
          <w:rFonts w:ascii="Times New Roman" w:hAnsi="Times New Roman" w:cs="Times New Roman"/>
          <w:color w:val="1F497D" w:themeColor="text2"/>
          <w:sz w:val="32"/>
          <w:szCs w:val="32"/>
        </w:rPr>
        <w:tab/>
        <w:t xml:space="preserve">  </w:t>
      </w:r>
      <w:r w:rsidR="00472F64">
        <w:rPr>
          <w:rFonts w:ascii="Times New Roman" w:hAnsi="Times New Roman" w:cs="Times New Roman"/>
          <w:color w:val="1F497D" w:themeColor="text2"/>
          <w:sz w:val="32"/>
          <w:szCs w:val="32"/>
        </w:rPr>
        <w:t>-</w:t>
      </w:r>
      <w:r w:rsidR="00200C3F">
        <w:rPr>
          <w:rFonts w:ascii="Times New Roman" w:hAnsi="Times New Roman" w:cs="Times New Roman"/>
          <w:sz w:val="24"/>
          <w:szCs w:val="24"/>
        </w:rPr>
        <w:t xml:space="preserve">nízka </w:t>
      </w:r>
      <w:r w:rsidR="00472F64">
        <w:rPr>
          <w:rFonts w:ascii="Times New Roman" w:hAnsi="Times New Roman" w:cs="Times New Roman"/>
          <w:sz w:val="24"/>
          <w:szCs w:val="24"/>
        </w:rPr>
        <w:t xml:space="preserve">informovanosť o aktivitách </w:t>
      </w:r>
      <w:r w:rsidR="00147A04"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</w:p>
    <w:p w:rsidR="0046679F" w:rsidRPr="003973E4" w:rsidRDefault="00472F64" w:rsidP="009A7B5A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6679F" w:rsidRPr="0046679F">
        <w:rPr>
          <w:rFonts w:ascii="Times New Roman" w:hAnsi="Times New Roman" w:cs="Times New Roman"/>
          <w:sz w:val="24"/>
          <w:szCs w:val="24"/>
        </w:rPr>
        <w:t>cieľových skupín</w:t>
      </w:r>
      <w:r w:rsidR="00C62F23"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  <w:r w:rsidR="00C62F23"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  <w:r w:rsidR="00C62F23"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  <w:r w:rsidR="00C62F23"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  <w:r w:rsidR="00D63ABB">
        <w:rPr>
          <w:rFonts w:ascii="Times New Roman" w:hAnsi="Times New Roman" w:cs="Times New Roman"/>
          <w:sz w:val="24"/>
          <w:szCs w:val="24"/>
        </w:rPr>
        <w:t xml:space="preserve"> </w:t>
      </w:r>
      <w:r w:rsidR="00C62F23"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 </w:t>
      </w:r>
      <w:r w:rsidRPr="00472F64">
        <w:rPr>
          <w:rFonts w:ascii="Times New Roman" w:hAnsi="Times New Roman" w:cs="Times New Roman"/>
          <w:sz w:val="32"/>
          <w:szCs w:val="32"/>
        </w:rPr>
        <w:t xml:space="preserve"> </w:t>
      </w:r>
      <w:r w:rsidRPr="00472F64">
        <w:rPr>
          <w:rFonts w:ascii="Times New Roman" w:hAnsi="Times New Roman" w:cs="Times New Roman"/>
          <w:sz w:val="24"/>
          <w:szCs w:val="24"/>
        </w:rPr>
        <w:t>KC</w:t>
      </w:r>
      <w:r w:rsidR="000B3130" w:rsidRPr="00472F64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</w:p>
    <w:p w:rsidR="00EC0C16" w:rsidRPr="00EC0C16" w:rsidRDefault="0046679F" w:rsidP="009A7B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973E4">
        <w:rPr>
          <w:rFonts w:ascii="Times New Roman" w:hAnsi="Times New Roman" w:cs="Times New Roman"/>
          <w:sz w:val="24"/>
          <w:szCs w:val="24"/>
        </w:rPr>
        <w:t xml:space="preserve">vzájomné </w:t>
      </w:r>
      <w:r w:rsidR="00472F64">
        <w:rPr>
          <w:rFonts w:ascii="Times New Roman" w:hAnsi="Times New Roman" w:cs="Times New Roman"/>
          <w:sz w:val="24"/>
          <w:szCs w:val="24"/>
        </w:rPr>
        <w:t xml:space="preserve">sieťovanie organizácii a služieb                 </w:t>
      </w:r>
      <w:r w:rsidR="00543AD5">
        <w:rPr>
          <w:rFonts w:ascii="Times New Roman" w:hAnsi="Times New Roman" w:cs="Times New Roman"/>
          <w:sz w:val="24"/>
          <w:szCs w:val="24"/>
        </w:rPr>
        <w:t>- byrokratická záťaž</w:t>
      </w:r>
    </w:p>
    <w:p w:rsidR="003973E4" w:rsidRDefault="003973E4" w:rsidP="009A7B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150"/>
        </w:tabs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147A04">
        <w:rPr>
          <w:rFonts w:ascii="Times New Roman" w:hAnsi="Times New Roman" w:cs="Times New Roman"/>
          <w:sz w:val="32"/>
          <w:szCs w:val="32"/>
        </w:rPr>
        <w:t>-</w:t>
      </w:r>
      <w:r w:rsidR="00147A04" w:rsidRPr="00147A04">
        <w:rPr>
          <w:rFonts w:ascii="Times New Roman" w:hAnsi="Times New Roman" w:cs="Times New Roman"/>
          <w:sz w:val="32"/>
          <w:szCs w:val="32"/>
        </w:rPr>
        <w:t xml:space="preserve"> </w:t>
      </w:r>
      <w:r w:rsidRPr="00147A04">
        <w:rPr>
          <w:rFonts w:ascii="Times New Roman" w:hAnsi="Times New Roman" w:cs="Times New Roman"/>
          <w:sz w:val="24"/>
          <w:szCs w:val="24"/>
        </w:rPr>
        <w:t>ľudský prístup poskytovateľov služieb</w:t>
      </w:r>
      <w:r w:rsidR="000B3130"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  <w:r w:rsidR="00EC0C16"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</w:p>
    <w:p w:rsidR="005129D2" w:rsidRDefault="003973E4" w:rsidP="009A7B5A">
      <w:pPr>
        <w:tabs>
          <w:tab w:val="left" w:pos="708"/>
          <w:tab w:val="left" w:pos="1416"/>
          <w:tab w:val="left" w:pos="2124"/>
          <w:tab w:val="left" w:pos="2832"/>
          <w:tab w:val="left" w:pos="51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973E4">
        <w:rPr>
          <w:rFonts w:ascii="Times New Roman" w:hAnsi="Times New Roman" w:cs="Times New Roman"/>
          <w:sz w:val="24"/>
          <w:szCs w:val="24"/>
        </w:rPr>
        <w:t>- aktivity pre deti a rodičov</w:t>
      </w:r>
      <w:r w:rsidR="000B3130" w:rsidRPr="003973E4">
        <w:rPr>
          <w:rFonts w:ascii="Times New Roman" w:hAnsi="Times New Roman" w:cs="Times New Roman"/>
          <w:sz w:val="24"/>
          <w:szCs w:val="24"/>
        </w:rPr>
        <w:tab/>
      </w:r>
      <w:r w:rsidR="00200C3F">
        <w:rPr>
          <w:rFonts w:ascii="Times New Roman" w:hAnsi="Times New Roman" w:cs="Times New Roman"/>
          <w:sz w:val="24"/>
          <w:szCs w:val="24"/>
        </w:rPr>
        <w:tab/>
      </w:r>
      <w:r w:rsidR="001541B7">
        <w:rPr>
          <w:rFonts w:ascii="Times New Roman" w:hAnsi="Times New Roman" w:cs="Times New Roman"/>
          <w:sz w:val="24"/>
          <w:szCs w:val="24"/>
        </w:rPr>
        <w:tab/>
      </w:r>
    </w:p>
    <w:p w:rsidR="003973E4" w:rsidRDefault="003973E4" w:rsidP="009A7B5A">
      <w:pPr>
        <w:tabs>
          <w:tab w:val="left" w:pos="708"/>
          <w:tab w:val="left" w:pos="1416"/>
          <w:tab w:val="left" w:pos="2124"/>
          <w:tab w:val="left" w:pos="2832"/>
          <w:tab w:val="left" w:pos="5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226B7">
        <w:rPr>
          <w:rFonts w:ascii="Times New Roman" w:hAnsi="Times New Roman" w:cs="Times New Roman"/>
          <w:sz w:val="24"/>
          <w:szCs w:val="24"/>
        </w:rPr>
        <w:t>voľno časové</w:t>
      </w:r>
      <w:r>
        <w:rPr>
          <w:rFonts w:ascii="Times New Roman" w:hAnsi="Times New Roman" w:cs="Times New Roman"/>
          <w:sz w:val="24"/>
          <w:szCs w:val="24"/>
        </w:rPr>
        <w:t xml:space="preserve"> a kultúrne podujatia</w:t>
      </w:r>
      <w:r w:rsidR="00472F64">
        <w:rPr>
          <w:rFonts w:ascii="Times New Roman" w:hAnsi="Times New Roman" w:cs="Times New Roman"/>
          <w:sz w:val="24"/>
          <w:szCs w:val="24"/>
        </w:rPr>
        <w:tab/>
      </w:r>
    </w:p>
    <w:p w:rsidR="003973E4" w:rsidRDefault="003973E4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47A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spolupráca s inštitúciami</w:t>
      </w:r>
    </w:p>
    <w:p w:rsidR="003973E4" w:rsidRDefault="003973E4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47A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tvorba projektov</w:t>
      </w:r>
    </w:p>
    <w:p w:rsidR="001541B7" w:rsidRDefault="005129D2" w:rsidP="009A7B5A">
      <w:pPr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D2486">
        <w:rPr>
          <w:rFonts w:ascii="Calibri" w:eastAsia="Calibri" w:hAnsi="Calibri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41D37" wp14:editId="61D1B978">
                <wp:simplePos x="0" y="0"/>
                <wp:positionH relativeFrom="column">
                  <wp:posOffset>-72390</wp:posOffset>
                </wp:positionH>
                <wp:positionV relativeFrom="paragraph">
                  <wp:posOffset>282575</wp:posOffset>
                </wp:positionV>
                <wp:extent cx="6697980" cy="10160"/>
                <wp:effectExtent l="0" t="0" r="26670" b="27940"/>
                <wp:wrapNone/>
                <wp:docPr id="5" name="Rovná spojnic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798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A5BEA" id="Rovná spojnica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pt,22.25pt" to="521.7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" strokecolor="#4579b8 [3044]"/>
            </w:pict>
          </mc:Fallback>
        </mc:AlternateContent>
      </w:r>
      <w:r w:rsidR="000B3130" w:rsidRPr="003973E4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541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1E75F0">
        <w:rPr>
          <w:rFonts w:ascii="Times New Roman" w:hAnsi="Times New Roman" w:cs="Times New Roman"/>
          <w:color w:val="1F497D" w:themeColor="text2"/>
          <w:sz w:val="24"/>
          <w:szCs w:val="24"/>
        </w:rPr>
        <w:t>PRÍLE</w:t>
      </w:r>
      <w:r w:rsidR="0080481F">
        <w:rPr>
          <w:rFonts w:ascii="Times New Roman" w:hAnsi="Times New Roman" w:cs="Times New Roman"/>
          <w:color w:val="1F497D" w:themeColor="text2"/>
          <w:sz w:val="24"/>
          <w:szCs w:val="24"/>
        </w:rPr>
        <w:t>ŽITOSTI</w:t>
      </w:r>
    </w:p>
    <w:p w:rsidR="002B5796" w:rsidRDefault="001541B7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- </w:t>
      </w:r>
      <w:r w:rsidRPr="001541B7">
        <w:rPr>
          <w:rFonts w:ascii="Times New Roman" w:hAnsi="Times New Roman" w:cs="Times New Roman"/>
          <w:sz w:val="24"/>
          <w:szCs w:val="24"/>
        </w:rPr>
        <w:t>vytvorenie dobrého mena-</w:t>
      </w:r>
      <w:r w:rsidR="00200C3F">
        <w:rPr>
          <w:rFonts w:ascii="Times New Roman" w:hAnsi="Times New Roman" w:cs="Times New Roman"/>
          <w:sz w:val="24"/>
          <w:szCs w:val="24"/>
        </w:rPr>
        <w:t xml:space="preserve"> </w:t>
      </w:r>
      <w:r w:rsidRPr="001541B7">
        <w:rPr>
          <w:rFonts w:ascii="Times New Roman" w:hAnsi="Times New Roman" w:cs="Times New Roman"/>
          <w:sz w:val="24"/>
          <w:szCs w:val="24"/>
        </w:rPr>
        <w:t>„imidž organizácie</w:t>
      </w:r>
      <w:r w:rsidR="00543AD5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ab/>
        <w:t xml:space="preserve">     </w:t>
      </w:r>
      <w:r w:rsidR="001E75F0">
        <w:rPr>
          <w:rFonts w:ascii="Times New Roman" w:hAnsi="Times New Roman" w:cs="Times New Roman"/>
          <w:color w:val="1F497D" w:themeColor="text2"/>
          <w:sz w:val="24"/>
          <w:szCs w:val="24"/>
        </w:rPr>
        <w:t>HROZBY</w:t>
      </w:r>
      <w:r w:rsidR="000B3130" w:rsidRPr="002B5796">
        <w:rPr>
          <w:rFonts w:ascii="Times New Roman" w:hAnsi="Times New Roman" w:cs="Times New Roman"/>
          <w:sz w:val="24"/>
          <w:szCs w:val="24"/>
        </w:rPr>
        <w:tab/>
      </w:r>
    </w:p>
    <w:p w:rsidR="002B5796" w:rsidRDefault="002B5796" w:rsidP="009A7B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23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B5796">
        <w:rPr>
          <w:rFonts w:ascii="Times New Roman" w:hAnsi="Times New Roman" w:cs="Times New Roman"/>
          <w:sz w:val="24"/>
          <w:szCs w:val="24"/>
        </w:rPr>
        <w:t>využívanie priestoru</w:t>
      </w:r>
      <w:r w:rsidR="000B3130" w:rsidRPr="002B579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a možnos</w:t>
      </w:r>
      <w:r w:rsidR="00ED6249">
        <w:rPr>
          <w:rFonts w:ascii="Times New Roman" w:hAnsi="Times New Roman" w:cs="Times New Roman"/>
          <w:sz w:val="24"/>
          <w:szCs w:val="24"/>
        </w:rPr>
        <w:t>tí KC</w:t>
      </w:r>
      <w:r w:rsidR="00ED6249">
        <w:rPr>
          <w:rFonts w:ascii="Times New Roman" w:hAnsi="Times New Roman" w:cs="Times New Roman"/>
          <w:sz w:val="24"/>
          <w:szCs w:val="24"/>
        </w:rPr>
        <w:tab/>
        <w:t>-vyhorenie zamestnancov KC</w:t>
      </w:r>
    </w:p>
    <w:p w:rsidR="00472F64" w:rsidRPr="00472F64" w:rsidRDefault="002B5796" w:rsidP="00472F64">
      <w:pPr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komunitou na ich aktivity</w:t>
      </w:r>
      <w:r w:rsidR="00ED6249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ED6249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ED6249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ED6249">
        <w:rPr>
          <w:rFonts w:ascii="Times New Roman" w:hAnsi="Times New Roman" w:cs="Times New Roman"/>
          <w:color w:val="1F497D" w:themeColor="text2"/>
          <w:sz w:val="24"/>
          <w:szCs w:val="24"/>
        </w:rPr>
        <w:tab/>
        <w:t xml:space="preserve"> </w:t>
      </w:r>
      <w:r w:rsidR="00811BF3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</w:t>
      </w:r>
      <w:r w:rsidRPr="00811BF3">
        <w:rPr>
          <w:rFonts w:ascii="Times New Roman" w:hAnsi="Times New Roman" w:cs="Times New Roman"/>
          <w:sz w:val="24"/>
          <w:szCs w:val="24"/>
        </w:rPr>
        <w:t xml:space="preserve"> </w:t>
      </w:r>
      <w:r w:rsidR="00A04FBB">
        <w:rPr>
          <w:rFonts w:ascii="Times New Roman" w:hAnsi="Times New Roman" w:cs="Times New Roman"/>
          <w:sz w:val="24"/>
          <w:szCs w:val="24"/>
        </w:rPr>
        <w:t xml:space="preserve">-rezignácia zamestnancov riešiť </w:t>
      </w:r>
      <w:r w:rsidR="000B3130" w:rsidRPr="00811BF3">
        <w:rPr>
          <w:rFonts w:ascii="Times New Roman" w:hAnsi="Times New Roman" w:cs="Times New Roman"/>
          <w:sz w:val="24"/>
          <w:szCs w:val="24"/>
        </w:rPr>
        <w:tab/>
      </w:r>
    </w:p>
    <w:p w:rsidR="00472F64" w:rsidRDefault="00472F64" w:rsidP="00472F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-zapojiť deti, rodičov a starých rodičo</w:t>
      </w:r>
      <w:r w:rsidR="00CE693C">
        <w:rPr>
          <w:rFonts w:ascii="Times New Roman" w:hAnsi="Times New Roman" w:cs="Times New Roman"/>
          <w:sz w:val="24"/>
          <w:szCs w:val="24"/>
        </w:rPr>
        <w:t>v                       niektoré</w:t>
      </w:r>
      <w:r w:rsidR="00A04FBB">
        <w:rPr>
          <w:rFonts w:ascii="Times New Roman" w:hAnsi="Times New Roman" w:cs="Times New Roman"/>
          <w:sz w:val="24"/>
          <w:szCs w:val="24"/>
        </w:rPr>
        <w:t xml:space="preserve"> problémy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2F64" w:rsidRDefault="00472F64" w:rsidP="00472F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 ostatných občanov do aktívneho p</w:t>
      </w:r>
      <w:r w:rsidR="00A04FBB">
        <w:rPr>
          <w:rFonts w:ascii="Times New Roman" w:hAnsi="Times New Roman" w:cs="Times New Roman"/>
          <w:sz w:val="24"/>
          <w:szCs w:val="24"/>
        </w:rPr>
        <w:t xml:space="preserve">rístupu               </w:t>
      </w:r>
      <w:r w:rsidR="00CE693C">
        <w:rPr>
          <w:rFonts w:ascii="Times New Roman" w:hAnsi="Times New Roman" w:cs="Times New Roman"/>
          <w:sz w:val="24"/>
          <w:szCs w:val="24"/>
        </w:rPr>
        <w:t xml:space="preserve">  -nedostatočné financovanie</w:t>
      </w:r>
    </w:p>
    <w:p w:rsidR="004226B7" w:rsidRDefault="00472F64" w:rsidP="00472F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23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podieľania sa na dianí v obci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4226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9C6730" w:rsidRPr="00472F64">
        <w:rPr>
          <w:rFonts w:ascii="Times New Roman" w:hAnsi="Times New Roman" w:cs="Times New Roman"/>
          <w:sz w:val="24"/>
          <w:szCs w:val="24"/>
        </w:rPr>
        <w:t xml:space="preserve"> </w:t>
      </w:r>
      <w:r w:rsidR="004226B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CE693C">
        <w:rPr>
          <w:rFonts w:ascii="Times New Roman" w:hAnsi="Times New Roman" w:cs="Times New Roman"/>
          <w:sz w:val="24"/>
          <w:szCs w:val="24"/>
        </w:rPr>
        <w:t>-zmena  samosprávy obce</w:t>
      </w:r>
    </w:p>
    <w:p w:rsidR="00200C3F" w:rsidRDefault="00CE693C" w:rsidP="006864AD">
      <w:pPr>
        <w:tabs>
          <w:tab w:val="left" w:pos="523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-sprístupniť väčšiemu množstvu ľudí KC</w:t>
      </w:r>
      <w:r w:rsidR="006864AD">
        <w:rPr>
          <w:rFonts w:ascii="Times New Roman" w:hAnsi="Times New Roman" w:cs="Times New Roman"/>
          <w:sz w:val="24"/>
          <w:szCs w:val="24"/>
        </w:rPr>
        <w:tab/>
        <w:t>-slabá podpora zo strany obce</w:t>
      </w:r>
    </w:p>
    <w:p w:rsidR="00472F64" w:rsidRPr="00CE693C" w:rsidRDefault="00CE693C" w:rsidP="00472F64">
      <w:pPr>
        <w:jc w:val="both"/>
        <w:rPr>
          <w:rFonts w:ascii="Times New Roman" w:hAnsi="Times New Roman" w:cs="Times New Roman"/>
          <w:sz w:val="24"/>
          <w:szCs w:val="24"/>
        </w:rPr>
      </w:pPr>
      <w:r w:rsidRPr="00CE693C">
        <w:rPr>
          <w:rFonts w:ascii="Times New Roman" w:hAnsi="Times New Roman" w:cs="Times New Roman"/>
          <w:sz w:val="24"/>
          <w:szCs w:val="24"/>
        </w:rPr>
        <w:t>- získavanie</w:t>
      </w:r>
      <w:r>
        <w:rPr>
          <w:rFonts w:ascii="Times New Roman" w:hAnsi="Times New Roman" w:cs="Times New Roman"/>
          <w:sz w:val="24"/>
          <w:szCs w:val="24"/>
        </w:rPr>
        <w:t xml:space="preserve"> zdrojov z grantov</w:t>
      </w:r>
    </w:p>
    <w:p w:rsidR="009C6730" w:rsidRPr="004226B7" w:rsidRDefault="00CE693C" w:rsidP="009A7B5A">
      <w:pPr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-</w:t>
      </w:r>
      <w:r w:rsidRPr="00CE693C">
        <w:rPr>
          <w:rFonts w:ascii="Times New Roman" w:hAnsi="Times New Roman" w:cs="Times New Roman"/>
          <w:sz w:val="24"/>
          <w:szCs w:val="24"/>
        </w:rPr>
        <w:t>funkčné</w:t>
      </w:r>
      <w:r>
        <w:rPr>
          <w:rFonts w:ascii="Times New Roman" w:hAnsi="Times New Roman" w:cs="Times New Roman"/>
          <w:sz w:val="24"/>
          <w:szCs w:val="24"/>
        </w:rPr>
        <w:t xml:space="preserve"> dobrovoľníctvo</w:t>
      </w:r>
      <w:r w:rsidR="009C6730" w:rsidRPr="004226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9C6730" w:rsidRPr="004226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9C6730" w:rsidRPr="004226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9C6730" w:rsidRPr="004226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9C6730" w:rsidRPr="004226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  <w:r w:rsidR="009C6730" w:rsidRPr="004226B7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</w:p>
    <w:p w:rsidR="004B4244" w:rsidRPr="002B5796" w:rsidRDefault="000B3130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 w:rsidRPr="002B5796">
        <w:rPr>
          <w:rFonts w:ascii="Times New Roman" w:hAnsi="Times New Roman" w:cs="Times New Roman"/>
          <w:color w:val="1F497D" w:themeColor="text2"/>
          <w:sz w:val="24"/>
          <w:szCs w:val="24"/>
        </w:rPr>
        <w:tab/>
      </w:r>
    </w:p>
    <w:p w:rsidR="004B4244" w:rsidRDefault="004B4244" w:rsidP="009A7B5A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4B4244" w:rsidRDefault="004B4244" w:rsidP="009A7B5A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FC5800" w:rsidRDefault="00FC5800" w:rsidP="009A7B5A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4B4244" w:rsidRDefault="000B3130" w:rsidP="009A7B5A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2 </w:t>
      </w:r>
      <w:r w:rsidR="00911C1B">
        <w:rPr>
          <w:rFonts w:ascii="Times New Roman" w:hAnsi="Times New Roman" w:cs="Times New Roman"/>
          <w:color w:val="1F497D" w:themeColor="text2"/>
          <w:sz w:val="32"/>
          <w:szCs w:val="32"/>
        </w:rPr>
        <w:t>.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>Mapovanie potrieb</w:t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  <w:r>
        <w:rPr>
          <w:rFonts w:ascii="Times New Roman" w:hAnsi="Times New Roman" w:cs="Times New Roman"/>
          <w:color w:val="1F497D" w:themeColor="text2"/>
          <w:sz w:val="32"/>
          <w:szCs w:val="32"/>
        </w:rPr>
        <w:tab/>
      </w:r>
    </w:p>
    <w:p w:rsidR="005A4C8C" w:rsidRDefault="000B3130" w:rsidP="005A4C8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D170B">
        <w:rPr>
          <w:rFonts w:ascii="Times New Roman" w:hAnsi="Times New Roman" w:cs="Times New Roman"/>
          <w:sz w:val="24"/>
          <w:szCs w:val="24"/>
        </w:rPr>
        <w:t xml:space="preserve">V mesiaci august, september sa uskutočnilo v obci Tekovské Lužany mapovanie potrieb obyvateľov. </w:t>
      </w:r>
      <w:r w:rsidRPr="000B3130">
        <w:rPr>
          <w:rFonts w:ascii="Times New Roman" w:hAnsi="Times New Roman" w:cs="Times New Roman"/>
          <w:bCs/>
          <w:sz w:val="24"/>
          <w:szCs w:val="24"/>
        </w:rPr>
        <w:t>Išlo o vstupné mapovanie zamerané na zisťovanie potrieb komunity, získanie informácií o potrebách, problémoch týkajúcich sa komunity a života v nich a zistenie aké činnosti a aktivity komunitného centra budú pre obyvateľov atraktívne.</w:t>
      </w:r>
      <w:r>
        <w:rPr>
          <w:rFonts w:ascii="Times New Roman" w:hAnsi="Times New Roman" w:cs="Times New Roman"/>
          <w:bCs/>
          <w:sz w:val="24"/>
          <w:szCs w:val="24"/>
        </w:rPr>
        <w:t xml:space="preserve"> Boli použité metódy : </w:t>
      </w:r>
      <w:r w:rsidRPr="000B3130">
        <w:rPr>
          <w:rFonts w:ascii="Times New Roman" w:hAnsi="Times New Roman" w:cs="Times New Roman"/>
          <w:bCs/>
          <w:sz w:val="24"/>
          <w:szCs w:val="24"/>
        </w:rPr>
        <w:t>štruktúrovaný rozhovor, pouličný audit, výtvarne techniky, krátky rozhovor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D560F">
        <w:rPr>
          <w:rFonts w:ascii="Times New Roman" w:hAnsi="Times New Roman" w:cs="Times New Roman"/>
          <w:bCs/>
          <w:sz w:val="24"/>
          <w:szCs w:val="24"/>
        </w:rPr>
        <w:t>metóda klopania na dvere a prieskum sa uskutočnil aj formou elektronického dotazníka.</w:t>
      </w:r>
    </w:p>
    <w:p w:rsidR="005A4C8C" w:rsidRDefault="005A4C8C" w:rsidP="005A4C8C">
      <w:pPr>
        <w:jc w:val="both"/>
        <w:rPr>
          <w:rFonts w:ascii="Times New Roman" w:hAnsi="Times New Roman" w:cs="Times New Roman"/>
          <w:sz w:val="24"/>
          <w:szCs w:val="24"/>
        </w:rPr>
      </w:pPr>
      <w:r w:rsidRPr="005A4C8C">
        <w:rPr>
          <w:rFonts w:ascii="Times New Roman" w:hAnsi="Times New Roman" w:cs="Times New Roman"/>
          <w:sz w:val="24"/>
          <w:szCs w:val="24"/>
        </w:rPr>
        <w:t>Základný súbor- všetci obyvatelia obce ( 2794)</w:t>
      </w:r>
      <w:r>
        <w:rPr>
          <w:rFonts w:ascii="Times New Roman" w:hAnsi="Times New Roman" w:cs="Times New Roman"/>
          <w:bCs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5A4C8C">
        <w:rPr>
          <w:rFonts w:ascii="Times New Roman" w:hAnsi="Times New Roman" w:cs="Times New Roman"/>
          <w:sz w:val="24"/>
          <w:szCs w:val="24"/>
        </w:rPr>
        <w:t>ol použitý jednoduchý náhodný výber. Do mapovania bolo zapojených 30 ľudí všetkých vekových kategórií, (10 z majority, 20 z MRK).Výberový súbor (30)</w:t>
      </w:r>
    </w:p>
    <w:p w:rsidR="005A4C8C" w:rsidRPr="005A4C8C" w:rsidRDefault="005A4C8C" w:rsidP="005A4C8C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color w:val="1F497D" w:themeColor="text2"/>
          <w:sz w:val="32"/>
          <w:szCs w:val="32"/>
        </w:rPr>
        <w:t>3. Výsledky mapovania</w:t>
      </w:r>
    </w:p>
    <w:p w:rsidR="005A4C8C" w:rsidRDefault="005A4C8C" w:rsidP="005A4C8C">
      <w:pPr>
        <w:rPr>
          <w:rFonts w:ascii="Times New Roman" w:hAnsi="Times New Roman" w:cs="Times New Roman"/>
          <w:b/>
          <w:sz w:val="24"/>
          <w:szCs w:val="24"/>
        </w:rPr>
      </w:pPr>
      <w:r w:rsidRPr="005A4C8C">
        <w:rPr>
          <w:rFonts w:ascii="Times New Roman" w:hAnsi="Times New Roman" w:cs="Times New Roman"/>
          <w:b/>
          <w:sz w:val="24"/>
          <w:szCs w:val="24"/>
        </w:rPr>
        <w:t>V obci:</w:t>
      </w:r>
    </w:p>
    <w:p w:rsidR="005A4C8C" w:rsidRPr="005A4C8C" w:rsidRDefault="005A4C8C" w:rsidP="005A4C8C">
      <w:pPr>
        <w:jc w:val="both"/>
        <w:rPr>
          <w:rFonts w:ascii="Times New Roman" w:hAnsi="Times New Roman" w:cs="Times New Roman"/>
          <w:sz w:val="24"/>
          <w:szCs w:val="24"/>
        </w:rPr>
      </w:pPr>
      <w:r w:rsidRPr="006E6E0B">
        <w:rPr>
          <w:rFonts w:ascii="Times New Roman" w:hAnsi="Times New Roman" w:cs="Times New Roman"/>
          <w:sz w:val="24"/>
          <w:szCs w:val="24"/>
        </w:rPr>
        <w:t>Z výsledkov mapovania vyplývajú nasledovné problémy. V zátvorke je uvedený počet obyvateľov, ktorí sa za daný problém vyjadrili.</w:t>
      </w:r>
    </w:p>
    <w:p w:rsidR="005A4C8C" w:rsidRPr="005A4C8C" w:rsidRDefault="005A4C8C" w:rsidP="005A4C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4C8C">
        <w:rPr>
          <w:rFonts w:ascii="Times New Roman" w:hAnsi="Times New Roman" w:cs="Times New Roman"/>
          <w:sz w:val="24"/>
          <w:szCs w:val="24"/>
        </w:rPr>
        <w:t>Chodníky neupravené  (14)</w:t>
      </w:r>
    </w:p>
    <w:p w:rsidR="005A4C8C" w:rsidRPr="005A4C8C" w:rsidRDefault="005A4C8C" w:rsidP="005A4C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4C8C">
        <w:rPr>
          <w:rFonts w:ascii="Times New Roman" w:hAnsi="Times New Roman" w:cs="Times New Roman"/>
          <w:sz w:val="24"/>
          <w:szCs w:val="24"/>
        </w:rPr>
        <w:t>Čistota v obci (okrasná výsadba, pokosené) (6)</w:t>
      </w:r>
    </w:p>
    <w:p w:rsidR="005A4C8C" w:rsidRDefault="005A4C8C" w:rsidP="005A4C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4C8C">
        <w:rPr>
          <w:rFonts w:ascii="Times New Roman" w:hAnsi="Times New Roman" w:cs="Times New Roman"/>
          <w:sz w:val="24"/>
          <w:szCs w:val="24"/>
        </w:rPr>
        <w:t>Ihrisko pre deti (neupravené, zanedbané)</w:t>
      </w:r>
      <w:r>
        <w:rPr>
          <w:rFonts w:ascii="Times New Roman" w:hAnsi="Times New Roman" w:cs="Times New Roman"/>
          <w:sz w:val="24"/>
          <w:szCs w:val="24"/>
        </w:rPr>
        <w:t xml:space="preserve"> (3)</w:t>
      </w:r>
    </w:p>
    <w:p w:rsidR="005A4C8C" w:rsidRDefault="005A4C8C" w:rsidP="005A4C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Osvetlenie (9)</w:t>
      </w:r>
    </w:p>
    <w:p w:rsidR="005A4C8C" w:rsidRDefault="005A4C8C" w:rsidP="005A4C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Telocvičňa (6)</w:t>
      </w:r>
    </w:p>
    <w:p w:rsidR="005A4C8C" w:rsidRDefault="005A4C8C" w:rsidP="005A4C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Smetné koše (3)</w:t>
      </w:r>
    </w:p>
    <w:p w:rsidR="005A4C8C" w:rsidRDefault="005A4C8C" w:rsidP="005A4C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Cyklotrasy (4)</w:t>
      </w:r>
    </w:p>
    <w:p w:rsidR="005A4C8C" w:rsidRDefault="005A4C8C" w:rsidP="005A4C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Obecné trhy (2)</w:t>
      </w:r>
    </w:p>
    <w:p w:rsidR="005A4C8C" w:rsidRDefault="005A4C8C" w:rsidP="005A4C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Kultúrny dom s kinom (1)</w:t>
      </w:r>
    </w:p>
    <w:p w:rsidR="005A4C8C" w:rsidRDefault="005A4C8C" w:rsidP="005A4C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Parkovisko zväčšiť (1)</w:t>
      </w:r>
    </w:p>
    <w:p w:rsidR="00D341C2" w:rsidRDefault="005A4C8C" w:rsidP="00D341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Hluk po 22.hod (1)</w:t>
      </w:r>
    </w:p>
    <w:p w:rsidR="00D341C2" w:rsidRPr="00D341C2" w:rsidRDefault="00D341C2" w:rsidP="00D341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 k</w:t>
      </w:r>
      <w:r w:rsidRPr="006A6B99">
        <w:rPr>
          <w:rFonts w:ascii="Times New Roman" w:hAnsi="Times New Roman" w:cs="Times New Roman"/>
          <w:b/>
          <w:sz w:val="24"/>
          <w:szCs w:val="24"/>
        </w:rPr>
        <w:t>omunitnom centre:</w:t>
      </w:r>
    </w:p>
    <w:p w:rsidR="00D341C2" w:rsidRDefault="00D341C2" w:rsidP="00D341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Klub mamičiek ( 5)</w:t>
      </w:r>
    </w:p>
    <w:p w:rsidR="00D341C2" w:rsidRDefault="00D341C2" w:rsidP="00D341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Kurz varenia a pečenia( 3)</w:t>
      </w:r>
    </w:p>
    <w:p w:rsidR="00D341C2" w:rsidRDefault="00D341C2" w:rsidP="00D341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Športové aktivity (aj v obci, fitko)  (6</w:t>
      </w:r>
    </w:p>
    <w:p w:rsidR="00D341C2" w:rsidRDefault="00D341C2" w:rsidP="00D341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Tanečný krúžok- rómske tance  (2)</w:t>
      </w:r>
    </w:p>
    <w:p w:rsidR="00D341C2" w:rsidRDefault="00D341C2" w:rsidP="00D341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Kurz anglického jazyka( 1)</w:t>
      </w:r>
    </w:p>
    <w:p w:rsidR="001874F6" w:rsidRDefault="00D341C2" w:rsidP="00D341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Kurz šitia (1)</w:t>
      </w:r>
    </w:p>
    <w:p w:rsidR="001874F6" w:rsidRDefault="00D341C2" w:rsidP="00D341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Počítačový krúžok pre dôchodcov (2)</w:t>
      </w:r>
    </w:p>
    <w:p w:rsidR="001D560F" w:rsidRPr="001874F6" w:rsidRDefault="001874F6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 mapovaní bol použitý aj elektronický dotazník, do ktorého sa zapojilo 36 respondentov,</w:t>
      </w:r>
      <w:r w:rsidR="001D56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560F">
        <w:rPr>
          <w:rFonts w:ascii="Times New Roman" w:hAnsi="Times New Roman" w:cs="Times New Roman"/>
          <w:sz w:val="24"/>
          <w:szCs w:val="24"/>
        </w:rPr>
        <w:t>Podľa uvedeného prieskumu , najviac by sa mala venovať pozornosť skupine deti a mládež, potom rodiny s malými deťmi a seniori.</w:t>
      </w:r>
    </w:p>
    <w:p w:rsidR="004E5718" w:rsidRDefault="001D560F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o sa týka sociálneho statusu najviac sa zapojili zamestnaní. Respondenti označili, že sledujú dianie v obci, ale aktívne sa zapájajú málo.</w:t>
      </w:r>
      <w:r w:rsidR="00E5084C" w:rsidRPr="00E5084C">
        <w:rPr>
          <w:rFonts w:ascii="Times New Roman" w:hAnsi="Times New Roman" w:cs="Times New Roman"/>
          <w:sz w:val="24"/>
          <w:szCs w:val="24"/>
        </w:rPr>
        <w:t xml:space="preserve"> </w:t>
      </w:r>
      <w:r w:rsidR="00E5084C" w:rsidRPr="00BF4E56">
        <w:rPr>
          <w:rFonts w:ascii="Times New Roman" w:hAnsi="Times New Roman" w:cs="Times New Roman"/>
          <w:b/>
          <w:sz w:val="24"/>
          <w:szCs w:val="24"/>
        </w:rPr>
        <w:t>Najviac ľuďom chýbajú voľne prístupné športoviská, detské ihriská a miesta na hranie detí, klubovne a záujmové krúžky</w:t>
      </w:r>
      <w:r w:rsidR="00E5084C">
        <w:rPr>
          <w:rFonts w:ascii="Times New Roman" w:hAnsi="Times New Roman" w:cs="Times New Roman"/>
          <w:sz w:val="24"/>
          <w:szCs w:val="24"/>
        </w:rPr>
        <w:t>.</w:t>
      </w:r>
      <w:r w:rsidR="001874F6">
        <w:rPr>
          <w:rFonts w:ascii="Times New Roman" w:hAnsi="Times New Roman" w:cs="Times New Roman"/>
          <w:sz w:val="24"/>
          <w:szCs w:val="24"/>
        </w:rPr>
        <w:t>(obr.1)</w:t>
      </w:r>
    </w:p>
    <w:p w:rsidR="001874F6" w:rsidRDefault="001874F6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1" locked="0" layoutInCell="1" allowOverlap="1" wp14:anchorId="45C51F6A" wp14:editId="3652F1C9">
            <wp:simplePos x="0" y="0"/>
            <wp:positionH relativeFrom="column">
              <wp:posOffset>-1270</wp:posOffset>
            </wp:positionH>
            <wp:positionV relativeFrom="paragraph">
              <wp:posOffset>2540</wp:posOffset>
            </wp:positionV>
            <wp:extent cx="33623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39" y="21491"/>
                <wp:lineTo x="21539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ka obrazovky (33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4F6" w:rsidRDefault="001874F6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74F6" w:rsidRDefault="001874F6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011" w:rsidRDefault="00C97011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011" w:rsidRDefault="00C97011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011" w:rsidRDefault="00C97011" w:rsidP="009A7B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011" w:rsidRPr="00C97011" w:rsidRDefault="00C97011" w:rsidP="009A7B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Obr.1</w:t>
      </w:r>
    </w:p>
    <w:p w:rsidR="004B1C60" w:rsidRDefault="004B1C60" w:rsidP="009A7B5A">
      <w:pPr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3.1 Demografia</w:t>
      </w:r>
    </w:p>
    <w:p w:rsidR="00600B64" w:rsidRPr="00600B64" w:rsidRDefault="00600B64" w:rsidP="009A7B5A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600B6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Obec Tekovské Lužany v štruktúre osídlenia plní primárne obytnú funkciu .Obytné budovy tvoria väčšinu stavebného fondu. Bytový fond sa sústreďuje prevažne v tradičných rodinných domov. Objekty rodinných domov majú rôznu vekovú štruktúru. Najviac  domov je postavených v rokoch 1946- 1990. Po roku 1991 bytová výstavba výrazne spomalila a neskôr sa úplne zastavila. V období 1991- 2000 bolo postavených 28 domov, v ďalšej dekáde už len 5.</w:t>
      </w:r>
    </w:p>
    <w:p w:rsidR="00600B64" w:rsidRPr="00600B64" w:rsidRDefault="00600B64" w:rsidP="009A7B5A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600B6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Pri porovnaní s priemernými ukazovateľmi štandardu bývania okresu Levice sa zistilo, že je mierne pod okresným priemerom vo väčšine ukazovateľov (plošný štandard, vybavenosť kúpeľňou, ústredným kúrením).</w:t>
      </w:r>
    </w:p>
    <w:p w:rsidR="00600B64" w:rsidRPr="00600B64" w:rsidRDefault="00600B64" w:rsidP="009A7B5A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600B6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lastRenderedPageBreak/>
        <w:t>Priemerná obložnosť bytu ( počet obyvateľov na 1 byt) dosahuje hodnotu 3,23, čo je mierne nad priemerom SR aj okresu Levice.</w:t>
      </w:r>
    </w:p>
    <w:p w:rsidR="00600B64" w:rsidRDefault="00600B64" w:rsidP="009A7B5A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600B6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Podiel neobývaných bytov predstavuje 15% z celkového počtu bytov a je pomerne nízky. Hlavným dôvodom neobývanosti bytov je vyšší podiel starších objektov, ktoré sú v zlom stavebno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Pr="00600B6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- technickom stave a nie sú prispôsobené moderným štandardom bývania.</w:t>
      </w:r>
    </w:p>
    <w:p w:rsidR="00600B64" w:rsidRDefault="00600B64" w:rsidP="009A7B5A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745C61" w:rsidRDefault="00745C61" w:rsidP="009A7B5A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600B64" w:rsidRPr="00EE1F0C" w:rsidRDefault="00600B64" w:rsidP="009A7B5A">
      <w:pPr>
        <w:pStyle w:val="Odsekzoznamu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Počet domov a bytov</w:t>
      </w:r>
    </w:p>
    <w:tbl>
      <w:tblPr>
        <w:tblStyle w:val="Mriekatabuky"/>
        <w:tblW w:w="0" w:type="auto"/>
        <w:tblInd w:w="720" w:type="dxa"/>
        <w:tblLook w:val="04A0" w:firstRow="1" w:lastRow="0" w:firstColumn="1" w:lastColumn="0" w:noHBand="0" w:noVBand="1"/>
      </w:tblPr>
      <w:tblGrid>
        <w:gridCol w:w="4204"/>
        <w:gridCol w:w="4136"/>
      </w:tblGrid>
      <w:tr w:rsidR="00600B64" w:rsidTr="002B76B6">
        <w:tc>
          <w:tcPr>
            <w:tcW w:w="4606" w:type="dxa"/>
          </w:tcPr>
          <w:p w:rsidR="00600B64" w:rsidRDefault="00600B64" w:rsidP="009A7B5A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domy spolu</w:t>
            </w:r>
          </w:p>
        </w:tc>
        <w:tc>
          <w:tcPr>
            <w:tcW w:w="4606" w:type="dxa"/>
          </w:tcPr>
          <w:p w:rsidR="00600B64" w:rsidRDefault="00600B64" w:rsidP="009A7B5A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993</w:t>
            </w:r>
          </w:p>
        </w:tc>
      </w:tr>
      <w:tr w:rsidR="00600B64" w:rsidTr="002B76B6">
        <w:tc>
          <w:tcPr>
            <w:tcW w:w="4606" w:type="dxa"/>
          </w:tcPr>
          <w:p w:rsidR="00600B64" w:rsidRDefault="00600B64" w:rsidP="009A7B5A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trvale obývané domy</w:t>
            </w:r>
          </w:p>
        </w:tc>
        <w:tc>
          <w:tcPr>
            <w:tcW w:w="4606" w:type="dxa"/>
          </w:tcPr>
          <w:p w:rsidR="00600B64" w:rsidRDefault="00600B64" w:rsidP="009A7B5A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844</w:t>
            </w:r>
          </w:p>
        </w:tc>
      </w:tr>
      <w:tr w:rsidR="00600B64" w:rsidTr="002B76B6">
        <w:tc>
          <w:tcPr>
            <w:tcW w:w="4606" w:type="dxa"/>
          </w:tcPr>
          <w:p w:rsidR="00600B64" w:rsidRDefault="00600B64" w:rsidP="009A7B5A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 toho rodinné domy</w:t>
            </w:r>
          </w:p>
        </w:tc>
        <w:tc>
          <w:tcPr>
            <w:tcW w:w="4606" w:type="dxa"/>
          </w:tcPr>
          <w:p w:rsidR="00600B64" w:rsidRDefault="00600B64" w:rsidP="009A7B5A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813</w:t>
            </w:r>
          </w:p>
        </w:tc>
      </w:tr>
      <w:tr w:rsidR="00600B64" w:rsidTr="002B76B6">
        <w:tc>
          <w:tcPr>
            <w:tcW w:w="4606" w:type="dxa"/>
          </w:tcPr>
          <w:p w:rsidR="00600B64" w:rsidRDefault="00600B64" w:rsidP="009A7B5A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 toho bytové domy</w:t>
            </w:r>
          </w:p>
        </w:tc>
        <w:tc>
          <w:tcPr>
            <w:tcW w:w="4606" w:type="dxa"/>
          </w:tcPr>
          <w:p w:rsidR="00600B64" w:rsidRDefault="00600B64" w:rsidP="009A7B5A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600B64" w:rsidTr="002B76B6">
        <w:tc>
          <w:tcPr>
            <w:tcW w:w="4606" w:type="dxa"/>
          </w:tcPr>
          <w:p w:rsidR="00600B64" w:rsidRDefault="00600B64" w:rsidP="009A7B5A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neobývané domy</w:t>
            </w:r>
          </w:p>
        </w:tc>
        <w:tc>
          <w:tcPr>
            <w:tcW w:w="4606" w:type="dxa"/>
          </w:tcPr>
          <w:p w:rsidR="00600B64" w:rsidRDefault="00600B64" w:rsidP="009A7B5A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</w:tr>
      <w:tr w:rsidR="00600B64" w:rsidTr="002B76B6">
        <w:tc>
          <w:tcPr>
            <w:tcW w:w="4606" w:type="dxa"/>
          </w:tcPr>
          <w:p w:rsidR="00600B64" w:rsidRDefault="00600B64" w:rsidP="009A7B5A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byty spolu</w:t>
            </w:r>
          </w:p>
        </w:tc>
        <w:tc>
          <w:tcPr>
            <w:tcW w:w="4606" w:type="dxa"/>
          </w:tcPr>
          <w:p w:rsidR="00600B64" w:rsidRDefault="00600B64" w:rsidP="009A7B5A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1055</w:t>
            </w:r>
          </w:p>
        </w:tc>
      </w:tr>
      <w:tr w:rsidR="00600B64" w:rsidTr="002B76B6">
        <w:tc>
          <w:tcPr>
            <w:tcW w:w="4606" w:type="dxa"/>
          </w:tcPr>
          <w:p w:rsidR="00600B64" w:rsidRDefault="00600B64" w:rsidP="009A7B5A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trvale obývané byty</w:t>
            </w:r>
          </w:p>
        </w:tc>
        <w:tc>
          <w:tcPr>
            <w:tcW w:w="4606" w:type="dxa"/>
          </w:tcPr>
          <w:p w:rsidR="00600B64" w:rsidRDefault="00600B64" w:rsidP="009A7B5A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899</w:t>
            </w:r>
          </w:p>
        </w:tc>
      </w:tr>
      <w:tr w:rsidR="00600B64" w:rsidTr="002B76B6">
        <w:tc>
          <w:tcPr>
            <w:tcW w:w="4606" w:type="dxa"/>
          </w:tcPr>
          <w:p w:rsidR="00600B64" w:rsidRDefault="00600B64" w:rsidP="009A7B5A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neobývané byty spolu</w:t>
            </w:r>
          </w:p>
        </w:tc>
        <w:tc>
          <w:tcPr>
            <w:tcW w:w="4606" w:type="dxa"/>
          </w:tcPr>
          <w:p w:rsidR="00600B64" w:rsidRDefault="00600B64" w:rsidP="009A7B5A">
            <w:pPr>
              <w:pStyle w:val="Odsekzoznamu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</w:tbl>
    <w:p w:rsidR="009F651E" w:rsidRDefault="00600B64" w:rsidP="009A7B5A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Zdroj: sčítanie obyvateľov, domov a bytov 2011</w:t>
      </w:r>
    </w:p>
    <w:p w:rsidR="009F651E" w:rsidRDefault="009F651E" w:rsidP="009A7B5A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9F651E" w:rsidRPr="009F651E" w:rsidRDefault="009F651E" w:rsidP="009A7B5A">
      <w:pPr>
        <w:pStyle w:val="Odsekzoznamu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F651E">
        <w:rPr>
          <w:rFonts w:ascii="Times New Roman" w:hAnsi="Times New Roman" w:cs="Times New Roman"/>
          <w:color w:val="1F497D" w:themeColor="text2"/>
          <w:sz w:val="24"/>
          <w:szCs w:val="24"/>
        </w:rPr>
        <w:t>(Ne)zamestnanosť</w:t>
      </w:r>
    </w:p>
    <w:p w:rsidR="009F651E" w:rsidRPr="000613AE" w:rsidRDefault="009F651E" w:rsidP="009A7B5A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0613AE">
        <w:rPr>
          <w:rFonts w:ascii="Times New Roman" w:hAnsi="Times New Roman" w:cs="Times New Roman"/>
          <w:sz w:val="24"/>
          <w:szCs w:val="24"/>
        </w:rPr>
        <w:t>Z vekovej skladby a údajov o počte ekonomicky aktívnych vyplýva, že obyvateľstvo má podpriemerný potenciál ekonomickej produktivity. Miera ekonomickej aktivity obyvateľov je 46,5%, čo je podstatne menej ako celoštátny priemer. Dôvodom je najmä vysoký podiel obyvateľov v poproduktívnom veku.</w:t>
      </w:r>
    </w:p>
    <w:p w:rsidR="009F651E" w:rsidRPr="009F651E" w:rsidRDefault="009F651E" w:rsidP="009A7B5A">
      <w:pPr>
        <w:pStyle w:val="odstpro"/>
        <w:widowControl w:val="0"/>
        <w:numPr>
          <w:ilvl w:val="0"/>
          <w:numId w:val="0"/>
        </w:numPr>
        <w:jc w:val="both"/>
        <w:rPr>
          <w:rFonts w:ascii="Times New Roman" w:hAnsi="Times New Roman"/>
          <w:sz w:val="24"/>
          <w:szCs w:val="24"/>
        </w:rPr>
      </w:pPr>
      <w:r w:rsidRPr="009F651E">
        <w:rPr>
          <w:rFonts w:ascii="Times New Roman" w:hAnsi="Times New Roman"/>
          <w:sz w:val="24"/>
          <w:szCs w:val="24"/>
        </w:rPr>
        <w:t>Okres Levice bol v minulosti regiónom s najvyššou mierou nezamestnanosti.</w:t>
      </w:r>
      <w:r w:rsidRPr="009F651E">
        <w:rPr>
          <w:rFonts w:asciiTheme="minorHAnsi" w:hAnsiTheme="minorHAnsi"/>
          <w:sz w:val="24"/>
          <w:szCs w:val="24"/>
        </w:rPr>
        <w:t xml:space="preserve"> </w:t>
      </w:r>
      <w:r w:rsidRPr="009F651E">
        <w:rPr>
          <w:rFonts w:ascii="Times New Roman" w:hAnsi="Times New Roman"/>
          <w:sz w:val="24"/>
          <w:szCs w:val="24"/>
        </w:rPr>
        <w:t>Do roku 2009 sa počet nezamestnaných mierne znížil, potom opätovne mierne stúpal. V roku 2011 bolo v obci podľa sčítania viac ako 454 nezamestnaných, čo predstavuje mieru nezamestnanosti 33,6%.</w:t>
      </w:r>
    </w:p>
    <w:p w:rsidR="009F651E" w:rsidRPr="009F651E" w:rsidRDefault="009F651E" w:rsidP="009A7B5A">
      <w:pPr>
        <w:pStyle w:val="odstpro"/>
        <w:widowControl w:val="0"/>
        <w:numPr>
          <w:ilvl w:val="0"/>
          <w:numId w:val="0"/>
        </w:numPr>
        <w:jc w:val="both"/>
        <w:rPr>
          <w:rFonts w:ascii="Times New Roman" w:hAnsi="Times New Roman"/>
          <w:sz w:val="24"/>
          <w:szCs w:val="24"/>
        </w:rPr>
      </w:pPr>
      <w:r w:rsidRPr="009F651E">
        <w:rPr>
          <w:rFonts w:ascii="Times New Roman" w:hAnsi="Times New Roman"/>
          <w:sz w:val="24"/>
          <w:szCs w:val="24"/>
        </w:rPr>
        <w:t>V obci Tekovské Lužany je miera nezamestnanosti umocnená prítomnosťou početnej rómskej komunity, ktorá vo všeobecnosti patrí medzi znevýhodnené skupiny na trhu práce.</w:t>
      </w:r>
    </w:p>
    <w:p w:rsidR="000613AE" w:rsidRDefault="009F651E" w:rsidP="009A7B5A">
      <w:pPr>
        <w:pStyle w:val="pnadpro"/>
        <w:ind w:left="0"/>
        <w:jc w:val="both"/>
        <w:rPr>
          <w:rFonts w:ascii="Times New Roman" w:hAnsi="Times New Roman"/>
          <w:b w:val="0"/>
          <w:sz w:val="24"/>
          <w:szCs w:val="24"/>
        </w:rPr>
      </w:pPr>
      <w:r w:rsidRPr="000613AE">
        <w:rPr>
          <w:rFonts w:ascii="Times New Roman" w:hAnsi="Times New Roman"/>
          <w:b w:val="0"/>
          <w:sz w:val="24"/>
          <w:szCs w:val="24"/>
        </w:rPr>
        <w:t>Vysoký podiel obyvateľov žijúcich na hranici chudoby spôsobuje sociálne napätie najmä v rómskej komunite, ktoré sa prejavuje aj zvýšeným výskytom niektorých sociálno-patologických javov. Vzájomné sociálne kontakty rómskej komunity a nerómskeho obyvateľstva sú však obmedzené. Príčinou je odlišné sociálne správanie rómskych obyvateľov – preferovanie odlišných rodinných modelov, životných stratégií a životného štýlu (napr. väčšia spontánnosť, hlučnosť).</w:t>
      </w:r>
    </w:p>
    <w:p w:rsidR="000613AE" w:rsidRPr="00550C38" w:rsidRDefault="000613AE" w:rsidP="009A7B5A">
      <w:pPr>
        <w:widowControl w:val="0"/>
        <w:autoSpaceDE w:val="0"/>
        <w:autoSpaceDN w:val="0"/>
        <w:adjustRightInd w:val="0"/>
        <w:ind w:right="144"/>
        <w:jc w:val="both"/>
        <w:rPr>
          <w:rFonts w:ascii="Times New Roman" w:hAnsi="Times New Roman" w:cs="Times New Roman"/>
          <w:sz w:val="24"/>
          <w:szCs w:val="24"/>
        </w:rPr>
      </w:pPr>
      <w:r w:rsidRPr="00550C38">
        <w:rPr>
          <w:rFonts w:ascii="Times New Roman" w:hAnsi="Times New Roman" w:cs="Times New Roman"/>
          <w:sz w:val="24"/>
          <w:szCs w:val="24"/>
        </w:rPr>
        <w:t xml:space="preserve">Ekonomicky aktívne obyvateľstvo pracuje v priemyselnej výrobe, dochádzajú denne za prácou a v poľnohospodárstve a s ním súvisiacich službách. Štatistické údaje v tejto oblasti sú dosť relatívne čísla. Každá inštitúcia si vedie svoju vlastnú štatistiku podľa vlastných kritérií. Obec nemá k dispozícii informácie o zamestnaní svojich občanov, k dispozícii sú iba </w:t>
      </w:r>
      <w:r w:rsidRPr="00550C38">
        <w:rPr>
          <w:rFonts w:ascii="Times New Roman" w:hAnsi="Times New Roman" w:cs="Times New Roman"/>
          <w:sz w:val="24"/>
          <w:szCs w:val="24"/>
        </w:rPr>
        <w:lastRenderedPageBreak/>
        <w:t>údaje z Úradu práce, sociálnych vecí a rodiny, ktorý vedie evidenciu uchádzačov o zamestnanie (tento údaj však nezahŕňa celkový počet nezamestnaných z dôvodu chýbajúcich údajov o dobrovoľne nezamestnaných). Taktiež nie je k dispozícii údaj o počte osôb, ktoré pracujú v zahraničí.</w:t>
      </w:r>
    </w:p>
    <w:p w:rsidR="000613AE" w:rsidRPr="00550C38" w:rsidRDefault="000613AE" w:rsidP="009A7B5A">
      <w:pPr>
        <w:widowControl w:val="0"/>
        <w:autoSpaceDE w:val="0"/>
        <w:autoSpaceDN w:val="0"/>
        <w:adjustRightInd w:val="0"/>
        <w:ind w:right="144"/>
        <w:jc w:val="both"/>
        <w:rPr>
          <w:rFonts w:ascii="Times New Roman" w:hAnsi="Times New Roman" w:cs="Times New Roman"/>
          <w:sz w:val="24"/>
          <w:szCs w:val="24"/>
        </w:rPr>
      </w:pPr>
      <w:r w:rsidRPr="00550C38">
        <w:rPr>
          <w:rFonts w:ascii="Times New Roman" w:hAnsi="Times New Roman" w:cs="Times New Roman"/>
          <w:sz w:val="24"/>
          <w:szCs w:val="24"/>
        </w:rPr>
        <w:t>Skrytú nezamestnanosť, t.j. nezamestnanosť ľudí, ktorí nie sú evidovaní ako uchádzač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50C38">
        <w:rPr>
          <w:rFonts w:ascii="Times New Roman" w:hAnsi="Times New Roman" w:cs="Times New Roman"/>
          <w:sz w:val="24"/>
          <w:szCs w:val="24"/>
        </w:rPr>
        <w:t xml:space="preserve"> o zamestnanie, alebo boli z evidencie z rôznych dôvodov vyrade</w:t>
      </w:r>
      <w:r>
        <w:rPr>
          <w:rFonts w:ascii="Times New Roman" w:hAnsi="Times New Roman" w:cs="Times New Roman"/>
          <w:sz w:val="24"/>
          <w:szCs w:val="24"/>
        </w:rPr>
        <w:t>ní, nie je možné zistiť.  P</w:t>
      </w:r>
      <w:r w:rsidRPr="00550C38">
        <w:rPr>
          <w:rFonts w:ascii="Times New Roman" w:hAnsi="Times New Roman" w:cs="Times New Roman"/>
          <w:sz w:val="24"/>
          <w:szCs w:val="24"/>
        </w:rPr>
        <w:t>očet evidovaných nezamestnaných uchádzačov o zamestnanie nekorešponduje s počtom občanov nachádzajúcich sa v hmotnej núdzi.</w:t>
      </w:r>
    </w:p>
    <w:p w:rsidR="000613AE" w:rsidRDefault="000613AE" w:rsidP="009A7B5A">
      <w:pPr>
        <w:widowControl w:val="0"/>
        <w:autoSpaceDE w:val="0"/>
        <w:autoSpaceDN w:val="0"/>
        <w:adjustRightInd w:val="0"/>
        <w:ind w:right="144"/>
        <w:jc w:val="both"/>
        <w:rPr>
          <w:rFonts w:ascii="Times New Roman" w:hAnsi="Times New Roman" w:cs="Times New Roman"/>
          <w:sz w:val="24"/>
          <w:szCs w:val="24"/>
        </w:rPr>
      </w:pPr>
      <w:r w:rsidRPr="00550C38">
        <w:rPr>
          <w:rFonts w:ascii="Times New Roman" w:hAnsi="Times New Roman" w:cs="Times New Roman"/>
          <w:sz w:val="24"/>
          <w:szCs w:val="24"/>
        </w:rPr>
        <w:t>Najmenšie šance umiestniť sa na trhu práce majú hlavne starší občania nad 50 rokov, taktiež absolventi škôl, občania so zmenenou pracovnou schopnosťou, občania s nízkou úrovňou vzdelania a dlhodobo nezamestnaní. Kým pre starších ľudí je typické, že nie sú schopní pružne reagovať na zmenu trhu práce, absolventi škôl majú problém nájsť si svoje prvé zamestnanie kvôli nedostatočnej praxi.</w:t>
      </w:r>
    </w:p>
    <w:p w:rsidR="001C750C" w:rsidRDefault="001C750C" w:rsidP="009A7B5A">
      <w:pPr>
        <w:pStyle w:val="pnadpro"/>
        <w:jc w:val="both"/>
        <w:rPr>
          <w:rFonts w:asciiTheme="minorHAnsi" w:hAnsiTheme="minorHAnsi"/>
        </w:rPr>
      </w:pPr>
    </w:p>
    <w:p w:rsidR="000613AE" w:rsidRPr="000613AE" w:rsidRDefault="000613AE" w:rsidP="009A7B5A">
      <w:pPr>
        <w:pStyle w:val="pnadpr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Ekonomická aktivita obyvateľov</w:t>
      </w:r>
    </w:p>
    <w:tbl>
      <w:tblPr>
        <w:tblStyle w:val="tltabulkaphsr"/>
        <w:tblW w:w="5000" w:type="pct"/>
        <w:jc w:val="center"/>
        <w:tblBorders>
          <w:top w:val="double" w:sz="12" w:space="0" w:color="D9D9D9" w:themeColor="background1" w:themeShade="D9"/>
          <w:left w:val="double" w:sz="12" w:space="0" w:color="D9D9D9" w:themeColor="background1" w:themeShade="D9"/>
          <w:bottom w:val="double" w:sz="12" w:space="0" w:color="D9D9D9" w:themeColor="background1" w:themeShade="D9"/>
          <w:right w:val="double" w:sz="12" w:space="0" w:color="D9D9D9" w:themeColor="background1" w:themeShade="D9"/>
          <w:insideH w:val="double" w:sz="12" w:space="0" w:color="D9D9D9" w:themeColor="background1" w:themeShade="D9"/>
          <w:insideV w:val="double" w:sz="1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6572"/>
        <w:gridCol w:w="2408"/>
      </w:tblGrid>
      <w:tr w:rsidR="000613AE" w:rsidTr="002B76B6">
        <w:trPr>
          <w:jc w:val="center"/>
        </w:trPr>
        <w:tc>
          <w:tcPr>
            <w:tcW w:w="6741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0613AE" w:rsidRDefault="000613AE" w:rsidP="009A7B5A">
            <w:pPr>
              <w:pBdr>
                <w:between w:val="single" w:sz="6" w:space="1" w:color="auto"/>
              </w:pBdr>
              <w:spacing w:before="80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Počet ekonomicky aktívnych osôb</w:t>
            </w:r>
          </w:p>
        </w:tc>
        <w:tc>
          <w:tcPr>
            <w:tcW w:w="2467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0613AE" w:rsidRDefault="000613AE" w:rsidP="009A7B5A">
            <w:pPr>
              <w:spacing w:before="80"/>
              <w:ind w:right="284"/>
              <w:jc w:val="both"/>
              <w:rPr>
                <w:rFonts w:asciiTheme="minorHAnsi" w:hAnsiTheme="minorHAnsi"/>
                <w:bCs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1353</w:t>
            </w:r>
          </w:p>
        </w:tc>
      </w:tr>
      <w:tr w:rsidR="000613AE" w:rsidTr="002B76B6">
        <w:trPr>
          <w:jc w:val="center"/>
        </w:trPr>
        <w:tc>
          <w:tcPr>
            <w:tcW w:w="6741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0613AE" w:rsidRDefault="000613AE" w:rsidP="009A7B5A">
            <w:pPr>
              <w:pBdr>
                <w:between w:val="single" w:sz="6" w:space="1" w:color="auto"/>
              </w:pBdr>
              <w:spacing w:before="80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Podiel ekonomicky aktívnych na celku (%)</w:t>
            </w:r>
          </w:p>
        </w:tc>
        <w:tc>
          <w:tcPr>
            <w:tcW w:w="2467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0613AE" w:rsidRDefault="000613AE" w:rsidP="009A7B5A">
            <w:pPr>
              <w:spacing w:before="80"/>
              <w:ind w:right="284"/>
              <w:jc w:val="both"/>
              <w:rPr>
                <w:rFonts w:asciiTheme="minorHAnsi" w:hAnsiTheme="minorHAnsi"/>
                <w:bCs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46,5</w:t>
            </w:r>
          </w:p>
        </w:tc>
      </w:tr>
      <w:tr w:rsidR="000613AE" w:rsidTr="002B76B6">
        <w:trPr>
          <w:jc w:val="center"/>
        </w:trPr>
        <w:tc>
          <w:tcPr>
            <w:tcW w:w="6741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0613AE" w:rsidRDefault="000613AE" w:rsidP="009A7B5A">
            <w:pPr>
              <w:spacing w:before="80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- pracujúci (okrem dôchodcov)</w:t>
            </w:r>
          </w:p>
        </w:tc>
        <w:tc>
          <w:tcPr>
            <w:tcW w:w="2467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0613AE" w:rsidRDefault="000613AE" w:rsidP="009A7B5A">
            <w:pPr>
              <w:spacing w:before="80"/>
              <w:ind w:right="284"/>
              <w:jc w:val="both"/>
              <w:rPr>
                <w:rFonts w:asciiTheme="minorHAnsi" w:hAnsiTheme="minorHAnsi"/>
                <w:bCs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852</w:t>
            </w:r>
          </w:p>
        </w:tc>
      </w:tr>
      <w:tr w:rsidR="000613AE" w:rsidTr="002B76B6">
        <w:trPr>
          <w:jc w:val="center"/>
        </w:trPr>
        <w:tc>
          <w:tcPr>
            <w:tcW w:w="6741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0613AE" w:rsidRDefault="000613AE" w:rsidP="009A7B5A">
            <w:pPr>
              <w:spacing w:before="80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- pracujúci dôchodcovia</w:t>
            </w:r>
          </w:p>
        </w:tc>
        <w:tc>
          <w:tcPr>
            <w:tcW w:w="2467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0613AE" w:rsidRDefault="000613AE" w:rsidP="009A7B5A">
            <w:pPr>
              <w:spacing w:before="80"/>
              <w:ind w:right="284"/>
              <w:jc w:val="both"/>
              <w:rPr>
                <w:rFonts w:asciiTheme="minorHAnsi" w:hAnsiTheme="minorHAnsi"/>
                <w:bCs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31</w:t>
            </w:r>
          </w:p>
        </w:tc>
      </w:tr>
      <w:tr w:rsidR="000613AE" w:rsidTr="002B76B6">
        <w:trPr>
          <w:jc w:val="center"/>
        </w:trPr>
        <w:tc>
          <w:tcPr>
            <w:tcW w:w="6741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0613AE" w:rsidRDefault="000613AE" w:rsidP="009A7B5A">
            <w:pPr>
              <w:spacing w:before="80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- osoby na materskej a rodičovskej dovolenke</w:t>
            </w:r>
          </w:p>
        </w:tc>
        <w:tc>
          <w:tcPr>
            <w:tcW w:w="2467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0613AE" w:rsidRDefault="000613AE" w:rsidP="009A7B5A">
            <w:pPr>
              <w:spacing w:before="80"/>
              <w:ind w:right="284"/>
              <w:jc w:val="both"/>
              <w:rPr>
                <w:rFonts w:asciiTheme="minorHAnsi" w:hAnsiTheme="minorHAnsi"/>
                <w:bCs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89</w:t>
            </w:r>
          </w:p>
        </w:tc>
      </w:tr>
      <w:tr w:rsidR="000613AE" w:rsidTr="002B76B6">
        <w:trPr>
          <w:jc w:val="center"/>
        </w:trPr>
        <w:tc>
          <w:tcPr>
            <w:tcW w:w="6741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0613AE" w:rsidRDefault="000613AE" w:rsidP="009A7B5A">
            <w:pPr>
              <w:spacing w:before="80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- nezamestnaní</w:t>
            </w:r>
          </w:p>
        </w:tc>
        <w:tc>
          <w:tcPr>
            <w:tcW w:w="2467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0613AE" w:rsidRDefault="000613AE" w:rsidP="009A7B5A">
            <w:pPr>
              <w:spacing w:before="80"/>
              <w:ind w:right="284"/>
              <w:jc w:val="both"/>
              <w:rPr>
                <w:rFonts w:asciiTheme="minorHAnsi" w:hAnsiTheme="minorHAnsi"/>
                <w:bCs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454</w:t>
            </w:r>
          </w:p>
        </w:tc>
      </w:tr>
      <w:tr w:rsidR="000613AE" w:rsidTr="002B76B6">
        <w:trPr>
          <w:jc w:val="center"/>
        </w:trPr>
        <w:tc>
          <w:tcPr>
            <w:tcW w:w="6741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0613AE" w:rsidRDefault="000613AE" w:rsidP="009A7B5A">
            <w:pPr>
              <w:spacing w:before="80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- študenti</w:t>
            </w:r>
          </w:p>
        </w:tc>
        <w:tc>
          <w:tcPr>
            <w:tcW w:w="2467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0613AE" w:rsidRDefault="000613AE" w:rsidP="009A7B5A">
            <w:pPr>
              <w:spacing w:before="80"/>
              <w:ind w:right="284"/>
              <w:jc w:val="both"/>
              <w:rPr>
                <w:rFonts w:asciiTheme="minorHAnsi" w:hAnsiTheme="minorHAnsi"/>
                <w:bCs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193</w:t>
            </w:r>
          </w:p>
        </w:tc>
      </w:tr>
      <w:tr w:rsidR="000613AE" w:rsidTr="002B76B6">
        <w:trPr>
          <w:jc w:val="center"/>
        </w:trPr>
        <w:tc>
          <w:tcPr>
            <w:tcW w:w="6741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0613AE" w:rsidRDefault="000613AE" w:rsidP="009A7B5A">
            <w:pPr>
              <w:spacing w:before="80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- dôchodcovia</w:t>
            </w:r>
          </w:p>
        </w:tc>
        <w:tc>
          <w:tcPr>
            <w:tcW w:w="2467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0613AE" w:rsidRDefault="000613AE" w:rsidP="009A7B5A">
            <w:pPr>
              <w:spacing w:before="80"/>
              <w:ind w:right="284"/>
              <w:jc w:val="both"/>
              <w:rPr>
                <w:rFonts w:asciiTheme="minorHAnsi" w:hAnsiTheme="minorHAnsi"/>
                <w:bCs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666</w:t>
            </w:r>
          </w:p>
        </w:tc>
      </w:tr>
    </w:tbl>
    <w:p w:rsidR="000613AE" w:rsidRDefault="000613AE" w:rsidP="009A7B5A">
      <w:pPr>
        <w:pBdr>
          <w:between w:val="single" w:sz="6" w:space="1" w:color="auto"/>
        </w:pBdr>
        <w:spacing w:before="80"/>
        <w:ind w:left="567"/>
        <w:jc w:val="both"/>
        <w:rPr>
          <w:rFonts w:eastAsia="Times New Roman"/>
          <w:sz w:val="20"/>
          <w:szCs w:val="20"/>
        </w:rPr>
      </w:pPr>
      <w:r>
        <w:t>Zdroj: Sčítanie obyvateľov, domov a bytov 2011</w:t>
      </w:r>
    </w:p>
    <w:p w:rsidR="009F651E" w:rsidRDefault="009F651E" w:rsidP="009A7B5A">
      <w:pPr>
        <w:pStyle w:val="Odsekzoznamu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F651E">
        <w:rPr>
          <w:rFonts w:ascii="Times New Roman" w:hAnsi="Times New Roman" w:cs="Times New Roman"/>
          <w:color w:val="1F497D" w:themeColor="text2"/>
          <w:sz w:val="24"/>
          <w:szCs w:val="24"/>
        </w:rPr>
        <w:t>Vzdelanostná úroveň</w:t>
      </w:r>
    </w:p>
    <w:p w:rsidR="000613AE" w:rsidRPr="000613AE" w:rsidRDefault="000613AE" w:rsidP="009A7B5A">
      <w:pPr>
        <w:ind w:left="360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0613A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Väčšina obyvateľov Tekovských Lužian malo najvyššie školské vzdelanie základné a učňovské/ odborné bez maturity ( spolu 1728, čo po odrátaní školopovinných detí do 16 rokov od celkového počtu obyvateľov je 75% obyvateľov. Táto nepriaznivá štruktúra vychádza z tradičného poľnohospodárskeho prostredia a osídľovania obce nižšími sociálnymi vrstvami</w:t>
      </w:r>
      <w:r w:rsidR="00E3263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</w:t>
      </w:r>
      <w:r w:rsidRPr="000613A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vytvára predpoklad k vysokej miere nezamestnanosti. Napriek tomu sa nezamestnanosť v roku 2008, v období pred hospodárskou krízou 2008 minimalizovala na reálnych 560 osôb. V obci sa vyskytuje aj negramotnosť u niekoľkých Rómov.</w:t>
      </w:r>
    </w:p>
    <w:p w:rsidR="004D14C7" w:rsidRDefault="000613AE" w:rsidP="009A7B5A">
      <w:pPr>
        <w:ind w:left="360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0613A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Rozdiely sú vo vzdelaní aj medzi pohlaviami. Ženy tvoria 63,3% občanov so základným vzdelaním, učňovskú školu bez maturity má väčšina mužov ( 63,7%). Ešte výraznejší je </w:t>
      </w:r>
      <w:r w:rsidRPr="000613A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lastRenderedPageBreak/>
        <w:t>rozdiel medzi dvomi pohlaviami pri úplnom strednom všeobecnom vzdelaní: 71,3% absolventov gymnázia tvoria ženy. Viac vysokoškolsky vzdelaných je však mužov.</w:t>
      </w:r>
    </w:p>
    <w:p w:rsidR="00AE0783" w:rsidRDefault="00D20240" w:rsidP="00C97011">
      <w:pPr>
        <w:pStyle w:val="odstpro"/>
        <w:jc w:val="both"/>
        <w:rPr>
          <w:b/>
        </w:rPr>
      </w:pPr>
      <w:r>
        <w:rPr>
          <w:b/>
        </w:rPr>
        <w:t xml:space="preserve"> </w:t>
      </w:r>
    </w:p>
    <w:p w:rsidR="00AE0783" w:rsidRDefault="00AE0783" w:rsidP="00C97011">
      <w:pPr>
        <w:pStyle w:val="odstpro"/>
        <w:jc w:val="both"/>
        <w:rPr>
          <w:b/>
        </w:rPr>
      </w:pPr>
    </w:p>
    <w:p w:rsidR="00AE0783" w:rsidRDefault="00AE0783" w:rsidP="00C97011">
      <w:pPr>
        <w:pStyle w:val="odstpro"/>
        <w:jc w:val="both"/>
        <w:rPr>
          <w:b/>
        </w:rPr>
      </w:pPr>
    </w:p>
    <w:p w:rsidR="00AE0783" w:rsidRDefault="00AE0783" w:rsidP="00C97011">
      <w:pPr>
        <w:pStyle w:val="odstpro"/>
        <w:jc w:val="both"/>
        <w:rPr>
          <w:b/>
        </w:rPr>
      </w:pPr>
    </w:p>
    <w:p w:rsidR="00AE0783" w:rsidRDefault="00AE0783" w:rsidP="00C97011">
      <w:pPr>
        <w:pStyle w:val="odstpro"/>
        <w:jc w:val="both"/>
        <w:rPr>
          <w:b/>
        </w:rPr>
      </w:pPr>
    </w:p>
    <w:p w:rsidR="00745C61" w:rsidRDefault="00745C61" w:rsidP="00C97011">
      <w:pPr>
        <w:pStyle w:val="odstpro"/>
        <w:jc w:val="both"/>
        <w:rPr>
          <w:b/>
        </w:rPr>
      </w:pPr>
    </w:p>
    <w:p w:rsidR="00745C61" w:rsidRDefault="00745C61" w:rsidP="00C97011">
      <w:pPr>
        <w:pStyle w:val="odstpro"/>
        <w:jc w:val="both"/>
        <w:rPr>
          <w:b/>
        </w:rPr>
      </w:pPr>
    </w:p>
    <w:p w:rsidR="00745C61" w:rsidRDefault="00745C61" w:rsidP="00C97011">
      <w:pPr>
        <w:pStyle w:val="odstpro"/>
        <w:jc w:val="both"/>
        <w:rPr>
          <w:b/>
        </w:rPr>
      </w:pPr>
    </w:p>
    <w:p w:rsidR="004D14C7" w:rsidRPr="00C97011" w:rsidRDefault="004D14C7" w:rsidP="00C97011">
      <w:pPr>
        <w:pStyle w:val="odstpro"/>
        <w:jc w:val="both"/>
        <w:rPr>
          <w:rFonts w:ascii="Times New Roman" w:hAnsi="Times New Roman"/>
          <w:sz w:val="24"/>
          <w:szCs w:val="24"/>
        </w:rPr>
      </w:pPr>
      <w:r w:rsidRPr="004D14C7">
        <w:rPr>
          <w:b/>
        </w:rPr>
        <w:t>Vzdelanostná úroveň obyvateľov</w:t>
      </w:r>
    </w:p>
    <w:tbl>
      <w:tblPr>
        <w:tblStyle w:val="tltabulkaphsr"/>
        <w:tblW w:w="5194" w:type="pct"/>
        <w:jc w:val="center"/>
        <w:tblBorders>
          <w:top w:val="double" w:sz="12" w:space="0" w:color="D9D9D9" w:themeColor="background1" w:themeShade="D9"/>
          <w:left w:val="double" w:sz="12" w:space="0" w:color="D9D9D9" w:themeColor="background1" w:themeShade="D9"/>
          <w:bottom w:val="double" w:sz="12" w:space="0" w:color="D9D9D9" w:themeColor="background1" w:themeShade="D9"/>
          <w:right w:val="double" w:sz="12" w:space="0" w:color="D9D9D9" w:themeColor="background1" w:themeShade="D9"/>
          <w:insideH w:val="double" w:sz="12" w:space="0" w:color="D9D9D9" w:themeColor="background1" w:themeShade="D9"/>
          <w:insideV w:val="double" w:sz="1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6572"/>
        <w:gridCol w:w="2756"/>
      </w:tblGrid>
      <w:tr w:rsidR="004D14C7" w:rsidTr="00AF7BDB">
        <w:trPr>
          <w:jc w:val="center"/>
        </w:trPr>
        <w:tc>
          <w:tcPr>
            <w:tcW w:w="6739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4D14C7" w:rsidRDefault="004D14C7" w:rsidP="009A7B5A">
            <w:pPr>
              <w:pBdr>
                <w:between w:val="single" w:sz="6" w:space="1" w:color="auto"/>
              </w:pBdr>
              <w:spacing w:before="80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Dosiahnuté vzdelanie</w:t>
            </w:r>
          </w:p>
        </w:tc>
        <w:tc>
          <w:tcPr>
            <w:tcW w:w="2824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</w:tcPr>
          <w:p w:rsidR="004D14C7" w:rsidRDefault="004D14C7" w:rsidP="009A7B5A">
            <w:pPr>
              <w:pBdr>
                <w:between w:val="single" w:sz="6" w:space="1" w:color="auto"/>
              </w:pBdr>
              <w:spacing w:before="80"/>
              <w:ind w:right="284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D14C7" w:rsidTr="00AF7BDB">
        <w:trPr>
          <w:jc w:val="center"/>
        </w:trPr>
        <w:tc>
          <w:tcPr>
            <w:tcW w:w="6739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4D14C7" w:rsidRDefault="004D14C7" w:rsidP="009A7B5A">
            <w:pPr>
              <w:pBdr>
                <w:between w:val="single" w:sz="6" w:space="1" w:color="auto"/>
              </w:pBdr>
              <w:spacing w:before="80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Základné</w:t>
            </w:r>
          </w:p>
        </w:tc>
        <w:tc>
          <w:tcPr>
            <w:tcW w:w="2824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4D14C7" w:rsidRDefault="00AF7BDB" w:rsidP="009A7B5A">
            <w:pPr>
              <w:spacing w:before="80"/>
              <w:ind w:right="284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678</w:t>
            </w:r>
          </w:p>
        </w:tc>
      </w:tr>
      <w:tr w:rsidR="004D14C7" w:rsidTr="00AF7BDB">
        <w:trPr>
          <w:jc w:val="center"/>
        </w:trPr>
        <w:tc>
          <w:tcPr>
            <w:tcW w:w="6739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4D14C7" w:rsidRDefault="004D14C7" w:rsidP="009A7B5A">
            <w:pPr>
              <w:pBdr>
                <w:between w:val="single" w:sz="6" w:space="1" w:color="auto"/>
              </w:pBdr>
              <w:spacing w:before="80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Učňovské (bez maturity)</w:t>
            </w:r>
          </w:p>
        </w:tc>
        <w:tc>
          <w:tcPr>
            <w:tcW w:w="2824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4D14C7" w:rsidRDefault="00AF7BDB" w:rsidP="009A7B5A">
            <w:pPr>
              <w:spacing w:before="80"/>
              <w:ind w:right="284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787</w:t>
            </w:r>
          </w:p>
        </w:tc>
      </w:tr>
      <w:tr w:rsidR="004D14C7" w:rsidTr="00AF7BDB">
        <w:trPr>
          <w:jc w:val="center"/>
        </w:trPr>
        <w:tc>
          <w:tcPr>
            <w:tcW w:w="6739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4D14C7" w:rsidRDefault="004D14C7" w:rsidP="009A7B5A">
            <w:pPr>
              <w:spacing w:before="80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Úplné stredné odborné (s maturitou)</w:t>
            </w:r>
          </w:p>
        </w:tc>
        <w:tc>
          <w:tcPr>
            <w:tcW w:w="2824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4D14C7" w:rsidRDefault="00AF7BDB" w:rsidP="009A7B5A">
            <w:pPr>
              <w:spacing w:before="80"/>
              <w:ind w:right="284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557</w:t>
            </w:r>
          </w:p>
        </w:tc>
      </w:tr>
      <w:tr w:rsidR="004D14C7" w:rsidTr="00AF7BDB">
        <w:trPr>
          <w:jc w:val="center"/>
        </w:trPr>
        <w:tc>
          <w:tcPr>
            <w:tcW w:w="6739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4D14C7" w:rsidRDefault="004D14C7" w:rsidP="009A7B5A">
            <w:pPr>
              <w:spacing w:before="80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Vyššie odborné</w:t>
            </w:r>
          </w:p>
        </w:tc>
        <w:tc>
          <w:tcPr>
            <w:tcW w:w="2824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4D14C7" w:rsidRDefault="00AF7BDB" w:rsidP="009A7B5A">
            <w:pPr>
              <w:spacing w:before="80"/>
              <w:ind w:right="284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120</w:t>
            </w:r>
          </w:p>
        </w:tc>
      </w:tr>
      <w:tr w:rsidR="004D14C7" w:rsidTr="00AF7BDB">
        <w:trPr>
          <w:jc w:val="center"/>
        </w:trPr>
        <w:tc>
          <w:tcPr>
            <w:tcW w:w="6739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4D14C7" w:rsidRDefault="004D14C7" w:rsidP="009A7B5A">
            <w:pPr>
              <w:spacing w:before="80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Vysokoškolské 2. stupňa (magisterské)</w:t>
            </w:r>
          </w:p>
        </w:tc>
        <w:tc>
          <w:tcPr>
            <w:tcW w:w="2824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4D14C7" w:rsidRDefault="00AF7BDB" w:rsidP="009A7B5A">
            <w:pPr>
              <w:spacing w:before="80"/>
              <w:ind w:right="284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218</w:t>
            </w:r>
          </w:p>
        </w:tc>
      </w:tr>
      <w:tr w:rsidR="004D14C7" w:rsidTr="00AF7BDB">
        <w:trPr>
          <w:jc w:val="center"/>
        </w:trPr>
        <w:tc>
          <w:tcPr>
            <w:tcW w:w="6739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4D14C7" w:rsidRDefault="004D14C7" w:rsidP="009A7B5A">
            <w:pPr>
              <w:spacing w:before="80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Bez vzdelania</w:t>
            </w:r>
          </w:p>
        </w:tc>
        <w:tc>
          <w:tcPr>
            <w:tcW w:w="2824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4D14C7" w:rsidRDefault="00AF7BDB" w:rsidP="009A7B5A">
            <w:pPr>
              <w:spacing w:before="80"/>
              <w:ind w:right="284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9</w:t>
            </w:r>
          </w:p>
        </w:tc>
      </w:tr>
      <w:tr w:rsidR="004D14C7" w:rsidTr="00AF7BDB">
        <w:trPr>
          <w:jc w:val="center"/>
        </w:trPr>
        <w:tc>
          <w:tcPr>
            <w:tcW w:w="6739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4D14C7" w:rsidRDefault="004D14C7" w:rsidP="009A7B5A">
            <w:pPr>
              <w:spacing w:before="80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Nezistené</w:t>
            </w:r>
          </w:p>
        </w:tc>
        <w:tc>
          <w:tcPr>
            <w:tcW w:w="2824" w:type="dxa"/>
            <w:tcBorders>
              <w:top w:val="double" w:sz="12" w:space="0" w:color="D9D9D9" w:themeColor="background1" w:themeShade="D9"/>
              <w:left w:val="double" w:sz="12" w:space="0" w:color="D9D9D9" w:themeColor="background1" w:themeShade="D9"/>
              <w:bottom w:val="double" w:sz="12" w:space="0" w:color="D9D9D9" w:themeColor="background1" w:themeShade="D9"/>
              <w:right w:val="double" w:sz="12" w:space="0" w:color="D9D9D9" w:themeColor="background1" w:themeShade="D9"/>
            </w:tcBorders>
            <w:hideMark/>
          </w:tcPr>
          <w:p w:rsidR="004D14C7" w:rsidRDefault="00AF7BDB" w:rsidP="009A7B5A">
            <w:pPr>
              <w:spacing w:before="80"/>
              <w:ind w:right="284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155</w:t>
            </w:r>
          </w:p>
        </w:tc>
      </w:tr>
    </w:tbl>
    <w:p w:rsidR="004D14C7" w:rsidRDefault="004D14C7" w:rsidP="009A7B5A">
      <w:pPr>
        <w:pBdr>
          <w:between w:val="single" w:sz="6" w:space="1" w:color="auto"/>
        </w:pBdr>
        <w:spacing w:before="80"/>
        <w:ind w:left="567"/>
        <w:jc w:val="both"/>
      </w:pPr>
      <w:r>
        <w:t>Zdroj: Sčítani</w:t>
      </w:r>
      <w:r w:rsidR="00AF7BDB">
        <w:t>e obyvateľov, domov a bytov 2021</w:t>
      </w:r>
    </w:p>
    <w:p w:rsidR="00E32633" w:rsidRPr="00E32633" w:rsidRDefault="00E32633" w:rsidP="009A7B5A">
      <w:pPr>
        <w:pBdr>
          <w:between w:val="single" w:sz="6" w:space="1" w:color="auto"/>
        </w:pBdr>
        <w:spacing w:before="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E</w:t>
      </w:r>
      <w:r w:rsidRPr="00F245E7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tnické a náboženské 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zloženie v Tekovských Lužanoch je mimoriadne pestré, avšak v rámci juhoslovenských regiónov nie výnimočné. Obec je slovensko-maďarská, čoraz viac ju v posledných rokoch dosídľujú obyvatelia rómskeho pôvodu, hlásiaci sa čiastočne k rómskej, čiastočne k maďarskej a slovenskej národnosti.</w:t>
      </w:r>
    </w:p>
    <w:p w:rsidR="001A2FEA" w:rsidRDefault="00E32633" w:rsidP="009A7B5A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F245E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Nár</w:t>
      </w:r>
      <w:r w:rsidR="00610EA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odnostné zloženie (2021) 63,38 </w:t>
      </w:r>
      <w:r w:rsidRPr="00F245E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%</w:t>
      </w:r>
      <w:r w:rsidR="00610EA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Slováci, 23,07 </w:t>
      </w:r>
      <w:r w:rsidRPr="00F245E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% Maďari a</w:t>
      </w:r>
      <w:r w:rsidR="00610EA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0,</w:t>
      </w:r>
      <w:r w:rsidRPr="00F245E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3</w:t>
      </w:r>
      <w:r w:rsidR="00610EA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2% Rómovia 8,23% ostatní. </w:t>
      </w:r>
      <w:r w:rsidRPr="00F245E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Nábožensky sú tu zastúpení katolíci (najpočetnejší), </w:t>
      </w:r>
      <w:r w:rsidRPr="00F245E7">
        <w:rPr>
          <w:rFonts w:ascii="Times New Roman" w:hAnsi="Times New Roman" w:cs="Times New Roman"/>
          <w:sz w:val="24"/>
          <w:szCs w:val="24"/>
          <w:shd w:val="clear" w:color="auto" w:fill="FFFFFF"/>
        </w:rPr>
        <w:t>evanjelici</w:t>
      </w:r>
      <w:r w:rsidRPr="00F245E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kalvíni, baptisti, jehovisti a zastúpení sú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tiež</w:t>
      </w:r>
      <w:r w:rsidRPr="00F245E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ateisti.</w:t>
      </w:r>
    </w:p>
    <w:p w:rsidR="00E32633" w:rsidRDefault="001A2FEA" w:rsidP="009A7B5A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E32633" w:rsidRPr="007346CA">
        <w:rPr>
          <w:rFonts w:ascii="Times New Roman" w:hAnsi="Times New Roman" w:cs="Times New Roman"/>
          <w:sz w:val="24"/>
          <w:szCs w:val="24"/>
        </w:rPr>
        <w:t>orovnanie natality a mortality – počet zosnulých v obci za sledované obdobie posledných 7 rokov mierne prevyšuje počet narodených (215 narodených : 249 úmrtí</w:t>
      </w:r>
      <w:r w:rsidR="00E32633">
        <w:t xml:space="preserve">). </w:t>
      </w:r>
    </w:p>
    <w:p w:rsidR="00891600" w:rsidRPr="00891600" w:rsidRDefault="00891600" w:rsidP="00891600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89160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Podiel obyvateľov obce Tekovské Lužany v pred-, produktívnom a poproduktívnom veku z celkového počtu trvale bývajúceho obyvateľstva k 31.10.2020 znázorňuje tabuľka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.</w:t>
      </w:r>
    </w:p>
    <w:p w:rsidR="00891600" w:rsidRDefault="00891600" w:rsidP="00891600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89160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lastRenderedPageBreak/>
        <w:t>Najväčšie zastúpenie majú občania v produktívnom veku, najmenšie obyvatelia v predproduktívnom veku.</w:t>
      </w:r>
    </w:p>
    <w:p w:rsidR="00891600" w:rsidRDefault="00891600" w:rsidP="00891600">
      <w:pPr>
        <w:spacing w:after="0" w:line="240" w:lineRule="auto"/>
        <w:jc w:val="both"/>
        <w:rPr>
          <w:rFonts w:ascii="Palatino Linotype" w:eastAsia="Palatino Linotype" w:hAnsi="Palatino Linotype" w:cs="Palatino Linotype"/>
          <w:b/>
          <w:i/>
          <w:sz w:val="20"/>
        </w:rPr>
      </w:pPr>
      <w:r>
        <w:rPr>
          <w:rFonts w:ascii="Palatino Linotype" w:eastAsia="Palatino Linotype" w:hAnsi="Palatino Linotype" w:cs="Palatino Linotype"/>
          <w:b/>
          <w:i/>
          <w:sz w:val="20"/>
        </w:rPr>
        <w:t>Tab.  – Bývajúce obyvateľstvo v pred-, produktívnom a poproduktívnom veku (rok 2020)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"/>
        <w:gridCol w:w="3161"/>
        <w:gridCol w:w="2126"/>
        <w:gridCol w:w="2552"/>
      </w:tblGrid>
      <w:tr w:rsidR="00891600" w:rsidTr="00891600">
        <w:trPr>
          <w:jc w:val="center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91600" w:rsidRDefault="00891600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sz w:val="20"/>
              </w:rPr>
              <w:t>Rok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91600" w:rsidRDefault="00891600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sz w:val="20"/>
              </w:rPr>
              <w:t>Predproduktívny vek v %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91600" w:rsidRDefault="00891600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sz w:val="20"/>
              </w:rPr>
              <w:t>Produktívny vek v %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91600" w:rsidRDefault="00891600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sz w:val="20"/>
              </w:rPr>
              <w:t>Poproduktívny vek v %</w:t>
            </w:r>
          </w:p>
        </w:tc>
      </w:tr>
      <w:tr w:rsidR="00891600" w:rsidTr="00891600">
        <w:trPr>
          <w:jc w:val="center"/>
        </w:trPr>
        <w:tc>
          <w:tcPr>
            <w:tcW w:w="96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91600" w:rsidRDefault="00891600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b/>
                <w:sz w:val="20"/>
              </w:rPr>
              <w:t>2020</w:t>
            </w:r>
          </w:p>
        </w:tc>
        <w:tc>
          <w:tcPr>
            <w:tcW w:w="316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91600" w:rsidRDefault="00891600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15,68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91600" w:rsidRDefault="00891600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67,82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91600" w:rsidRDefault="00891600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16,50</w:t>
            </w:r>
          </w:p>
        </w:tc>
      </w:tr>
    </w:tbl>
    <w:p w:rsidR="00891600" w:rsidRDefault="00891600" w:rsidP="00891600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B624B2" w:rsidRDefault="00B624B2" w:rsidP="00B624B2">
      <w:pPr>
        <w:spacing w:after="0" w:line="240" w:lineRule="auto"/>
        <w:rPr>
          <w:rFonts w:ascii="Palatino Linotype" w:eastAsia="Palatino Linotype" w:hAnsi="Palatino Linotype" w:cs="Palatino Linotype"/>
          <w:color w:val="FF0000"/>
          <w:sz w:val="20"/>
          <w:shd w:val="clear" w:color="auto" w:fill="FFFF00"/>
        </w:rPr>
      </w:pPr>
      <w:r>
        <w:rPr>
          <w:rFonts w:ascii="Palatino Linotype" w:eastAsia="Palatino Linotype" w:hAnsi="Palatino Linotype" w:cs="Palatino Linotype"/>
          <w:b/>
          <w:i/>
          <w:sz w:val="20"/>
          <w:shd w:val="clear" w:color="auto" w:fill="FFFF00"/>
        </w:rPr>
        <w:t xml:space="preserve">Graf č.4 - </w:t>
      </w:r>
      <w:r>
        <w:rPr>
          <w:rFonts w:ascii="Palatino Linotype" w:eastAsia="Palatino Linotype" w:hAnsi="Palatino Linotype" w:cs="Palatino Linotype"/>
          <w:b/>
          <w:i/>
          <w:sz w:val="20"/>
        </w:rPr>
        <w:t>Veková štruktúra obyvateľstva podľa pohlavia vyjadrená vekovou pyramídou (2020)</w:t>
      </w:r>
      <w:r>
        <w:rPr>
          <w:rFonts w:eastAsiaTheme="minorEastAsia"/>
        </w:rPr>
        <w:object w:dxaOrig="9252" w:dyaOrig="4032">
          <v:rect id="_x0000_i1025" style="width:6in;height:135.6pt" o:ole="" o:preferrelative="t" stroked="f">
            <v:imagedata r:id="rId11" o:title=""/>
          </v:rect>
          <o:OLEObject Type="Embed" ProgID="StaticMetafile" ShapeID="_x0000_i1025" DrawAspect="Content" ObjectID="_1746942358" r:id="rId12"/>
        </w:object>
      </w:r>
    </w:p>
    <w:p w:rsidR="00531BEB" w:rsidRPr="00531BEB" w:rsidRDefault="00531BEB" w:rsidP="00531BEB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531BE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Veková pyramída obyvateľstva obce Tekovské Lužany má mierne zúženú základňu, je to regresívny typ vekovej štruktúry, ktorý poukazuje na nízky počet narodených a tým zmenšujúci sa podiel detí na celkovej populácii. Charakteristická je prevaha starých rodičov nad deťmi.</w:t>
      </w:r>
    </w:p>
    <w:p w:rsidR="00891600" w:rsidRPr="001A2FEA" w:rsidRDefault="00531BEB" w:rsidP="00531BEB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531BE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Najmenšie zastúpenie má skupina mužov vo veku 80-94 rokov. Pozoruhodný je počet obyvateľov vo veku od 30 do 49 rokov v obci – žien a mužov. Graf dokumentuje postupné starnutie obyvateľstva obce, pričom sa postupom času ešte viac prejaví pokles počtu narodených detí v základni pyramídy a súčasne sa do poproduktívneho veku začnú posúvať generácie narodené v šesťdesiatych rokoch dvadsiateho storočia.</w:t>
      </w:r>
    </w:p>
    <w:p w:rsidR="00E32633" w:rsidRPr="007576EE" w:rsidRDefault="00E32633" w:rsidP="009A7B5A">
      <w:pPr>
        <w:pStyle w:val="odstpro"/>
        <w:jc w:val="both"/>
        <w:rPr>
          <w:rFonts w:ascii="Times New Roman" w:hAnsi="Times New Roman"/>
          <w:sz w:val="24"/>
          <w:szCs w:val="24"/>
        </w:rPr>
      </w:pPr>
      <w:r w:rsidRPr="007346CA">
        <w:rPr>
          <w:rFonts w:ascii="Times New Roman" w:hAnsi="Times New Roman"/>
          <w:sz w:val="24"/>
          <w:szCs w:val="24"/>
        </w:rPr>
        <w:t>Z analýzy vyplýva, že v súčasnosti je možné zabezpečiť rast počtu obyvateľov posilnením migrácie smerom do obce. V prípade napĺňania potenciálu prisťahovania nových obyvateľov, hlavne mladých rodín, by v budúcnosti mohlo dôjsť k zlepšeniu demografického profilu obce a zabezpečeniu stabilnejšej základne pre dlhodobý rast počtu obyvateľov prirodzenou menou.</w:t>
      </w:r>
    </w:p>
    <w:p w:rsidR="00CF353A" w:rsidRDefault="00CF353A" w:rsidP="00B624B2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</w:p>
    <w:p w:rsidR="00CF353A" w:rsidRDefault="00CF353A" w:rsidP="00B624B2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</w:p>
    <w:p w:rsidR="00CF353A" w:rsidRDefault="00CF353A" w:rsidP="00B624B2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</w:p>
    <w:p w:rsidR="00CF353A" w:rsidRDefault="00CF353A" w:rsidP="00B624B2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</w:p>
    <w:p w:rsidR="00CF353A" w:rsidRDefault="00CF353A" w:rsidP="00B624B2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</w:p>
    <w:p w:rsidR="00CF353A" w:rsidRDefault="00CF353A" w:rsidP="00B624B2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</w:p>
    <w:p w:rsidR="00CF353A" w:rsidRDefault="00CF353A" w:rsidP="00B624B2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</w:p>
    <w:p w:rsidR="00CF353A" w:rsidRDefault="00CF353A" w:rsidP="00B624B2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</w:p>
    <w:p w:rsidR="00CF353A" w:rsidRDefault="00CF353A" w:rsidP="00B624B2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</w:p>
    <w:p w:rsidR="00CF353A" w:rsidRDefault="00CF353A" w:rsidP="00B624B2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</w:p>
    <w:p w:rsidR="00CF353A" w:rsidRDefault="00CF353A" w:rsidP="00B624B2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</w:p>
    <w:p w:rsidR="00CF353A" w:rsidRDefault="00173C65" w:rsidP="00B624B2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  <w:t>3. Fyzická infraštruktúra</w:t>
      </w:r>
    </w:p>
    <w:p w:rsidR="00173C65" w:rsidRPr="00CF353A" w:rsidRDefault="00173C65" w:rsidP="00B624B2">
      <w:pPr>
        <w:jc w:val="both"/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  <w:shd w:val="clear" w:color="auto" w:fill="FFFFFF"/>
        </w:rPr>
        <w:t>Mapa obce</w:t>
      </w:r>
    </w:p>
    <w:p w:rsidR="00173C65" w:rsidRDefault="002D4D3B" w:rsidP="009A7B5A">
      <w:pPr>
        <w:ind w:left="360"/>
        <w:jc w:val="both"/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shd w:val="clear" w:color="auto" w:fill="FFFFFF"/>
          <w:lang w:eastAsia="sk-SK"/>
        </w:rPr>
        <w:drawing>
          <wp:inline distT="0" distB="0" distL="0" distR="0" wp14:anchorId="3C3AE7DD" wp14:editId="3ADDCE98">
            <wp:extent cx="5669280" cy="4369784"/>
            <wp:effectExtent l="0" t="0" r="762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ka obrazovky (12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36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C65" w:rsidRDefault="00173C65" w:rsidP="009A7B5A">
      <w:pPr>
        <w:ind w:left="360"/>
        <w:jc w:val="both"/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</w:p>
    <w:p w:rsidR="00173C65" w:rsidRDefault="003E445A" w:rsidP="009A7B5A">
      <w:pPr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445A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E445A">
        <w:rPr>
          <w:rFonts w:ascii="Times New Roman" w:hAnsi="Times New Roman" w:cs="Times New Roman"/>
          <w:sz w:val="24"/>
          <w:szCs w:val="24"/>
          <w:shd w:val="clear" w:color="auto" w:fill="FFFFFF"/>
        </w:rPr>
        <w:t>obci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Tekovské Lužany je podľa posledného sčítania</w:t>
      </w:r>
      <w:r w:rsidR="007665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 roku 2021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1040 domov. Z toho murovaných je 587, z pálenej tehly 401.</w:t>
      </w:r>
    </w:p>
    <w:p w:rsidR="003E445A" w:rsidRDefault="003E445A" w:rsidP="009A7B5A">
      <w:pPr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900 domov je v osobnom vlastníctve a 9 vlastní obec, 9 –iné právnické osoby, 2- cirkev, 5- zahraničný vlastník, 78- kombinácia vlastníkov.</w:t>
      </w:r>
    </w:p>
    <w:p w:rsidR="003E445A" w:rsidRDefault="003E445A" w:rsidP="009A7B5A">
      <w:pPr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Vodovodnú prípojku má 348</w:t>
      </w:r>
      <w:r w:rsidR="007265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domov, bez prípojky je 103 domov. Na kanalizáciu je pripojených 220 domov, 651 domov má septik alebo žumpu</w:t>
      </w:r>
      <w:r w:rsidR="00FE699C">
        <w:rPr>
          <w:rFonts w:ascii="Times New Roman" w:hAnsi="Times New Roman" w:cs="Times New Roman"/>
          <w:sz w:val="24"/>
          <w:szCs w:val="24"/>
          <w:shd w:val="clear" w:color="auto" w:fill="FFFFFF"/>
        </w:rPr>
        <w:t>. Zamestnávatelia ponúkajú prácu obyvateľom a to všetky služby , SHR, stavebné firmy. Obec je dobre vybavená službami- je tu MŠ, ZŠ, ZŠ s VJM, 2 reštaurácie, zdravotné stredisko, lekáreň, rýchle občerstvenie, obchody s oblečením 3, drogérie, obchod s rozličným tovarom, potraviny, obchod s dielmi na auto, bicykle, motocykle, stavebniny.</w:t>
      </w:r>
    </w:p>
    <w:p w:rsidR="00CF353A" w:rsidRDefault="00CF353A" w:rsidP="00AE0783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</w:p>
    <w:p w:rsidR="00557643" w:rsidRDefault="00AE0783" w:rsidP="00AE0783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3.1</w:t>
      </w:r>
      <w:r w:rsidR="00557643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Doprava</w:t>
      </w:r>
    </w:p>
    <w:p w:rsidR="006400C7" w:rsidRPr="009A7B5A" w:rsidRDefault="00557643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 w:rsidRPr="009A7B5A">
        <w:rPr>
          <w:rFonts w:ascii="Times New Roman" w:hAnsi="Times New Roman" w:cs="Times New Roman"/>
          <w:sz w:val="24"/>
          <w:szCs w:val="24"/>
          <w:shd w:val="clear" w:color="auto" w:fill="FFFFFF"/>
        </w:rPr>
        <w:t>Obec Tekovské Lužany má z hľadiska dopravnej dostupnosti výhodnú polohu na ceste I. triedy č.I/75 Lučenec- Veľký Krtíš- Nové Zámky- Šaľa- Galanta- Sládkovičovo.</w:t>
      </w:r>
      <w:r w:rsidR="006400C7" w:rsidRPr="009A7B5A">
        <w:rPr>
          <w:rFonts w:ascii="Times New Roman" w:hAnsi="Times New Roman" w:cs="Times New Roman"/>
          <w:sz w:val="24"/>
          <w:szCs w:val="24"/>
        </w:rPr>
        <w:t xml:space="preserve">  Je klasifikovaná ako cesta celoštátneho významu, zabezpečuje spojenie najvýznamnejších miest južného a juhozápadného Slovenska s Bratislavou- v Sládkovičove sa napája na cestu I. triedy I/62. </w:t>
      </w:r>
    </w:p>
    <w:p w:rsidR="006400C7" w:rsidRPr="009A7B5A" w:rsidRDefault="006400C7" w:rsidP="009A7B5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7B5A">
        <w:rPr>
          <w:rFonts w:ascii="Times New Roman" w:hAnsi="Times New Roman" w:cs="Times New Roman"/>
          <w:sz w:val="24"/>
          <w:szCs w:val="24"/>
        </w:rPr>
        <w:t xml:space="preserve">Hlavné pešie ťahy vedú hlavne po trasách štátnych ciest i po priečnych uliciach ku kostrovej dopravnej trase cesty III/51020, pozdĺž ktorej sú najviac sústredené objekty predajní, služieb a administratívy. V tejto trase je aj najväčšia hustota autobusových </w:t>
      </w:r>
      <w:r w:rsidRPr="009A7B5A">
        <w:rPr>
          <w:rFonts w:ascii="Times New Roman" w:hAnsi="Times New Roman" w:cs="Times New Roman"/>
          <w:color w:val="000000" w:themeColor="text1"/>
          <w:sz w:val="24"/>
          <w:szCs w:val="24"/>
        </w:rPr>
        <w:t>zastávok. Tu sú chodníky vybudované obojstranne v šírkach 1,50-2,00 m.</w:t>
      </w:r>
    </w:p>
    <w:p w:rsidR="006400C7" w:rsidRPr="009A7B5A" w:rsidRDefault="006400C7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 w:rsidRPr="009A7B5A">
        <w:rPr>
          <w:rFonts w:ascii="Times New Roman" w:hAnsi="Times New Roman" w:cs="Times New Roman"/>
          <w:sz w:val="24"/>
          <w:szCs w:val="24"/>
        </w:rPr>
        <w:t>Chodníky chýbajú hlavne pozdĺž ciest I. a III. triedy s vyššou dopravnou intenzitou</w:t>
      </w:r>
    </w:p>
    <w:p w:rsidR="006400C7" w:rsidRPr="009A7B5A" w:rsidRDefault="006400C7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 w:rsidRPr="009A7B5A">
        <w:rPr>
          <w:rFonts w:ascii="Times New Roman" w:hAnsi="Times New Roman" w:cs="Times New Roman"/>
          <w:sz w:val="24"/>
          <w:szCs w:val="24"/>
        </w:rPr>
        <w:t>ale i v trasách miestnych komunikácií.</w:t>
      </w:r>
    </w:p>
    <w:p w:rsidR="006400C7" w:rsidRPr="009A7B5A" w:rsidRDefault="006400C7" w:rsidP="009A7B5A">
      <w:pPr>
        <w:jc w:val="both"/>
        <w:rPr>
          <w:rFonts w:ascii="Times New Roman" w:hAnsi="Times New Roman" w:cs="Times New Roman"/>
          <w:sz w:val="24"/>
          <w:szCs w:val="24"/>
        </w:rPr>
      </w:pPr>
      <w:r w:rsidRPr="009A7B5A">
        <w:rPr>
          <w:rFonts w:ascii="Times New Roman" w:hAnsi="Times New Roman" w:cs="Times New Roman"/>
          <w:sz w:val="24"/>
          <w:szCs w:val="24"/>
        </w:rPr>
        <w:t>Parkoviská sú vybudované aj v kombinácii so zásobovacími plochami pri areáloch poľnohospodárskeho družstva, pri reštauračných objektoch, pri objektoch obchodov, služieb a administratívy.</w:t>
      </w:r>
    </w:p>
    <w:p w:rsidR="0076655B" w:rsidRDefault="009A7B5A" w:rsidP="009A7B5A">
      <w:pPr>
        <w:spacing w:after="0" w:line="240" w:lineRule="auto"/>
        <w:jc w:val="both"/>
        <w:rPr>
          <w:rFonts w:ascii="Palatino Linotype" w:eastAsia="Palatino Linotype" w:hAnsi="Palatino Linotype" w:cs="Palatino Linotype"/>
          <w:b/>
          <w:sz w:val="20"/>
        </w:rPr>
      </w:pPr>
      <w:r>
        <w:rPr>
          <w:rFonts w:ascii="Palatino Linotype" w:eastAsia="Palatino Linotype" w:hAnsi="Palatino Linotype" w:cs="Palatino Linotype"/>
          <w:b/>
          <w:sz w:val="20"/>
        </w:rPr>
        <w:t xml:space="preserve"> </w:t>
      </w:r>
      <w:r w:rsidR="0076655B">
        <w:rPr>
          <w:rFonts w:ascii="Palatino Linotype" w:eastAsia="Palatino Linotype" w:hAnsi="Palatino Linotype" w:cs="Palatino Linotype"/>
          <w:b/>
          <w:sz w:val="20"/>
        </w:rPr>
        <w:t>Železničná doprava</w:t>
      </w:r>
    </w:p>
    <w:p w:rsidR="0076655B" w:rsidRDefault="0076655B" w:rsidP="009A7B5A">
      <w:pPr>
        <w:spacing w:after="0" w:line="240" w:lineRule="auto"/>
        <w:jc w:val="both"/>
        <w:rPr>
          <w:rFonts w:ascii="Times New Roman" w:eastAsia="Palatino Linotype" w:hAnsi="Times New Roman" w:cs="Times New Roman"/>
          <w:sz w:val="24"/>
          <w:szCs w:val="24"/>
        </w:rPr>
      </w:pPr>
      <w:r w:rsidRPr="0076655B">
        <w:rPr>
          <w:rFonts w:ascii="Times New Roman" w:eastAsia="Palatino Linotype" w:hAnsi="Times New Roman" w:cs="Times New Roman"/>
          <w:sz w:val="24"/>
          <w:szCs w:val="24"/>
        </w:rPr>
        <w:t xml:space="preserve"> 1 km za východnou hranicou zastavaného územia obce sa nachádza železničná stanica          Tekovské Lužany, na trati č. 152 Štúrovo – Levice. Trať je jednokoľajová motorovej trakcie.  Rýchlikové   spoje nie sú po trati prevádzkované.</w:t>
      </w:r>
    </w:p>
    <w:p w:rsidR="000F1D20" w:rsidRDefault="00AE0783" w:rsidP="000F1D20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  <w:r>
        <w:rPr>
          <w:rFonts w:ascii="Calibri Light" w:eastAsia="Times New Roman" w:hAnsi="Calibri Light" w:cs="Times New Roman"/>
          <w:color w:val="2E74B5"/>
          <w:sz w:val="26"/>
          <w:szCs w:val="26"/>
        </w:rPr>
        <w:t>3.2</w:t>
      </w:r>
      <w:r w:rsidR="000F1D20">
        <w:rPr>
          <w:rFonts w:ascii="Calibri Light" w:eastAsia="Times New Roman" w:hAnsi="Calibri Light" w:cs="Times New Roman"/>
          <w:color w:val="2E74B5"/>
          <w:sz w:val="26"/>
          <w:szCs w:val="26"/>
        </w:rPr>
        <w:t>Odpad</w:t>
      </w:r>
    </w:p>
    <w:p w:rsidR="000F1D20" w:rsidRPr="00C3540A" w:rsidRDefault="000F1D20" w:rsidP="000F1D20">
      <w:pPr>
        <w:spacing w:after="0" w:line="240" w:lineRule="auto"/>
        <w:ind w:firstLine="567"/>
        <w:jc w:val="both"/>
        <w:rPr>
          <w:rFonts w:ascii="Times New Roman" w:eastAsia="Palatino Linotype" w:hAnsi="Times New Roman" w:cs="Times New Roman"/>
          <w:sz w:val="24"/>
          <w:szCs w:val="24"/>
        </w:rPr>
      </w:pPr>
      <w:r w:rsidRPr="00C3540A">
        <w:rPr>
          <w:rFonts w:ascii="Times New Roman" w:eastAsia="Palatino Linotype" w:hAnsi="Times New Roman" w:cs="Times New Roman"/>
          <w:sz w:val="24"/>
          <w:szCs w:val="24"/>
        </w:rPr>
        <w:t xml:space="preserve">Od r. 2020 sa na území obce zaviedol množstvový zber komunálneho odpadu (do r.2020 sa poplatok za odvoz KO platil na osobu za kalendárny rok). </w:t>
      </w:r>
    </w:p>
    <w:p w:rsidR="00446AC1" w:rsidRPr="00C3540A" w:rsidRDefault="000F1D20" w:rsidP="00446AC1">
      <w:pPr>
        <w:spacing w:after="0" w:line="240" w:lineRule="auto"/>
        <w:ind w:firstLine="567"/>
        <w:jc w:val="both"/>
        <w:rPr>
          <w:rFonts w:ascii="Times New Roman" w:eastAsia="Palatino Linotype" w:hAnsi="Times New Roman" w:cs="Times New Roman"/>
          <w:sz w:val="24"/>
          <w:szCs w:val="24"/>
          <w:shd w:val="clear" w:color="auto" w:fill="FFFFFF"/>
        </w:rPr>
      </w:pPr>
      <w:r w:rsidRPr="00C3540A">
        <w:rPr>
          <w:rFonts w:ascii="Times New Roman" w:eastAsia="Palatino Linotype" w:hAnsi="Times New Roman" w:cs="Times New Roman"/>
          <w:sz w:val="24"/>
          <w:szCs w:val="24"/>
        </w:rPr>
        <w:t xml:space="preserve">V Tekovských Lužanoch bol v r.2015 vybudovaný </w:t>
      </w:r>
      <w:r w:rsidRPr="00C3540A">
        <w:rPr>
          <w:rFonts w:ascii="Times New Roman" w:eastAsia="Palatino Linotype" w:hAnsi="Times New Roman" w:cs="Times New Roman"/>
          <w:b/>
          <w:i/>
          <w:sz w:val="24"/>
          <w:szCs w:val="24"/>
        </w:rPr>
        <w:t>zberný dvor</w:t>
      </w:r>
      <w:r w:rsidRPr="00C3540A">
        <w:rPr>
          <w:rFonts w:ascii="Times New Roman" w:eastAsia="Palatino Linotype" w:hAnsi="Times New Roman" w:cs="Times New Roman"/>
          <w:sz w:val="24"/>
          <w:szCs w:val="24"/>
        </w:rPr>
        <w:t>, ktorého prevádzka bola spustená 11/2015. Zberný dvor sa nachádza v areáli obecného úradu. Na ploche 1 109 m</w:t>
      </w:r>
      <w:r w:rsidRPr="00C3540A">
        <w:rPr>
          <w:rFonts w:ascii="Times New Roman" w:eastAsia="Palatino Linotype" w:hAnsi="Times New Roman" w:cs="Times New Roman"/>
          <w:sz w:val="24"/>
          <w:szCs w:val="24"/>
          <w:vertAlign w:val="superscript"/>
        </w:rPr>
        <w:t>2</w:t>
      </w:r>
      <w:r w:rsidRPr="00C3540A">
        <w:rPr>
          <w:rFonts w:ascii="Times New Roman" w:eastAsia="Palatino Linotype" w:hAnsi="Times New Roman" w:cs="Times New Roman"/>
          <w:sz w:val="24"/>
          <w:szCs w:val="24"/>
        </w:rPr>
        <w:t xml:space="preserve"> sa vybudovala hala so skladovacími priestormi na zber odpadov.</w:t>
      </w:r>
      <w:r w:rsidR="00446AC1" w:rsidRPr="00446AC1">
        <w:rPr>
          <w:rFonts w:ascii="Times New Roman" w:eastAsia="Palatino Linotype" w:hAnsi="Times New Roman" w:cs="Times New Roman"/>
          <w:sz w:val="24"/>
          <w:szCs w:val="24"/>
        </w:rPr>
        <w:t xml:space="preserve"> </w:t>
      </w:r>
      <w:r w:rsidR="00446AC1" w:rsidRPr="00C3540A">
        <w:rPr>
          <w:rFonts w:ascii="Times New Roman" w:eastAsia="Palatino Linotype" w:hAnsi="Times New Roman" w:cs="Times New Roman"/>
          <w:sz w:val="24"/>
          <w:szCs w:val="24"/>
        </w:rPr>
        <w:t xml:space="preserve">V zbernom dvore je možné uložiť plasty, opotrebované pneumatiky, papier, biologicky rozložiteľný odpad, kovy, sklo. Ďalšie zložky odpadu - </w:t>
      </w:r>
      <w:r w:rsidR="00446AC1" w:rsidRPr="00C3540A">
        <w:rPr>
          <w:rFonts w:ascii="Times New Roman" w:eastAsia="Palatino Linotype" w:hAnsi="Times New Roman" w:cs="Times New Roman"/>
          <w:sz w:val="24"/>
          <w:szCs w:val="24"/>
          <w:shd w:val="clear" w:color="auto" w:fill="FFFFFF"/>
        </w:rPr>
        <w:t>elektroodpad, akumulátory, železo je možné tiež priviesť na zberný dvor. Zber triedeného odpadu sa uskutočňuje prostredníctvom kontajnerov na triedený odpad, umiestnených pri verejných  budovách.</w:t>
      </w:r>
    </w:p>
    <w:p w:rsidR="00446AC1" w:rsidRPr="00C3540A" w:rsidRDefault="00446AC1" w:rsidP="00446AC1">
      <w:pPr>
        <w:spacing w:after="0" w:line="240" w:lineRule="auto"/>
        <w:ind w:firstLine="567"/>
        <w:jc w:val="both"/>
        <w:rPr>
          <w:rFonts w:ascii="Times New Roman" w:eastAsia="Palatino Linotype" w:hAnsi="Times New Roman" w:cs="Times New Roman"/>
          <w:sz w:val="24"/>
          <w:szCs w:val="24"/>
        </w:rPr>
      </w:pPr>
      <w:r w:rsidRPr="00C3540A">
        <w:rPr>
          <w:rFonts w:ascii="Times New Roman" w:eastAsia="Palatino Linotype" w:hAnsi="Times New Roman" w:cs="Times New Roman"/>
          <w:sz w:val="24"/>
          <w:szCs w:val="24"/>
        </w:rPr>
        <w:t>Biologicky rozložiteľný odpad v obci je zbieraný zberným dvorom (zvyčajne v jarných a jesenných mesiacoch).</w:t>
      </w:r>
    </w:p>
    <w:p w:rsidR="00446AC1" w:rsidRDefault="00446AC1" w:rsidP="00446AC1">
      <w:pPr>
        <w:spacing w:after="0" w:line="240" w:lineRule="auto"/>
        <w:ind w:firstLine="567"/>
        <w:jc w:val="both"/>
        <w:rPr>
          <w:rFonts w:ascii="Times New Roman" w:eastAsia="Palatino Linotype" w:hAnsi="Times New Roman" w:cs="Times New Roman"/>
          <w:sz w:val="24"/>
          <w:szCs w:val="24"/>
        </w:rPr>
      </w:pPr>
      <w:r>
        <w:rPr>
          <w:rFonts w:ascii="Times New Roman" w:eastAsia="Palatino Linotype" w:hAnsi="Times New Roman" w:cs="Times New Roman"/>
          <w:sz w:val="24"/>
          <w:szCs w:val="24"/>
        </w:rPr>
        <w:t>O</w:t>
      </w:r>
      <w:r w:rsidRPr="00C3540A">
        <w:rPr>
          <w:rFonts w:ascii="Times New Roman" w:eastAsia="Palatino Linotype" w:hAnsi="Times New Roman" w:cs="Times New Roman"/>
          <w:sz w:val="24"/>
          <w:szCs w:val="24"/>
        </w:rPr>
        <w:t>dpad sa zhodnocuje skládkovaním, separovaný odpad materiálovo.</w:t>
      </w:r>
    </w:p>
    <w:p w:rsidR="00446AC1" w:rsidRDefault="00446AC1" w:rsidP="00446AC1">
      <w:pPr>
        <w:spacing w:after="0" w:line="240" w:lineRule="auto"/>
        <w:ind w:firstLine="567"/>
        <w:jc w:val="both"/>
        <w:rPr>
          <w:rFonts w:ascii="Times New Roman" w:eastAsia="Palatino Linotype" w:hAnsi="Times New Roman" w:cs="Times New Roman"/>
          <w:sz w:val="24"/>
          <w:szCs w:val="24"/>
        </w:rPr>
      </w:pPr>
    </w:p>
    <w:p w:rsidR="00446AC1" w:rsidRDefault="00446AC1" w:rsidP="00446AC1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  <w:r>
        <w:rPr>
          <w:rFonts w:ascii="Calibri Light" w:eastAsia="Times New Roman" w:hAnsi="Calibri Light" w:cs="Times New Roman"/>
          <w:color w:val="2E74B5"/>
          <w:sz w:val="26"/>
          <w:szCs w:val="26"/>
        </w:rPr>
        <w:lastRenderedPageBreak/>
        <w:t>3.</w:t>
      </w:r>
      <w:r w:rsidRPr="005162DD">
        <w:rPr>
          <w:rFonts w:ascii="Calibri Light" w:eastAsia="Times New Roman" w:hAnsi="Calibri Light" w:cs="Times New Roman"/>
          <w:color w:val="2E74B5"/>
          <w:sz w:val="26"/>
          <w:szCs w:val="26"/>
        </w:rPr>
        <w:t>3 Inštitúcie:</w:t>
      </w:r>
    </w:p>
    <w:p w:rsidR="00446AC1" w:rsidRDefault="00446AC1" w:rsidP="00446AC1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</w:p>
    <w:p w:rsidR="00446AC1" w:rsidRPr="00C3540A" w:rsidRDefault="00446AC1" w:rsidP="00446AC1">
      <w:pPr>
        <w:spacing w:after="0" w:line="240" w:lineRule="auto"/>
        <w:ind w:firstLine="284"/>
        <w:jc w:val="both"/>
        <w:rPr>
          <w:rFonts w:ascii="Times New Roman" w:eastAsia="Palatino Linotype" w:hAnsi="Times New Roman" w:cs="Times New Roman"/>
          <w:color w:val="000000"/>
          <w:sz w:val="24"/>
          <w:szCs w:val="24"/>
        </w:rPr>
      </w:pPr>
      <w:r w:rsidRPr="00C3540A">
        <w:rPr>
          <w:rFonts w:ascii="Times New Roman" w:eastAsia="Palatino Linotype" w:hAnsi="Times New Roman" w:cs="Times New Roman"/>
          <w:color w:val="000000"/>
          <w:sz w:val="24"/>
          <w:szCs w:val="24"/>
        </w:rPr>
        <w:t>V Tekovských Lužanoch je široké spektrum základných služieb poskytovaných obcou svojim obyvateľom a návštevníkom obce, mnoho objektov občianskej vybavenosti.</w:t>
      </w:r>
    </w:p>
    <w:p w:rsidR="00446AC1" w:rsidRPr="00C3540A" w:rsidRDefault="00446AC1" w:rsidP="00446AC1">
      <w:pPr>
        <w:spacing w:after="0" w:line="240" w:lineRule="auto"/>
        <w:ind w:firstLine="284"/>
        <w:jc w:val="both"/>
        <w:rPr>
          <w:rFonts w:ascii="Times New Roman" w:eastAsia="Palatino Linotype" w:hAnsi="Times New Roman" w:cs="Times New Roman"/>
          <w:color w:val="000000"/>
          <w:sz w:val="24"/>
          <w:szCs w:val="24"/>
        </w:rPr>
      </w:pPr>
      <w:r w:rsidRPr="00C3540A">
        <w:rPr>
          <w:rFonts w:ascii="Times New Roman" w:eastAsia="Palatino Linotype" w:hAnsi="Times New Roman" w:cs="Times New Roman"/>
          <w:color w:val="000000"/>
          <w:sz w:val="24"/>
          <w:szCs w:val="24"/>
        </w:rPr>
        <w:t xml:space="preserve"> Pre obyvateľov sú k dispozícii nasledovné služby občianskej vybavenosti spravované obcou: obecný úrad, kancelária prvého kontaktu, matrika, knižnica, kultúrny dom, komunitné centrum, služby terénnej sociálnej práce, obecná polícia, úsek technických služieb obce, park a amfiteáter, materská škola, základné školy, zariadenia pre rekreáciu a oddych (areál futbalového ihriska, multifunkčné ihrisko, detské ihriská), rybník Prekár a rybník v chotári obce.</w:t>
      </w:r>
    </w:p>
    <w:p w:rsidR="00446AC1" w:rsidRPr="00C3540A" w:rsidRDefault="00446AC1" w:rsidP="00446AC1">
      <w:pPr>
        <w:spacing w:after="0" w:line="240" w:lineRule="auto"/>
        <w:ind w:firstLine="284"/>
        <w:jc w:val="both"/>
        <w:rPr>
          <w:rFonts w:ascii="Times New Roman" w:eastAsia="Palatino Linotype" w:hAnsi="Times New Roman" w:cs="Times New Roman"/>
          <w:color w:val="000000"/>
          <w:sz w:val="24"/>
          <w:szCs w:val="24"/>
        </w:rPr>
      </w:pPr>
      <w:r w:rsidRPr="00C3540A">
        <w:rPr>
          <w:rFonts w:ascii="Times New Roman" w:eastAsia="Palatino Linotype" w:hAnsi="Times New Roman" w:cs="Times New Roman"/>
          <w:color w:val="000000"/>
          <w:sz w:val="24"/>
          <w:szCs w:val="24"/>
        </w:rPr>
        <w:t>Obyvateľom obce je k dispozícii dom smútku, ďalej cintoríny: rímskokatolícky, reformovaný, evanjelický, baptistický, židovský cintorín, pošta. V obci pôsobí aj dobrovoľný hasičský a záchranný zbor.</w:t>
      </w:r>
    </w:p>
    <w:p w:rsidR="00446AC1" w:rsidRPr="00C3540A" w:rsidRDefault="00446AC1" w:rsidP="00446AC1">
      <w:pPr>
        <w:spacing w:after="0" w:line="240" w:lineRule="auto"/>
        <w:ind w:firstLine="567"/>
        <w:jc w:val="both"/>
        <w:rPr>
          <w:rFonts w:ascii="Times New Roman" w:eastAsia="Palatino Linotype" w:hAnsi="Times New Roman" w:cs="Times New Roman"/>
          <w:sz w:val="24"/>
          <w:szCs w:val="24"/>
        </w:rPr>
      </w:pPr>
      <w:r w:rsidRPr="00C3540A">
        <w:rPr>
          <w:rFonts w:ascii="Times New Roman" w:eastAsia="Palatino Linotype" w:hAnsi="Times New Roman" w:cs="Times New Roman"/>
          <w:sz w:val="24"/>
          <w:szCs w:val="24"/>
        </w:rPr>
        <w:t xml:space="preserve">      V Tekovských Lužanoch je veľmi široká sieť obchodov a služieb komerčného charakteru. Pôsobí tu viac maloobchodných jednotiek.</w:t>
      </w:r>
    </w:p>
    <w:p w:rsidR="00CD7852" w:rsidRDefault="00383D93" w:rsidP="00CD7852">
      <w:pPr>
        <w:spacing w:after="0" w:line="240" w:lineRule="auto"/>
        <w:ind w:firstLine="567"/>
        <w:jc w:val="both"/>
        <w:rPr>
          <w:rFonts w:ascii="Times New Roman" w:eastAsia="Palatino Linotype" w:hAnsi="Times New Roman" w:cs="Times New Roman"/>
          <w:color w:val="000000"/>
          <w:sz w:val="24"/>
          <w:szCs w:val="24"/>
        </w:rPr>
      </w:pPr>
      <w:r>
        <w:rPr>
          <w:rFonts w:ascii="Times New Roman" w:eastAsia="Palatino Linotype" w:hAnsi="Times New Roman" w:cs="Times New Roman"/>
          <w:color w:val="000000"/>
          <w:sz w:val="24"/>
          <w:szCs w:val="24"/>
        </w:rPr>
        <w:t>P</w:t>
      </w:r>
      <w:r w:rsidR="00CD7852" w:rsidRPr="00C3540A">
        <w:rPr>
          <w:rFonts w:ascii="Times New Roman" w:eastAsia="Palatino Linotype" w:hAnsi="Times New Roman" w:cs="Times New Roman"/>
          <w:color w:val="000000"/>
          <w:sz w:val="24"/>
          <w:szCs w:val="24"/>
        </w:rPr>
        <w:t>omerne široké je aj spektrum poskytovaných služieb. Viacero prevádzok poskytuje služby spoločného stravovania a občerstvenia – 3 pohostinstvá, vináreň, bistro, bary, reštaurácie poskytujúce denné menu a rýchle občerstvenie, rozvoz jedál. Ďalej sú to služby pre obyvateľstvo – čerpacia stanica pohonných hmôt, kamenárstvo, výkup poľnohospodárskych výrobkov, opravárenské služby, pohrebné služby, umelecké kováčstvo a rytectvo, kaderníctv</w:t>
      </w:r>
      <w:r w:rsidR="00C31035">
        <w:rPr>
          <w:rFonts w:ascii="Times New Roman" w:eastAsia="Palatino Linotype" w:hAnsi="Times New Roman" w:cs="Times New Roman"/>
          <w:color w:val="000000"/>
          <w:sz w:val="24"/>
          <w:szCs w:val="24"/>
        </w:rPr>
        <w:t xml:space="preserve">o, kozmetika, </w:t>
      </w:r>
      <w:r w:rsidR="00CD7852" w:rsidRPr="00C3540A">
        <w:rPr>
          <w:rFonts w:ascii="Times New Roman" w:eastAsia="Palatino Linotype" w:hAnsi="Times New Roman" w:cs="Times New Roman"/>
          <w:color w:val="000000"/>
          <w:sz w:val="24"/>
          <w:szCs w:val="24"/>
        </w:rPr>
        <w:t xml:space="preserve">zariadenia sociálnych služieb </w:t>
      </w:r>
      <w:r w:rsidR="00CD7852">
        <w:rPr>
          <w:rFonts w:ascii="Times New Roman" w:eastAsia="Palatino Linotype" w:hAnsi="Times New Roman" w:cs="Times New Roman"/>
          <w:color w:val="000000"/>
          <w:sz w:val="24"/>
          <w:szCs w:val="24"/>
        </w:rPr>
        <w:t xml:space="preserve">a tiež prevádzka pošty a </w:t>
      </w:r>
      <w:r w:rsidR="00CD7852" w:rsidRPr="00C3540A">
        <w:rPr>
          <w:rFonts w:ascii="Times New Roman" w:eastAsia="Palatino Linotype" w:hAnsi="Times New Roman" w:cs="Times New Roman"/>
          <w:color w:val="000000"/>
          <w:sz w:val="24"/>
          <w:szCs w:val="24"/>
        </w:rPr>
        <w:t xml:space="preserve"> </w:t>
      </w:r>
      <w:r w:rsidR="00CD7852">
        <w:rPr>
          <w:rFonts w:ascii="Times New Roman" w:eastAsia="Palatino Linotype" w:hAnsi="Times New Roman" w:cs="Times New Roman"/>
          <w:color w:val="000000"/>
          <w:sz w:val="24"/>
          <w:szCs w:val="24"/>
        </w:rPr>
        <w:t>auto umyváreň</w:t>
      </w:r>
      <w:r w:rsidR="00CD7852" w:rsidRPr="00C3540A">
        <w:rPr>
          <w:rFonts w:ascii="Times New Roman" w:eastAsia="Palatino Linotype" w:hAnsi="Times New Roman" w:cs="Times New Roman"/>
          <w:color w:val="000000"/>
          <w:sz w:val="24"/>
          <w:szCs w:val="24"/>
        </w:rPr>
        <w:t>.</w:t>
      </w:r>
    </w:p>
    <w:p w:rsidR="00383D93" w:rsidRDefault="00AE0783" w:rsidP="00383D93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  <w:r>
        <w:rPr>
          <w:rFonts w:ascii="Calibri Light" w:eastAsia="Times New Roman" w:hAnsi="Calibri Light" w:cs="Times New Roman"/>
          <w:color w:val="2E74B5"/>
          <w:sz w:val="26"/>
          <w:szCs w:val="26"/>
        </w:rPr>
        <w:t xml:space="preserve">3.4 </w:t>
      </w:r>
      <w:r w:rsidR="00383D93">
        <w:rPr>
          <w:rFonts w:ascii="Calibri Light" w:eastAsia="Times New Roman" w:hAnsi="Calibri Light" w:cs="Times New Roman"/>
          <w:color w:val="2E74B5"/>
          <w:sz w:val="26"/>
          <w:szCs w:val="26"/>
        </w:rPr>
        <w:t>Zdravotnícke služby</w:t>
      </w:r>
    </w:p>
    <w:p w:rsidR="00383D93" w:rsidRPr="00146755" w:rsidRDefault="00383D93" w:rsidP="00383D93">
      <w:pPr>
        <w:spacing w:after="0" w:line="240" w:lineRule="auto"/>
        <w:ind w:firstLine="567"/>
        <w:jc w:val="both"/>
        <w:rPr>
          <w:rFonts w:ascii="Times New Roman" w:eastAsia="Palatino Linotype" w:hAnsi="Times New Roman" w:cs="Times New Roman"/>
          <w:sz w:val="24"/>
          <w:szCs w:val="24"/>
        </w:rPr>
      </w:pPr>
      <w:r w:rsidRPr="00146755">
        <w:rPr>
          <w:rFonts w:ascii="Times New Roman" w:eastAsia="Palatino Linotype" w:hAnsi="Times New Roman" w:cs="Times New Roman"/>
          <w:sz w:val="24"/>
          <w:szCs w:val="24"/>
        </w:rPr>
        <w:t>V obci je obvodné zdravotné stredisko, ktoré zabezpečuje zdravotnú starostlivosť pre obyvateľov obce Tekovské Lužany i okolitých obcí. Pôsobia tu praktickí lekári pre dospelých,</w:t>
      </w:r>
      <w:r w:rsidRPr="00383D93">
        <w:rPr>
          <w:rFonts w:ascii="Times New Roman" w:eastAsia="Palatino Linotype" w:hAnsi="Times New Roman" w:cs="Times New Roman"/>
          <w:sz w:val="24"/>
          <w:szCs w:val="24"/>
        </w:rPr>
        <w:t xml:space="preserve"> </w:t>
      </w:r>
      <w:r>
        <w:rPr>
          <w:rFonts w:ascii="Times New Roman" w:eastAsia="Palatino Linotype" w:hAnsi="Times New Roman" w:cs="Times New Roman"/>
          <w:sz w:val="24"/>
          <w:szCs w:val="24"/>
        </w:rPr>
        <w:t>gy</w:t>
      </w:r>
      <w:r w:rsidRPr="00146755">
        <w:rPr>
          <w:rFonts w:ascii="Times New Roman" w:eastAsia="Palatino Linotype" w:hAnsi="Times New Roman" w:cs="Times New Roman"/>
          <w:sz w:val="24"/>
          <w:szCs w:val="24"/>
        </w:rPr>
        <w:t>nekológ, detský lekár a stomatológ. Budovy zdravotného strediska sú vo vlastníctve obce. V zdravotnom stredisku je lekáreň.</w:t>
      </w:r>
    </w:p>
    <w:p w:rsidR="00383D93" w:rsidRPr="00146755" w:rsidRDefault="00383D93" w:rsidP="00383D93">
      <w:pPr>
        <w:spacing w:after="0" w:line="240" w:lineRule="auto"/>
        <w:ind w:firstLine="567"/>
        <w:jc w:val="both"/>
        <w:rPr>
          <w:rFonts w:ascii="Times New Roman" w:eastAsia="Palatino Linotype" w:hAnsi="Times New Roman" w:cs="Times New Roman"/>
          <w:sz w:val="24"/>
          <w:szCs w:val="24"/>
        </w:rPr>
      </w:pPr>
      <w:r w:rsidRPr="00146755">
        <w:rPr>
          <w:rFonts w:ascii="Times New Roman" w:eastAsia="Palatino Linotype" w:hAnsi="Times New Roman" w:cs="Times New Roman"/>
          <w:sz w:val="24"/>
          <w:szCs w:val="24"/>
        </w:rPr>
        <w:t>V rokoch 2015 – 2020 bola vykonávaná vonkajšia rekonštrukcia budovy polikliniky v rámci projektu Rekonštrukcia zdravotného strediska (realizovaného v rámci pilotného projektu  Slovenskej inovačnej a energetickej agentúry (SIEA): Zníženie energetickej náročnosti vo verejných budovách.).</w:t>
      </w:r>
    </w:p>
    <w:p w:rsidR="00383D93" w:rsidRPr="00146755" w:rsidRDefault="00383D93" w:rsidP="00383D93">
      <w:pPr>
        <w:spacing w:after="0" w:line="240" w:lineRule="auto"/>
        <w:ind w:firstLine="567"/>
        <w:jc w:val="both"/>
        <w:rPr>
          <w:rFonts w:ascii="Times New Roman" w:eastAsia="Palatino Linotype" w:hAnsi="Times New Roman" w:cs="Times New Roman"/>
          <w:sz w:val="24"/>
          <w:szCs w:val="24"/>
        </w:rPr>
      </w:pPr>
      <w:r w:rsidRPr="00146755">
        <w:rPr>
          <w:rFonts w:ascii="Times New Roman" w:eastAsia="Palatino Linotype" w:hAnsi="Times New Roman" w:cs="Times New Roman"/>
          <w:sz w:val="24"/>
          <w:szCs w:val="24"/>
        </w:rPr>
        <w:t>V období 01/2020 – 6/2021 je realizovaný projekt Centrum integrovanej zdravotnej starostlivosti (CZIS) v obci Tekovské Lužany zameraný na</w:t>
      </w:r>
      <w:r w:rsidRPr="00146755">
        <w:rPr>
          <w:rFonts w:ascii="Times New Roman" w:eastAsia="Palatino Linotype" w:hAnsi="Times New Roman" w:cs="Times New Roman"/>
          <w:sz w:val="24"/>
          <w:szCs w:val="24"/>
          <w:shd w:val="clear" w:color="auto" w:fill="FFFFFF"/>
        </w:rPr>
        <w:t xml:space="preserve"> rekonštrukciu vnútorných priestorov budovy jestvujúceho zdravotného strediska s cieľom zvýšenia kvality a efektivity zdravotných a sociálnych služieb, poskytovaných na regionálnej úrovni prostredníctvom modernizácie zdravotníckej infraštruktúry a integrácie primárnej ambulantnej zdravotnej starostlivosti na jednom mieste. V rámci projektu sa </w:t>
      </w:r>
      <w:r>
        <w:rPr>
          <w:rFonts w:ascii="Times New Roman" w:eastAsia="Palatino Linotype" w:hAnsi="Times New Roman" w:cs="Times New Roman"/>
          <w:sz w:val="24"/>
          <w:szCs w:val="24"/>
          <w:shd w:val="clear" w:color="auto" w:fill="FFFFFF"/>
        </w:rPr>
        <w:t>zrekonštruovalo</w:t>
      </w:r>
      <w:r w:rsidRPr="00146755">
        <w:rPr>
          <w:rFonts w:ascii="Times New Roman" w:eastAsia="Palatino Linotype" w:hAnsi="Times New Roman" w:cs="Times New Roman"/>
          <w:sz w:val="24"/>
          <w:szCs w:val="24"/>
          <w:shd w:val="clear" w:color="auto" w:fill="FFFFFF"/>
        </w:rPr>
        <w:t xml:space="preserve"> vnútro ZS, dopln</w:t>
      </w:r>
      <w:r>
        <w:rPr>
          <w:rFonts w:ascii="Times New Roman" w:eastAsia="Palatino Linotype" w:hAnsi="Times New Roman" w:cs="Times New Roman"/>
          <w:sz w:val="24"/>
          <w:szCs w:val="24"/>
          <w:shd w:val="clear" w:color="auto" w:fill="FFFFFF"/>
        </w:rPr>
        <w:t>ila</w:t>
      </w:r>
      <w:r w:rsidRPr="00146755">
        <w:rPr>
          <w:rFonts w:ascii="Times New Roman" w:eastAsia="Palatino Linotype" w:hAnsi="Times New Roman" w:cs="Times New Roman"/>
          <w:sz w:val="24"/>
          <w:szCs w:val="24"/>
          <w:shd w:val="clear" w:color="auto" w:fill="FFFFFF"/>
        </w:rPr>
        <w:t xml:space="preserve"> sa zdr</w:t>
      </w:r>
      <w:r>
        <w:rPr>
          <w:rFonts w:ascii="Times New Roman" w:eastAsia="Palatino Linotype" w:hAnsi="Times New Roman" w:cs="Times New Roman"/>
          <w:sz w:val="24"/>
          <w:szCs w:val="24"/>
          <w:shd w:val="clear" w:color="auto" w:fill="FFFFFF"/>
        </w:rPr>
        <w:t>avotnícka a IKT technika, zlepšilo</w:t>
      </w:r>
      <w:r w:rsidRPr="00146755">
        <w:rPr>
          <w:rFonts w:ascii="Times New Roman" w:eastAsia="Palatino Linotype" w:hAnsi="Times New Roman" w:cs="Times New Roman"/>
          <w:sz w:val="24"/>
          <w:szCs w:val="24"/>
          <w:shd w:val="clear" w:color="auto" w:fill="FFFFFF"/>
        </w:rPr>
        <w:t xml:space="preserve"> sa materiálne vybavenie zdravotníckeho strediska, zvýši</w:t>
      </w:r>
      <w:r>
        <w:rPr>
          <w:rFonts w:ascii="Times New Roman" w:eastAsia="Palatino Linotype" w:hAnsi="Times New Roman" w:cs="Times New Roman"/>
          <w:sz w:val="24"/>
          <w:szCs w:val="24"/>
          <w:shd w:val="clear" w:color="auto" w:fill="FFFFFF"/>
        </w:rPr>
        <w:t>la</w:t>
      </w:r>
      <w:r w:rsidRPr="00146755">
        <w:rPr>
          <w:rFonts w:ascii="Times New Roman" w:eastAsia="Palatino Linotype" w:hAnsi="Times New Roman" w:cs="Times New Roman"/>
          <w:sz w:val="24"/>
          <w:szCs w:val="24"/>
          <w:shd w:val="clear" w:color="auto" w:fill="FFFFFF"/>
        </w:rPr>
        <w:t xml:space="preserve"> sa energetická hospodárnosť budovy, vy</w:t>
      </w:r>
      <w:r>
        <w:rPr>
          <w:rFonts w:ascii="Times New Roman" w:eastAsia="Palatino Linotype" w:hAnsi="Times New Roman" w:cs="Times New Roman"/>
          <w:sz w:val="24"/>
          <w:szCs w:val="24"/>
          <w:shd w:val="clear" w:color="auto" w:fill="FFFFFF"/>
        </w:rPr>
        <w:t>konali</w:t>
      </w:r>
      <w:r w:rsidRPr="00146755">
        <w:rPr>
          <w:rFonts w:ascii="Times New Roman" w:eastAsia="Palatino Linotype" w:hAnsi="Times New Roman" w:cs="Times New Roman"/>
          <w:sz w:val="24"/>
          <w:szCs w:val="24"/>
          <w:shd w:val="clear" w:color="auto" w:fill="FFFFFF"/>
        </w:rPr>
        <w:t xml:space="preserve"> sa bezbariérové </w:t>
      </w:r>
      <w:r>
        <w:rPr>
          <w:rFonts w:ascii="Times New Roman" w:eastAsia="Palatino Linotype" w:hAnsi="Times New Roman" w:cs="Times New Roman"/>
          <w:sz w:val="24"/>
          <w:szCs w:val="24"/>
          <w:shd w:val="clear" w:color="auto" w:fill="FFFFFF"/>
        </w:rPr>
        <w:t>úpravy zdravotného strediska</w:t>
      </w:r>
      <w:r w:rsidRPr="00146755">
        <w:rPr>
          <w:rFonts w:ascii="Times New Roman" w:eastAsia="Palatino Linotype" w:hAnsi="Times New Roman" w:cs="Times New Roman"/>
          <w:sz w:val="24"/>
          <w:szCs w:val="24"/>
          <w:shd w:val="clear" w:color="auto" w:fill="FFFFFF"/>
        </w:rPr>
        <w:t>.</w:t>
      </w:r>
    </w:p>
    <w:p w:rsidR="00383D93" w:rsidRDefault="00383D93" w:rsidP="00383D93">
      <w:pPr>
        <w:spacing w:after="0" w:line="240" w:lineRule="auto"/>
        <w:jc w:val="both"/>
        <w:rPr>
          <w:rFonts w:ascii="Times New Roman" w:eastAsia="Palatino Linotype" w:hAnsi="Times New Roman" w:cs="Times New Roman"/>
          <w:b/>
          <w:sz w:val="24"/>
          <w:szCs w:val="24"/>
        </w:rPr>
      </w:pPr>
      <w:r w:rsidRPr="00146755">
        <w:rPr>
          <w:rFonts w:ascii="Times New Roman" w:eastAsia="Palatino Linotype" w:hAnsi="Times New Roman" w:cs="Times New Roman"/>
          <w:sz w:val="24"/>
          <w:szCs w:val="24"/>
        </w:rPr>
        <w:t>Zdravotnú starostlivosť poskytujú obyvateľom obce ďalej špecializované zdravotnícke zariadenia v Želiezovciach, kde je aj poliklinika. Nemocnica s poliklinikou II. typu je v</w:t>
      </w:r>
      <w:r>
        <w:rPr>
          <w:rFonts w:ascii="Times New Roman" w:eastAsia="Palatino Linotype" w:hAnsi="Times New Roman" w:cs="Times New Roman"/>
          <w:sz w:val="24"/>
          <w:szCs w:val="24"/>
        </w:rPr>
        <w:t> </w:t>
      </w:r>
      <w:r w:rsidRPr="00146755">
        <w:rPr>
          <w:rFonts w:ascii="Times New Roman" w:eastAsia="Palatino Linotype" w:hAnsi="Times New Roman" w:cs="Times New Roman"/>
          <w:sz w:val="24"/>
          <w:szCs w:val="24"/>
        </w:rPr>
        <w:t>Leviciach</w:t>
      </w:r>
      <w:r>
        <w:rPr>
          <w:rFonts w:ascii="Times New Roman" w:eastAsia="Palatino Linotype" w:hAnsi="Times New Roman" w:cs="Times New Roman"/>
          <w:sz w:val="24"/>
          <w:szCs w:val="24"/>
        </w:rPr>
        <w:t>.</w:t>
      </w:r>
      <w:r w:rsidRPr="00383D93">
        <w:rPr>
          <w:rFonts w:ascii="Times New Roman" w:eastAsia="Palatino Linotype" w:hAnsi="Times New Roman" w:cs="Times New Roman"/>
          <w:b/>
          <w:sz w:val="24"/>
          <w:szCs w:val="24"/>
        </w:rPr>
        <w:t xml:space="preserve"> </w:t>
      </w:r>
    </w:p>
    <w:p w:rsidR="002C334F" w:rsidRDefault="002C334F" w:rsidP="00383D93">
      <w:pPr>
        <w:spacing w:after="0" w:line="240" w:lineRule="auto"/>
        <w:jc w:val="both"/>
        <w:rPr>
          <w:rFonts w:ascii="Times New Roman" w:eastAsia="Palatino Linotype" w:hAnsi="Times New Roman" w:cs="Times New Roman"/>
          <w:b/>
          <w:color w:val="4F81BD" w:themeColor="accent1"/>
          <w:sz w:val="24"/>
          <w:szCs w:val="24"/>
        </w:rPr>
      </w:pPr>
    </w:p>
    <w:p w:rsidR="002C334F" w:rsidRDefault="002C334F" w:rsidP="00383D93">
      <w:pPr>
        <w:spacing w:after="0" w:line="240" w:lineRule="auto"/>
        <w:jc w:val="both"/>
        <w:rPr>
          <w:rFonts w:ascii="Times New Roman" w:eastAsia="Palatino Linotype" w:hAnsi="Times New Roman" w:cs="Times New Roman"/>
          <w:b/>
          <w:color w:val="4F81BD" w:themeColor="accent1"/>
          <w:sz w:val="24"/>
          <w:szCs w:val="24"/>
        </w:rPr>
      </w:pPr>
    </w:p>
    <w:p w:rsidR="00383D93" w:rsidRPr="00383D93" w:rsidRDefault="00AE0783" w:rsidP="00383D93">
      <w:pPr>
        <w:spacing w:after="0" w:line="240" w:lineRule="auto"/>
        <w:jc w:val="both"/>
        <w:rPr>
          <w:rFonts w:ascii="Times New Roman" w:eastAsia="Palatino Linotype" w:hAnsi="Times New Roman" w:cs="Times New Roman"/>
          <w:b/>
          <w:color w:val="4F81BD" w:themeColor="accent1"/>
          <w:sz w:val="24"/>
          <w:szCs w:val="24"/>
        </w:rPr>
      </w:pPr>
      <w:r>
        <w:rPr>
          <w:rFonts w:ascii="Times New Roman" w:eastAsia="Palatino Linotype" w:hAnsi="Times New Roman" w:cs="Times New Roman"/>
          <w:b/>
          <w:color w:val="4F81BD" w:themeColor="accent1"/>
          <w:sz w:val="24"/>
          <w:szCs w:val="24"/>
        </w:rPr>
        <w:t xml:space="preserve">3.5 </w:t>
      </w:r>
      <w:r w:rsidR="00383D93" w:rsidRPr="00383D93">
        <w:rPr>
          <w:rFonts w:ascii="Times New Roman" w:eastAsia="Palatino Linotype" w:hAnsi="Times New Roman" w:cs="Times New Roman"/>
          <w:b/>
          <w:color w:val="4F81BD" w:themeColor="accent1"/>
          <w:sz w:val="24"/>
          <w:szCs w:val="24"/>
        </w:rPr>
        <w:t xml:space="preserve">Zdravotný stav obyvateľstva </w:t>
      </w:r>
    </w:p>
    <w:p w:rsidR="00383D93" w:rsidRPr="00146755" w:rsidRDefault="00383D93" w:rsidP="00383D93">
      <w:pPr>
        <w:spacing w:after="0" w:line="240" w:lineRule="auto"/>
        <w:ind w:firstLine="567"/>
        <w:jc w:val="both"/>
        <w:rPr>
          <w:rFonts w:ascii="Times New Roman" w:eastAsia="Palatino Linotype" w:hAnsi="Times New Roman" w:cs="Times New Roman"/>
          <w:sz w:val="24"/>
          <w:szCs w:val="24"/>
          <w:shd w:val="clear" w:color="auto" w:fill="FFFF00"/>
        </w:rPr>
      </w:pPr>
    </w:p>
    <w:p w:rsidR="00383D93" w:rsidRPr="00146755" w:rsidRDefault="00383D93" w:rsidP="00383D93">
      <w:pPr>
        <w:spacing w:after="0" w:line="240" w:lineRule="auto"/>
        <w:ind w:firstLine="567"/>
        <w:jc w:val="both"/>
        <w:rPr>
          <w:rFonts w:ascii="Times New Roman" w:eastAsia="Palatino Linotype" w:hAnsi="Times New Roman" w:cs="Times New Roman"/>
          <w:sz w:val="24"/>
          <w:szCs w:val="24"/>
        </w:rPr>
      </w:pPr>
      <w:r w:rsidRPr="00146755">
        <w:rPr>
          <w:rFonts w:ascii="Times New Roman" w:eastAsia="Palatino Linotype" w:hAnsi="Times New Roman" w:cs="Times New Roman"/>
          <w:sz w:val="24"/>
          <w:szCs w:val="24"/>
        </w:rPr>
        <w:lastRenderedPageBreak/>
        <w:t>Obec Tekovské Lužany na základe vekového zloženia a dlhodobej hodnoty prirodzeného prírastku obyvateľstva patrí k obciam s nepriaznivými demografickými ukazovateľmi. Zvyšovanie podielu obyvateľstva produktívneho a poproduktívneho veku má za následok postupné zvyšovanie poctu zomretých. Najčastejším dôvodom úmrtí sú srdcovo - cievne ochorenia, nádorové a ostatné ochorenia a ako posledné úrazy. Hlavným dôvodom zdravotníckych problémov občanov je nesprávne stravovanie, fajčenie, alkohol, nedostatok pohybu.</w:t>
      </w:r>
    </w:p>
    <w:p w:rsidR="00383D93" w:rsidRPr="00146755" w:rsidRDefault="00383D93" w:rsidP="00383D93">
      <w:pPr>
        <w:spacing w:after="0" w:line="240" w:lineRule="auto"/>
        <w:ind w:firstLine="567"/>
        <w:jc w:val="both"/>
        <w:rPr>
          <w:rFonts w:ascii="Times New Roman" w:eastAsia="Palatino Linotype" w:hAnsi="Times New Roman" w:cs="Times New Roman"/>
          <w:sz w:val="24"/>
          <w:szCs w:val="24"/>
        </w:rPr>
      </w:pPr>
      <w:r w:rsidRPr="00146755">
        <w:rPr>
          <w:rFonts w:ascii="Times New Roman" w:eastAsia="Palatino Linotype" w:hAnsi="Times New Roman" w:cs="Times New Roman"/>
          <w:sz w:val="24"/>
          <w:szCs w:val="24"/>
        </w:rPr>
        <w:t xml:space="preserve">Čo sa týka </w:t>
      </w:r>
      <w:r w:rsidRPr="004659C7">
        <w:rPr>
          <w:rFonts w:ascii="Times New Roman" w:eastAsia="Palatino Linotype" w:hAnsi="Times New Roman" w:cs="Times New Roman"/>
          <w:sz w:val="24"/>
          <w:szCs w:val="24"/>
        </w:rPr>
        <w:t xml:space="preserve">zdravotného stavu detí a mládeže, najčastejšie sa vyskytujú </w:t>
      </w:r>
      <w:r w:rsidRPr="00146755">
        <w:rPr>
          <w:rFonts w:ascii="Times New Roman" w:eastAsia="Palatino Linotype" w:hAnsi="Times New Roman" w:cs="Times New Roman"/>
          <w:sz w:val="24"/>
          <w:szCs w:val="24"/>
        </w:rPr>
        <w:t>sezónne ochorenia (nachladnutia,</w:t>
      </w:r>
      <w:r>
        <w:rPr>
          <w:rFonts w:ascii="Times New Roman" w:eastAsia="Palatino Linotype" w:hAnsi="Times New Roman" w:cs="Times New Roman"/>
          <w:sz w:val="24"/>
          <w:szCs w:val="24"/>
        </w:rPr>
        <w:t xml:space="preserve"> </w:t>
      </w:r>
      <w:r w:rsidRPr="00146755">
        <w:rPr>
          <w:rFonts w:ascii="Times New Roman" w:eastAsia="Palatino Linotype" w:hAnsi="Times New Roman" w:cs="Times New Roman"/>
          <w:sz w:val="24"/>
          <w:szCs w:val="24"/>
        </w:rPr>
        <w:t>ochorenia zažívacieho traktu a horných dýchacích ciest) a ochorenia získané v kolektívne</w:t>
      </w:r>
      <w:r>
        <w:rPr>
          <w:rFonts w:ascii="Times New Roman" w:eastAsia="Palatino Linotype" w:hAnsi="Times New Roman" w:cs="Times New Roman"/>
          <w:sz w:val="24"/>
          <w:szCs w:val="24"/>
        </w:rPr>
        <w:t xml:space="preserve">j komunite. </w:t>
      </w:r>
    </w:p>
    <w:p w:rsidR="00383D93" w:rsidRPr="00146755" w:rsidRDefault="00383D93" w:rsidP="00383D93">
      <w:pPr>
        <w:spacing w:after="0" w:line="240" w:lineRule="auto"/>
        <w:ind w:firstLine="567"/>
        <w:jc w:val="both"/>
        <w:rPr>
          <w:rFonts w:ascii="Times New Roman" w:eastAsia="Palatino Linotype" w:hAnsi="Times New Roman" w:cs="Times New Roman"/>
          <w:color w:val="000000"/>
          <w:sz w:val="24"/>
          <w:szCs w:val="24"/>
        </w:rPr>
      </w:pPr>
      <w:r w:rsidRPr="00146755">
        <w:rPr>
          <w:rFonts w:ascii="Times New Roman" w:eastAsia="Palatino Linotype" w:hAnsi="Times New Roman" w:cs="Times New Roman"/>
          <w:color w:val="000000"/>
          <w:sz w:val="24"/>
          <w:szCs w:val="24"/>
        </w:rPr>
        <w:t xml:space="preserve">Zákon č. 355/2007 o ochrane, podpore a rozvoji </w:t>
      </w:r>
      <w:r>
        <w:rPr>
          <w:rFonts w:ascii="Times New Roman" w:eastAsia="Palatino Linotype" w:hAnsi="Times New Roman" w:cs="Times New Roman"/>
          <w:color w:val="000000"/>
          <w:sz w:val="24"/>
          <w:szCs w:val="24"/>
        </w:rPr>
        <w:t>verejného zdravia za hlavný cieľ</w:t>
      </w:r>
      <w:r w:rsidRPr="00146755">
        <w:rPr>
          <w:rFonts w:ascii="Times New Roman" w:eastAsia="Palatino Linotype" w:hAnsi="Times New Roman" w:cs="Times New Roman"/>
          <w:color w:val="000000"/>
          <w:sz w:val="24"/>
          <w:szCs w:val="24"/>
        </w:rPr>
        <w:t xml:space="preserve"> v oblasti z</w:t>
      </w:r>
      <w:r>
        <w:rPr>
          <w:rFonts w:ascii="Times New Roman" w:eastAsia="Palatino Linotype" w:hAnsi="Times New Roman" w:cs="Times New Roman"/>
          <w:color w:val="000000"/>
          <w:sz w:val="24"/>
          <w:szCs w:val="24"/>
        </w:rPr>
        <w:t>dravotníctva považuje prevenciu</w:t>
      </w:r>
      <w:r w:rsidRPr="00146755">
        <w:rPr>
          <w:rFonts w:ascii="Times New Roman" w:eastAsia="Palatino Linotype" w:hAnsi="Times New Roman" w:cs="Times New Roman"/>
          <w:color w:val="000000"/>
          <w:sz w:val="24"/>
          <w:szCs w:val="24"/>
        </w:rPr>
        <w:t>.</w:t>
      </w:r>
    </w:p>
    <w:p w:rsidR="00383D93" w:rsidRPr="009247E3" w:rsidRDefault="00383D93" w:rsidP="00383D93">
      <w:pPr>
        <w:spacing w:after="0" w:line="240" w:lineRule="auto"/>
        <w:ind w:firstLine="567"/>
        <w:jc w:val="both"/>
        <w:rPr>
          <w:rFonts w:ascii="Times New Roman" w:eastAsia="Palatino Linotype" w:hAnsi="Times New Roman" w:cs="Times New Roman"/>
          <w:color w:val="000000"/>
          <w:sz w:val="24"/>
          <w:szCs w:val="24"/>
          <w:shd w:val="clear" w:color="auto" w:fill="FFFF00"/>
        </w:rPr>
      </w:pPr>
      <w:r w:rsidRPr="00146755">
        <w:rPr>
          <w:rFonts w:ascii="Times New Roman" w:eastAsia="Palatino Linotype" w:hAnsi="Times New Roman" w:cs="Times New Roman"/>
          <w:color w:val="000000"/>
          <w:sz w:val="24"/>
          <w:szCs w:val="24"/>
        </w:rPr>
        <w:t>Najčastejšie sa vyskytujúcou chorobou medzi dospelým obyvateľstvom v obci je vysoký kr</w:t>
      </w:r>
      <w:r>
        <w:rPr>
          <w:rFonts w:ascii="Times New Roman" w:eastAsia="Palatino Linotype" w:hAnsi="Times New Roman" w:cs="Times New Roman"/>
          <w:color w:val="000000"/>
          <w:sz w:val="24"/>
          <w:szCs w:val="24"/>
        </w:rPr>
        <w:t>vný tlak. Na druhom mieste je a</w:t>
      </w:r>
      <w:r w:rsidRPr="00146755">
        <w:rPr>
          <w:rFonts w:ascii="Times New Roman" w:eastAsia="Palatino Linotype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Palatino Linotype" w:hAnsi="Times New Roman" w:cs="Times New Roman"/>
          <w:color w:val="000000"/>
          <w:sz w:val="24"/>
          <w:szCs w:val="24"/>
        </w:rPr>
        <w:t>r</w:t>
      </w:r>
      <w:r w:rsidRPr="00146755">
        <w:rPr>
          <w:rFonts w:ascii="Times New Roman" w:eastAsia="Palatino Linotype" w:hAnsi="Times New Roman" w:cs="Times New Roman"/>
          <w:color w:val="000000"/>
          <w:sz w:val="24"/>
          <w:szCs w:val="24"/>
        </w:rPr>
        <w:t>oskleróza, ktorá vzniká v dôsledku zvýšeného množstva cholesterolu v krvi. Ako tretie sa uvádzajú ochorenia chrbtice a pohybového ústrojenstva, po nich nasledujú nádorové ochorenia, cukrovka a endokrinologické ochorenia. Ochorenia horných dýchacích ciest sú na šiestom mieste. Menej sa vyskytuje vznik žlčníkových a obličkových kameňov, psychiatrických ochorení a ochorení zažívacieho traktu. V poslednej dobe sa v obci rozmáha aj gam</w:t>
      </w:r>
      <w:r>
        <w:rPr>
          <w:rFonts w:ascii="Times New Roman" w:eastAsia="Palatino Linotype" w:hAnsi="Times New Roman" w:cs="Times New Roman"/>
          <w:color w:val="000000"/>
          <w:sz w:val="24"/>
          <w:szCs w:val="24"/>
        </w:rPr>
        <w:t>blerstvo (závislosť na hazardných hrách)</w:t>
      </w:r>
    </w:p>
    <w:p w:rsidR="00383D93" w:rsidRDefault="00383D93" w:rsidP="00383D93">
      <w:pPr>
        <w:spacing w:after="0" w:line="240" w:lineRule="auto"/>
        <w:ind w:firstLine="567"/>
        <w:jc w:val="both"/>
        <w:rPr>
          <w:rFonts w:ascii="Times New Roman" w:eastAsia="Palatino Linotype" w:hAnsi="Times New Roman" w:cs="Times New Roman"/>
          <w:color w:val="000000"/>
          <w:sz w:val="24"/>
          <w:szCs w:val="24"/>
          <w:shd w:val="clear" w:color="auto" w:fill="FFFF00"/>
        </w:rPr>
      </w:pPr>
    </w:p>
    <w:p w:rsidR="00383D93" w:rsidRDefault="00383D93" w:rsidP="00383D93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  <w:bookmarkStart w:id="1" w:name="_Toc93063321"/>
      <w:r>
        <w:rPr>
          <w:rFonts w:ascii="Calibri Light" w:eastAsia="Times New Roman" w:hAnsi="Calibri Light" w:cs="Times New Roman"/>
          <w:color w:val="2E74B5"/>
          <w:sz w:val="26"/>
          <w:szCs w:val="26"/>
        </w:rPr>
        <w:t>3.6</w:t>
      </w:r>
      <w:r w:rsidRPr="005162DD">
        <w:rPr>
          <w:rFonts w:ascii="Calibri Light" w:eastAsia="Times New Roman" w:hAnsi="Calibri Light" w:cs="Times New Roman"/>
          <w:color w:val="2E74B5"/>
          <w:sz w:val="26"/>
          <w:szCs w:val="26"/>
        </w:rPr>
        <w:t xml:space="preserve"> Ciele a úlohy komunitného centra</w:t>
      </w:r>
      <w:bookmarkEnd w:id="1"/>
      <w:r w:rsidRPr="005162DD">
        <w:rPr>
          <w:rFonts w:ascii="Calibri Light" w:eastAsia="Times New Roman" w:hAnsi="Calibri Light" w:cs="Times New Roman"/>
          <w:color w:val="2E74B5"/>
          <w:sz w:val="26"/>
          <w:szCs w:val="26"/>
        </w:rPr>
        <w:t xml:space="preserve"> </w:t>
      </w:r>
    </w:p>
    <w:p w:rsidR="00383D93" w:rsidRDefault="00C97011" w:rsidP="00383D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Cieľom </w:t>
      </w:r>
      <w:r w:rsidR="00383D93" w:rsidRPr="00FF4789">
        <w:rPr>
          <w:rFonts w:ascii="Times New Roman" w:hAnsi="Times New Roman" w:cs="Times New Roman"/>
          <w:sz w:val="24"/>
          <w:szCs w:val="24"/>
        </w:rPr>
        <w:t xml:space="preserve"> komunitného centra je poskytnutie komplexnej služby jednotlivcovi, rodine ako aj celej miestnej komunite, ktorá z rôznych dôvodov nemá možnosti na svoju vlastnú pomoc, sociálnu mobilitu, získavanie sociálnych zručností či vlastnú sebarealizáciu.</w:t>
      </w:r>
      <w:r>
        <w:rPr>
          <w:rFonts w:ascii="Times New Roman" w:hAnsi="Times New Roman" w:cs="Times New Roman"/>
          <w:sz w:val="24"/>
          <w:szCs w:val="24"/>
        </w:rPr>
        <w:t xml:space="preserve"> Okrem hlavného cieľa </w:t>
      </w:r>
      <w:r w:rsidR="00383D93" w:rsidRPr="00FF4789">
        <w:rPr>
          <w:rFonts w:ascii="Times New Roman" w:hAnsi="Times New Roman" w:cs="Times New Roman"/>
          <w:sz w:val="24"/>
          <w:szCs w:val="24"/>
        </w:rPr>
        <w:t xml:space="preserve"> má komunitné centrum podľa aktuálnej potreby a miestnych problémov obyvateľov aj ďalšie špecifické ciele. Ide napríklad o podporu zmysluplného trávenia voľného času, prezentovanie svojej kultúry, zvykov, tradícií, pomoc pri uplatňovaní sa na trhu práce, prevenciu nežiaducich patologických javov v týchto komunitách, podporu počas vzdelávania; pričom všetky služby a podpora komunitných centier občanovi by mali viesť k jeho integrácii a svojbytnosti. </w:t>
      </w:r>
    </w:p>
    <w:p w:rsidR="00383D93" w:rsidRDefault="00383D93" w:rsidP="00383D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4789">
        <w:rPr>
          <w:rFonts w:ascii="Times New Roman" w:hAnsi="Times New Roman" w:cs="Times New Roman"/>
          <w:sz w:val="24"/>
          <w:szCs w:val="24"/>
        </w:rPr>
        <w:t xml:space="preserve">Poslaním Komunitného centra je napĺňanie sociálnej súdržnosti, presadzovania sociálnej inklúzie vylúčených skupín, zmocňovania prirodzených komunít k prekonávaniu problémov (skupinových a individuálnych) ako aj budovanie občianskych komunít, založených na aktívnej participácii ich členov, podpora pozitívnej zmeny, posilňovanie sociálnej súdržnosti v obci a presadzovanie sociálnej inklúzie znevýhodnených skupín obyvateľov. </w:t>
      </w:r>
    </w:p>
    <w:p w:rsidR="00383D93" w:rsidRDefault="00383D93" w:rsidP="00383D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4789">
        <w:rPr>
          <w:rFonts w:ascii="Times New Roman" w:hAnsi="Times New Roman" w:cs="Times New Roman"/>
          <w:sz w:val="24"/>
          <w:szCs w:val="24"/>
        </w:rPr>
        <w:t xml:space="preserve">Komunitné centrum sa usiluje o zmocňovanie k prekonávaniu problémov podporuje budovanie občianskych komunít, kompetentných k prekonávaniu problémov individuálnej aj skupinovej úrovni, a založených na participácii ich členov. V súlade s prioritným cieľom sociálnej inklúzie chudobných a sociálne vylúčených lokalít, ktorá nie je možná bez zapojenia všetkých skupín obyvateľstva na lokálnej úrovni, sú činnosti a aktivity komunitného centra určené všetkým obyvateľom lokality, resp. obce, v ktorej KC pôsobí. </w:t>
      </w:r>
    </w:p>
    <w:p w:rsidR="00383D93" w:rsidRDefault="00383D93" w:rsidP="00383D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4789">
        <w:rPr>
          <w:rFonts w:ascii="Times New Roman" w:hAnsi="Times New Roman" w:cs="Times New Roman"/>
          <w:sz w:val="24"/>
          <w:szCs w:val="24"/>
        </w:rPr>
        <w:t xml:space="preserve">Komunitné centrum hľadá možnosti, ktoré napomáhajú k riešeniu nepriaznivej sociálnej situácie všetkým jej obyvateľom, formou rôznych odborných činností, iných činností, aktivít a programov. Komunitné centrum je zamerané primárne na systematickú prácu s deťmi, mládežou, dospelými, rodinami, seniormi, občanmi s MRK, ako aj spoluprácu s rôznymi </w:t>
      </w:r>
      <w:r w:rsidRPr="00FF4789">
        <w:rPr>
          <w:rFonts w:ascii="Times New Roman" w:hAnsi="Times New Roman" w:cs="Times New Roman"/>
          <w:sz w:val="24"/>
          <w:szCs w:val="24"/>
        </w:rPr>
        <w:lastRenderedPageBreak/>
        <w:t>úradmi, vzdelávacími inštitúciami, zdravotníckymi a špecializovanými zariadeniami. Prostredníctvom vzdelávacích a voľno časových aktivít poskytovaných ambulantnou alebo terénnou formou sú klienti vedení k vytváraniu svojpomocných skupín, ktoré majú možnosť prispieť k zmene svojej životnej situácii, ale zároveň aj k zmene riešenia problémov v rámci komunity. Komunitné centrum je zamerané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FF4789">
        <w:rPr>
          <w:rFonts w:ascii="Times New Roman" w:hAnsi="Times New Roman" w:cs="Times New Roman"/>
          <w:sz w:val="24"/>
          <w:szCs w:val="24"/>
        </w:rPr>
        <w:t>prevenciu, intervenciu a motiváciu riešiť sociálny problém a snaží sa o komplexné zlepšenie životných zručností klientov.</w:t>
      </w:r>
    </w:p>
    <w:p w:rsidR="00437972" w:rsidRDefault="00437972" w:rsidP="00383D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Víziou nášho zariadenia sociálnej služby je zabezpečenie takého prostredia, ktoré podporuje najvyššiu mieru sebestačnosti a autonómie prijímateľa a zároveň poskytuje odborne správne a bezpečné sociálne služby.</w:t>
      </w:r>
    </w:p>
    <w:p w:rsidR="00BF4E56" w:rsidRDefault="00BF4E56" w:rsidP="00383D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Čo sa týka  smeru, ktorým sa chceme z dlhodobého</w:t>
      </w:r>
      <w:r w:rsidR="0012475B">
        <w:rPr>
          <w:rFonts w:ascii="Times New Roman" w:hAnsi="Times New Roman" w:cs="Times New Roman"/>
          <w:sz w:val="24"/>
          <w:szCs w:val="24"/>
        </w:rPr>
        <w:t xml:space="preserve"> hľadiska uberať, chceme zlepšiť</w:t>
      </w:r>
      <w:r>
        <w:rPr>
          <w:rFonts w:ascii="Times New Roman" w:hAnsi="Times New Roman" w:cs="Times New Roman"/>
          <w:sz w:val="24"/>
          <w:szCs w:val="24"/>
        </w:rPr>
        <w:t xml:space="preserve"> nedostatočné vzdelávanie detí z chudobných a sociálne znevýhodnených rodín. Cieľom je zvyšovať úspešnosť detí a mládeže v nepriaznivej sociálnej situácii, a tým rozširovať možnosti na slobodný výber životnej cesty, zlepšovať tak ich budúcu pozíciu na trhu práce a uplatnenie sa v spoločnosti.</w:t>
      </w:r>
    </w:p>
    <w:p w:rsidR="00437972" w:rsidRPr="00FF4789" w:rsidRDefault="00437972" w:rsidP="00383D9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Poslaním nášho zariadenia- komunitného centra je poskytovať odborné a adresné sociálne služby na profesionálnej úrovni spoluobčanom na základe ich individuálnych potrieb, možností zariadenia a v súlade s platnou legislatívou ako súčasť sociálnej politiky Obce Tekovské Lužany.</w:t>
      </w:r>
    </w:p>
    <w:p w:rsidR="00383D93" w:rsidRPr="005162DD" w:rsidRDefault="00383D93" w:rsidP="00383D93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</w:p>
    <w:p w:rsidR="00D20240" w:rsidRPr="009813BA" w:rsidRDefault="00383D93" w:rsidP="00EC66E4">
      <w:pPr>
        <w:rPr>
          <w:rFonts w:ascii="Calibri" w:eastAsia="Calibri" w:hAnsi="Calibri" w:cs="Times New Roman"/>
          <w:color w:val="4F81BD" w:themeColor="accent1"/>
          <w:sz w:val="32"/>
          <w:szCs w:val="32"/>
        </w:rPr>
      </w:pPr>
      <w:r>
        <w:rPr>
          <w:rFonts w:ascii="Calibri" w:eastAsia="Calibri" w:hAnsi="Calibri" w:cs="Times New Roman"/>
          <w:color w:val="4F81BD" w:themeColor="accent1"/>
          <w:sz w:val="32"/>
          <w:szCs w:val="32"/>
        </w:rPr>
        <w:t>4. Akčný plán</w:t>
      </w:r>
    </w:p>
    <w:p w:rsidR="00BF12F3" w:rsidRPr="005162DD" w:rsidRDefault="009813BA" w:rsidP="00EC66E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Verzia č.1</w:t>
      </w:r>
      <w:r w:rsidR="00BF12F3">
        <w:rPr>
          <w:rFonts w:ascii="Calibri" w:eastAsia="Calibri" w:hAnsi="Calibri" w:cs="Times New Roman"/>
        </w:rPr>
        <w:t xml:space="preserve"> Podpora činností komunitnej práce cez aktívnych obyvateľov</w:t>
      </w:r>
    </w:p>
    <w:tbl>
      <w:tblPr>
        <w:tblStyle w:val="Mriekatabuky"/>
        <w:tblpPr w:leftFromText="141" w:rightFromText="141" w:vertAnchor="text" w:horzAnchor="margin" w:tblpX="-572" w:tblpY="95"/>
        <w:tblW w:w="10608" w:type="dxa"/>
        <w:tblLayout w:type="fixed"/>
        <w:tblLook w:val="04A0" w:firstRow="1" w:lastRow="0" w:firstColumn="1" w:lastColumn="0" w:noHBand="0" w:noVBand="1"/>
      </w:tblPr>
      <w:tblGrid>
        <w:gridCol w:w="1342"/>
        <w:gridCol w:w="1054"/>
        <w:gridCol w:w="1129"/>
        <w:gridCol w:w="1597"/>
        <w:gridCol w:w="1161"/>
        <w:gridCol w:w="973"/>
        <w:gridCol w:w="1194"/>
        <w:gridCol w:w="1286"/>
        <w:gridCol w:w="872"/>
      </w:tblGrid>
      <w:tr w:rsidR="00BF12F3" w:rsidRPr="005162DD" w:rsidTr="00833359">
        <w:trPr>
          <w:trHeight w:val="605"/>
        </w:trPr>
        <w:tc>
          <w:tcPr>
            <w:tcW w:w="1342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>Potreba/problém</w:t>
            </w:r>
          </w:p>
        </w:tc>
        <w:tc>
          <w:tcPr>
            <w:tcW w:w="1054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 xml:space="preserve">Oblasť </w:t>
            </w:r>
          </w:p>
        </w:tc>
        <w:tc>
          <w:tcPr>
            <w:tcW w:w="1129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>Hlavný cieľ</w:t>
            </w:r>
          </w:p>
        </w:tc>
        <w:tc>
          <w:tcPr>
            <w:tcW w:w="1597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>Čiastkové ciele</w:t>
            </w:r>
          </w:p>
        </w:tc>
        <w:tc>
          <w:tcPr>
            <w:tcW w:w="1161" w:type="dxa"/>
          </w:tcPr>
          <w:p w:rsidR="00BF12F3" w:rsidRPr="005162DD" w:rsidRDefault="00C21494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>Ú</w:t>
            </w:r>
            <w:r w:rsidR="00BF12F3" w:rsidRPr="005162DD">
              <w:rPr>
                <w:rFonts w:ascii="Calibri" w:eastAsia="Calibri" w:hAnsi="Calibri" w:cs="Times New Roman"/>
                <w:sz w:val="16"/>
                <w:szCs w:val="16"/>
              </w:rPr>
              <w:t>lohy</w:t>
            </w:r>
            <w:r>
              <w:rPr>
                <w:rFonts w:ascii="Calibri" w:eastAsia="Calibri" w:hAnsi="Calibri" w:cs="Times New Roman"/>
                <w:sz w:val="16"/>
                <w:szCs w:val="16"/>
              </w:rPr>
              <w:t>/ Aktivity</w:t>
            </w:r>
          </w:p>
        </w:tc>
        <w:tc>
          <w:tcPr>
            <w:tcW w:w="973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>Aktivity KC</w:t>
            </w:r>
          </w:p>
        </w:tc>
        <w:tc>
          <w:tcPr>
            <w:tcW w:w="1194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>Zdroje</w:t>
            </w:r>
          </w:p>
        </w:tc>
        <w:tc>
          <w:tcPr>
            <w:tcW w:w="1286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>Partneri/zodpovednosť</w:t>
            </w:r>
          </w:p>
        </w:tc>
        <w:tc>
          <w:tcPr>
            <w:tcW w:w="872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 xml:space="preserve">Čas </w:t>
            </w:r>
            <w:r>
              <w:rPr>
                <w:rFonts w:ascii="Calibri" w:eastAsia="Calibri" w:hAnsi="Calibri" w:cs="Times New Roman"/>
                <w:sz w:val="16"/>
                <w:szCs w:val="16"/>
              </w:rPr>
              <w:t>/indikátor naplnenia</w:t>
            </w:r>
          </w:p>
        </w:tc>
      </w:tr>
      <w:tr w:rsidR="00BF12F3" w:rsidRPr="005162DD" w:rsidTr="00833359">
        <w:trPr>
          <w:trHeight w:val="999"/>
        </w:trPr>
        <w:tc>
          <w:tcPr>
            <w:tcW w:w="1342" w:type="dxa"/>
            <w:vMerge w:val="restart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Aktivizácia skupiny</w:t>
            </w: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54" w:type="dxa"/>
            <w:vMerge w:val="restart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Budovanie kapacít komunity</w:t>
            </w:r>
          </w:p>
        </w:tc>
        <w:tc>
          <w:tcPr>
            <w:tcW w:w="1129" w:type="dxa"/>
            <w:vMerge w:val="restart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Vytvorenie aktívnej skupiny matiek s podporou pravidelných stretnutí</w:t>
            </w: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597" w:type="dxa"/>
            <w:vMerge w:val="restart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Identifikovanie potrieb( zameranie sa na jednu vec)</w:t>
            </w:r>
          </w:p>
        </w:tc>
        <w:tc>
          <w:tcPr>
            <w:tcW w:w="1161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Pozývanie na spoločné stretnutia v intervale cca 1-krát /mesiac</w:t>
            </w:r>
          </w:p>
        </w:tc>
        <w:tc>
          <w:tcPr>
            <w:tcW w:w="973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94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Sú predmetom identifikácie zo strany skupiny</w:t>
            </w:r>
          </w:p>
        </w:tc>
        <w:tc>
          <w:tcPr>
            <w:tcW w:w="1286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nepoznáme</w:t>
            </w:r>
          </w:p>
        </w:tc>
        <w:tc>
          <w:tcPr>
            <w:tcW w:w="872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3 mesiace(04/05/06 2022)</w:t>
            </w:r>
          </w:p>
        </w:tc>
      </w:tr>
      <w:tr w:rsidR="00BF12F3" w:rsidRPr="005162DD" w:rsidTr="00833359">
        <w:trPr>
          <w:trHeight w:val="148"/>
        </w:trPr>
        <w:tc>
          <w:tcPr>
            <w:tcW w:w="1342" w:type="dxa"/>
            <w:vMerge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54" w:type="dxa"/>
            <w:vMerge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597" w:type="dxa"/>
            <w:vMerge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61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Vedenie a facilitácia skupiny</w:t>
            </w:r>
          </w:p>
        </w:tc>
        <w:tc>
          <w:tcPr>
            <w:tcW w:w="973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94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86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872" w:type="dxa"/>
          </w:tcPr>
          <w:p w:rsidR="00BF12F3" w:rsidRPr="005162DD" w:rsidRDefault="00C21494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Aktívna skupina cca 8-12 členov</w:t>
            </w:r>
            <w:r w:rsidR="009909CB">
              <w:rPr>
                <w:rFonts w:ascii="Calibri" w:eastAsia="Calibri" w:hAnsi="Calibri" w:cs="Times New Roman"/>
                <w:sz w:val="16"/>
                <w:szCs w:val="16"/>
              </w:rPr>
              <w:t>-splnené</w:t>
            </w:r>
          </w:p>
        </w:tc>
      </w:tr>
      <w:tr w:rsidR="00BF12F3" w:rsidRPr="005162DD" w:rsidTr="00833359">
        <w:trPr>
          <w:trHeight w:val="148"/>
        </w:trPr>
        <w:tc>
          <w:tcPr>
            <w:tcW w:w="1342" w:type="dxa"/>
            <w:vMerge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54" w:type="dxa"/>
            <w:vMerge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597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Identifikovanie vnútorných</w:t>
            </w:r>
            <w:r w:rsidR="000C4DC2">
              <w:rPr>
                <w:rFonts w:ascii="Calibri" w:eastAsia="Calibri" w:hAnsi="Calibri" w:cs="Times New Roman"/>
                <w:sz w:val="16"/>
                <w:szCs w:val="16"/>
              </w:rPr>
              <w:t xml:space="preserve"> zdrojov skupiny/jednotlivcov</w:t>
            </w:r>
          </w:p>
        </w:tc>
        <w:tc>
          <w:tcPr>
            <w:tcW w:w="1161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Vytvorenie spoločného plánu</w:t>
            </w:r>
          </w:p>
        </w:tc>
        <w:tc>
          <w:tcPr>
            <w:tcW w:w="973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94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86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872" w:type="dxa"/>
          </w:tcPr>
          <w:p w:rsidR="00BF12F3" w:rsidRPr="005162DD" w:rsidRDefault="00C21494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Vytvorenie</w:t>
            </w:r>
            <w:r w:rsidR="000C6FEF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Times New Roman"/>
                <w:sz w:val="16"/>
                <w:szCs w:val="16"/>
              </w:rPr>
              <w:t>spoločného plánu, kde je pomenovaný problém, určené úlohy a kto je za ne zodpovedný</w:t>
            </w:r>
          </w:p>
        </w:tc>
      </w:tr>
      <w:tr w:rsidR="00BF12F3" w:rsidRPr="005162DD" w:rsidTr="00833359">
        <w:trPr>
          <w:trHeight w:val="148"/>
        </w:trPr>
        <w:tc>
          <w:tcPr>
            <w:tcW w:w="1342" w:type="dxa"/>
            <w:vMerge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54" w:type="dxa"/>
            <w:vMerge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597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Udržateľnosť a rozširovanie skupiny</w:t>
            </w:r>
          </w:p>
        </w:tc>
        <w:tc>
          <w:tcPr>
            <w:tcW w:w="1161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73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94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86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872" w:type="dxa"/>
          </w:tcPr>
          <w:p w:rsidR="00BF12F3" w:rsidRPr="005162DD" w:rsidRDefault="00BF12F3" w:rsidP="004964C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</w:tbl>
    <w:p w:rsidR="00636E94" w:rsidRDefault="00636E94" w:rsidP="00EC66E4">
      <w:pPr>
        <w:rPr>
          <w:rFonts w:ascii="Calibri" w:eastAsia="Calibri" w:hAnsi="Calibri" w:cs="Times New Roman"/>
        </w:rPr>
      </w:pPr>
    </w:p>
    <w:p w:rsidR="006864AD" w:rsidRDefault="000C4DC2" w:rsidP="006864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V mesiacoch apríl a máj sa uskutočnili 2 pracovné stretnutia s aktívnou </w:t>
      </w:r>
      <w:r w:rsidR="0022300F">
        <w:rPr>
          <w:rFonts w:ascii="Times New Roman" w:eastAsia="Calibri" w:hAnsi="Times New Roman" w:cs="Times New Roman"/>
          <w:sz w:val="24"/>
          <w:szCs w:val="24"/>
        </w:rPr>
        <w:t>skupinou matiek.</w:t>
      </w:r>
      <w:r>
        <w:rPr>
          <w:rFonts w:ascii="Times New Roman" w:eastAsia="Calibri" w:hAnsi="Times New Roman" w:cs="Times New Roman"/>
          <w:sz w:val="24"/>
          <w:szCs w:val="24"/>
        </w:rPr>
        <w:t xml:space="preserve"> Na stretnutí v apríli si pomenovali spoločný problém- chýbajúci externý priestor s pieskoviskom </w:t>
      </w:r>
      <w:r w:rsidR="0022300F">
        <w:rPr>
          <w:rFonts w:ascii="Times New Roman" w:eastAsia="Calibri" w:hAnsi="Times New Roman" w:cs="Times New Roman"/>
          <w:sz w:val="24"/>
          <w:szCs w:val="24"/>
        </w:rPr>
        <w:t>na hranie a trávenie voľného času pre deti a matky. Dohodli sa na spoločnej akcii, kde vytvoria tento priestor, rozdelili si úlohy a kto je za ne zodpovedný. KC pomohlo s propagáciou na internete</w:t>
      </w:r>
      <w:r w:rsidR="004D54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300F">
        <w:rPr>
          <w:rFonts w:ascii="Times New Roman" w:eastAsia="Calibri" w:hAnsi="Times New Roman" w:cs="Times New Roman"/>
          <w:sz w:val="24"/>
          <w:szCs w:val="24"/>
        </w:rPr>
        <w:t>a so zdokumentovaním akc</w:t>
      </w:r>
      <w:r w:rsidR="00165191">
        <w:rPr>
          <w:rFonts w:ascii="Times New Roman" w:eastAsia="Calibri" w:hAnsi="Times New Roman" w:cs="Times New Roman"/>
          <w:sz w:val="24"/>
          <w:szCs w:val="24"/>
        </w:rPr>
        <w:t>ie, podporili sme ich v hľadaní zdrojov.</w:t>
      </w:r>
    </w:p>
    <w:p w:rsidR="004D54D8" w:rsidRDefault="006864AD" w:rsidP="006864AD">
      <w:pPr>
        <w:rPr>
          <w:rFonts w:ascii="Times New Roman" w:eastAsia="Calibri" w:hAnsi="Times New Roman" w:cs="Times New Roman"/>
          <w:sz w:val="24"/>
          <w:szCs w:val="24"/>
        </w:rPr>
      </w:pPr>
      <w:r w:rsidRPr="0060152A">
        <w:rPr>
          <w:rFonts w:ascii="Times New Roman" w:hAnsi="Times New Roman" w:cs="Times New Roman"/>
          <w:sz w:val="24"/>
          <w:szCs w:val="24"/>
        </w:rPr>
        <w:t>V tento deň sa sadilo do komunitnej záhrady, revitalizovala sa bylinková záhrada, natierali sa hojdačky, skladalo sa pieskovisko, varil sa guláš, hrabala sa pokosená tráva, sadili sa kvety do kvetin</w:t>
      </w:r>
      <w:r w:rsidR="00CB1289">
        <w:rPr>
          <w:rFonts w:ascii="Times New Roman" w:hAnsi="Times New Roman" w:cs="Times New Roman"/>
          <w:sz w:val="24"/>
          <w:szCs w:val="24"/>
        </w:rPr>
        <w:t xml:space="preserve">áčov. </w:t>
      </w:r>
      <w:r w:rsidRPr="0060152A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Na tejto akcii sa </w:t>
      </w:r>
      <w:r w:rsidRPr="0060152A">
        <w:rPr>
          <w:rFonts w:ascii="Times New Roman" w:hAnsi="Times New Roman" w:cs="Times New Roman"/>
          <w:sz w:val="24"/>
          <w:szCs w:val="24"/>
        </w:rPr>
        <w:t>zúčastnila  pracovná skupina mamičiek, dobrovoľníci, ockovia aj star</w:t>
      </w:r>
      <w:r w:rsidR="00745C61">
        <w:rPr>
          <w:rFonts w:ascii="Times New Roman" w:hAnsi="Times New Roman" w:cs="Times New Roman"/>
          <w:sz w:val="24"/>
          <w:szCs w:val="24"/>
        </w:rPr>
        <w:t xml:space="preserve">kí. </w:t>
      </w:r>
      <w:r w:rsidR="00C97011">
        <w:rPr>
          <w:rFonts w:ascii="Times New Roman" w:hAnsi="Times New Roman" w:cs="Times New Roman"/>
          <w:sz w:val="24"/>
          <w:szCs w:val="24"/>
        </w:rPr>
        <w:t xml:space="preserve"> </w:t>
      </w:r>
      <w:r w:rsidR="004D54D8">
        <w:rPr>
          <w:rFonts w:ascii="Times New Roman" w:eastAsia="Calibri" w:hAnsi="Times New Roman" w:cs="Times New Roman"/>
          <w:sz w:val="24"/>
          <w:szCs w:val="24"/>
        </w:rPr>
        <w:t>V mesiaci máj sa na spoločnom stretnutí pracovnej skupiny dohodli na zorganizovaní kultúrno- spoločenskej akcie MDD. Tiež si rozdelili úlohy, oslovili sponzorov</w:t>
      </w:r>
      <w:r w:rsidR="003E542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65191" w:rsidRPr="000C4DC2" w:rsidRDefault="00165191" w:rsidP="006864A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týchto pracovných stretnutiach sa ľudia naučili formulovať svoje potreby , ciele a podporili sme ich v hľadaní zdrojov.</w:t>
      </w:r>
      <w:r w:rsidR="00875847">
        <w:rPr>
          <w:rFonts w:ascii="Times New Roman" w:eastAsia="Calibri" w:hAnsi="Times New Roman" w:cs="Times New Roman"/>
          <w:sz w:val="24"/>
          <w:szCs w:val="24"/>
        </w:rPr>
        <w:t xml:space="preserve"> Benefitom</w:t>
      </w:r>
      <w:r w:rsidR="00875847" w:rsidRPr="00875847">
        <w:t xml:space="preserve"> </w:t>
      </w:r>
      <w:r w:rsidR="00875847">
        <w:t xml:space="preserve">je aj </w:t>
      </w:r>
      <w:r w:rsidR="00875847">
        <w:rPr>
          <w:rFonts w:ascii="Times New Roman" w:eastAsia="Calibri" w:hAnsi="Times New Roman" w:cs="Times New Roman"/>
          <w:sz w:val="24"/>
          <w:szCs w:val="24"/>
        </w:rPr>
        <w:t xml:space="preserve">soft skills, kde patrí </w:t>
      </w:r>
      <w:r w:rsidR="00875847" w:rsidRPr="00875847">
        <w:rPr>
          <w:rFonts w:ascii="Times New Roman" w:eastAsia="Calibri" w:hAnsi="Times New Roman" w:cs="Times New Roman"/>
          <w:sz w:val="24"/>
          <w:szCs w:val="24"/>
        </w:rPr>
        <w:t>alebo komunikácia s partnerskými organizáciami a verejnosťou, či práca v tíme a zodpovednosť za</w:t>
      </w:r>
      <w:r w:rsidR="00875847">
        <w:rPr>
          <w:rFonts w:ascii="Times New Roman" w:eastAsia="Calibri" w:hAnsi="Times New Roman" w:cs="Times New Roman"/>
          <w:sz w:val="24"/>
          <w:szCs w:val="24"/>
        </w:rPr>
        <w:t xml:space="preserve"> určité úlohy a pozície. Osvojili si aj </w:t>
      </w:r>
      <w:r w:rsidR="00875847" w:rsidRPr="00875847">
        <w:rPr>
          <w:rFonts w:ascii="Times New Roman" w:eastAsia="Calibri" w:hAnsi="Times New Roman" w:cs="Times New Roman"/>
          <w:sz w:val="24"/>
          <w:szCs w:val="24"/>
        </w:rPr>
        <w:t>rôzne spôsoby vyjednávania, fundraising, sponzoring a pod.</w:t>
      </w:r>
    </w:p>
    <w:p w:rsidR="00636E94" w:rsidRDefault="00636E94" w:rsidP="00EC66E4">
      <w:pPr>
        <w:rPr>
          <w:rFonts w:ascii="Calibri" w:eastAsia="Calibri" w:hAnsi="Calibri" w:cs="Times New Roman"/>
        </w:rPr>
      </w:pPr>
    </w:p>
    <w:p w:rsidR="00636E94" w:rsidRDefault="00636E94" w:rsidP="00EC66E4">
      <w:pPr>
        <w:rPr>
          <w:rFonts w:ascii="Calibri" w:eastAsia="Calibri" w:hAnsi="Calibri" w:cs="Times New Roman"/>
        </w:rPr>
      </w:pPr>
    </w:p>
    <w:p w:rsidR="00636E94" w:rsidRDefault="00636E94" w:rsidP="00EC66E4">
      <w:pPr>
        <w:rPr>
          <w:rFonts w:ascii="Calibri" w:eastAsia="Calibri" w:hAnsi="Calibri" w:cs="Times New Roman"/>
        </w:rPr>
      </w:pPr>
    </w:p>
    <w:p w:rsidR="00636E94" w:rsidRDefault="00051129" w:rsidP="00EC66E4">
      <w:pPr>
        <w:rPr>
          <w:rFonts w:ascii="Calibri" w:eastAsia="Calibri" w:hAnsi="Calibri" w:cs="Times New Roman"/>
        </w:rPr>
      </w:pPr>
      <w:r>
        <w:rPr>
          <w:sz w:val="24"/>
          <w:szCs w:val="24"/>
        </w:rPr>
        <w:t xml:space="preserve">Akčný plán – Skrášlenie externého priestoru KC a vytvorenie bezpečnej zóny </w:t>
      </w:r>
      <w:r w:rsidR="00126D08">
        <w:rPr>
          <w:sz w:val="24"/>
          <w:szCs w:val="24"/>
        </w:rPr>
        <w:t>pre deti a oddychovej časti pre matky s deťmi</w:t>
      </w:r>
    </w:p>
    <w:tbl>
      <w:tblPr>
        <w:tblStyle w:val="Mriekatabuky"/>
        <w:tblpPr w:leftFromText="141" w:rightFromText="141" w:vertAnchor="text" w:horzAnchor="margin" w:tblpX="-572" w:tblpY="95"/>
        <w:tblW w:w="10421" w:type="dxa"/>
        <w:tblLayout w:type="fixed"/>
        <w:tblLook w:val="04A0" w:firstRow="1" w:lastRow="0" w:firstColumn="1" w:lastColumn="0" w:noHBand="0" w:noVBand="1"/>
      </w:tblPr>
      <w:tblGrid>
        <w:gridCol w:w="1318"/>
        <w:gridCol w:w="1035"/>
        <w:gridCol w:w="1110"/>
        <w:gridCol w:w="1569"/>
        <w:gridCol w:w="1141"/>
        <w:gridCol w:w="956"/>
        <w:gridCol w:w="1173"/>
        <w:gridCol w:w="1263"/>
        <w:gridCol w:w="856"/>
      </w:tblGrid>
      <w:tr w:rsidR="00051129" w:rsidRPr="005162DD" w:rsidTr="009813BA">
        <w:trPr>
          <w:trHeight w:val="554"/>
        </w:trPr>
        <w:tc>
          <w:tcPr>
            <w:tcW w:w="1318" w:type="dxa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>Potreba/problém</w:t>
            </w:r>
          </w:p>
        </w:tc>
        <w:tc>
          <w:tcPr>
            <w:tcW w:w="1035" w:type="dxa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 xml:space="preserve">Oblasť </w:t>
            </w:r>
          </w:p>
        </w:tc>
        <w:tc>
          <w:tcPr>
            <w:tcW w:w="1110" w:type="dxa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>Hlavný cieľ</w:t>
            </w:r>
          </w:p>
        </w:tc>
        <w:tc>
          <w:tcPr>
            <w:tcW w:w="1569" w:type="dxa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>Čiastkové ciele</w:t>
            </w:r>
          </w:p>
        </w:tc>
        <w:tc>
          <w:tcPr>
            <w:tcW w:w="1141" w:type="dxa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>Úlohy</w:t>
            </w:r>
            <w:r>
              <w:rPr>
                <w:rFonts w:ascii="Calibri" w:eastAsia="Calibri" w:hAnsi="Calibri" w:cs="Times New Roman"/>
                <w:sz w:val="16"/>
                <w:szCs w:val="16"/>
              </w:rPr>
              <w:t>/ Aktivity</w:t>
            </w:r>
          </w:p>
        </w:tc>
        <w:tc>
          <w:tcPr>
            <w:tcW w:w="956" w:type="dxa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>Aktivity KC</w:t>
            </w:r>
          </w:p>
        </w:tc>
        <w:tc>
          <w:tcPr>
            <w:tcW w:w="1173" w:type="dxa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>Zdroje</w:t>
            </w:r>
          </w:p>
        </w:tc>
        <w:tc>
          <w:tcPr>
            <w:tcW w:w="1263" w:type="dxa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>Partneri/zodpovednosť</w:t>
            </w:r>
          </w:p>
        </w:tc>
        <w:tc>
          <w:tcPr>
            <w:tcW w:w="856" w:type="dxa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 xml:space="preserve">Čas </w:t>
            </w:r>
            <w:r>
              <w:rPr>
                <w:rFonts w:ascii="Calibri" w:eastAsia="Calibri" w:hAnsi="Calibri" w:cs="Times New Roman"/>
                <w:sz w:val="16"/>
                <w:szCs w:val="16"/>
              </w:rPr>
              <w:t>/indikátor naplnenia</w:t>
            </w:r>
          </w:p>
        </w:tc>
      </w:tr>
      <w:tr w:rsidR="00051129" w:rsidRPr="005162DD" w:rsidTr="009813BA">
        <w:trPr>
          <w:trHeight w:val="2054"/>
        </w:trPr>
        <w:tc>
          <w:tcPr>
            <w:tcW w:w="1318" w:type="dxa"/>
            <w:vMerge w:val="restart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51129" w:rsidRPr="005162DD" w:rsidRDefault="00126D08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KC nemá externý priestor na stretávanie sa matiek s</w:t>
            </w:r>
            <w:r w:rsidR="00833359">
              <w:rPr>
                <w:rFonts w:ascii="Calibri" w:eastAsia="Calibri" w:hAnsi="Calibri" w:cs="Times New Roman"/>
                <w:sz w:val="16"/>
                <w:szCs w:val="16"/>
              </w:rPr>
              <w:t> </w:t>
            </w:r>
            <w:r>
              <w:rPr>
                <w:rFonts w:ascii="Calibri" w:eastAsia="Calibri" w:hAnsi="Calibri" w:cs="Times New Roman"/>
                <w:sz w:val="16"/>
                <w:szCs w:val="16"/>
              </w:rPr>
              <w:t>deťmi</w:t>
            </w:r>
            <w:r w:rsidR="00833359">
              <w:rPr>
                <w:rFonts w:ascii="Calibri" w:eastAsia="Calibri" w:hAnsi="Calibri" w:cs="Times New Roman"/>
                <w:sz w:val="16"/>
                <w:szCs w:val="16"/>
              </w:rPr>
              <w:t xml:space="preserve"> na využitie na hru a oddych</w:t>
            </w: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35" w:type="dxa"/>
            <w:vMerge w:val="restart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51129" w:rsidRPr="005162DD" w:rsidRDefault="00051129" w:rsidP="00126D08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51129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Práca s matkami s</w:t>
            </w:r>
            <w:r w:rsidR="00666BA8">
              <w:rPr>
                <w:rFonts w:ascii="Calibri" w:eastAsia="Calibri" w:hAnsi="Calibri" w:cs="Times New Roman"/>
                <w:sz w:val="16"/>
                <w:szCs w:val="16"/>
              </w:rPr>
              <w:t> </w:t>
            </w:r>
            <w:r>
              <w:rPr>
                <w:rFonts w:ascii="Calibri" w:eastAsia="Calibri" w:hAnsi="Calibri" w:cs="Times New Roman"/>
                <w:sz w:val="16"/>
                <w:szCs w:val="16"/>
              </w:rPr>
              <w:t>deťmi</w:t>
            </w:r>
          </w:p>
          <w:p w:rsidR="00666BA8" w:rsidRPr="005162DD" w:rsidRDefault="00666BA8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Budovanie kapacít komunity</w:t>
            </w:r>
          </w:p>
        </w:tc>
        <w:tc>
          <w:tcPr>
            <w:tcW w:w="1110" w:type="dxa"/>
            <w:vMerge w:val="restart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126D08" w:rsidRPr="005162DD" w:rsidRDefault="00126D08" w:rsidP="00126D08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Skrášlenie externého priestoru KC a v</w:t>
            </w:r>
            <w:r w:rsidR="0012475B">
              <w:rPr>
                <w:rFonts w:ascii="Calibri" w:eastAsia="Calibri" w:hAnsi="Calibri" w:cs="Times New Roman"/>
                <w:sz w:val="16"/>
                <w:szCs w:val="16"/>
              </w:rPr>
              <w:t xml:space="preserve">ytvorenie </w:t>
            </w:r>
            <w:r>
              <w:rPr>
                <w:rFonts w:ascii="Calibri" w:eastAsia="Calibri" w:hAnsi="Calibri" w:cs="Times New Roman"/>
                <w:sz w:val="16"/>
                <w:szCs w:val="16"/>
              </w:rPr>
              <w:t> oddychovej časti pre matky s deťmi</w:t>
            </w: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569" w:type="dxa"/>
            <w:vMerge w:val="restart"/>
          </w:tcPr>
          <w:p w:rsidR="00051129" w:rsidRPr="005162DD" w:rsidRDefault="00DD6E0A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Materiálne zabezpečenie aktivity, aj personálne</w:t>
            </w:r>
          </w:p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41" w:type="dxa"/>
          </w:tcPr>
          <w:p w:rsidR="00051129" w:rsidRPr="005162DD" w:rsidRDefault="00834DD4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Vytvorenie pracovnej skupiny</w:t>
            </w:r>
          </w:p>
        </w:tc>
        <w:tc>
          <w:tcPr>
            <w:tcW w:w="956" w:type="dxa"/>
          </w:tcPr>
          <w:p w:rsidR="00051129" w:rsidRPr="005162DD" w:rsidRDefault="00666BA8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>KC osloví možných členov pracovnej skupiny, manažuje jej prác</w:t>
            </w:r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u, pripravuje podklady a zápisy </w:t>
            </w:r>
            <w:r w:rsidRPr="005162DD">
              <w:rPr>
                <w:rFonts w:ascii="Calibri" w:eastAsia="Calibri" w:hAnsi="Calibri" w:cs="Times New Roman"/>
                <w:sz w:val="16"/>
                <w:szCs w:val="16"/>
              </w:rPr>
              <w:t>stretnutí</w:t>
            </w:r>
          </w:p>
        </w:tc>
        <w:tc>
          <w:tcPr>
            <w:tcW w:w="1173" w:type="dxa"/>
          </w:tcPr>
          <w:p w:rsidR="00051129" w:rsidRPr="005162DD" w:rsidRDefault="00914B9F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Oslovenie sponzorov</w:t>
            </w:r>
          </w:p>
        </w:tc>
        <w:tc>
          <w:tcPr>
            <w:tcW w:w="1263" w:type="dxa"/>
          </w:tcPr>
          <w:p w:rsidR="00051129" w:rsidRPr="005162DD" w:rsidRDefault="00E400C5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Obyvatelia komunity</w:t>
            </w:r>
          </w:p>
        </w:tc>
        <w:tc>
          <w:tcPr>
            <w:tcW w:w="856" w:type="dxa"/>
          </w:tcPr>
          <w:p w:rsidR="00051129" w:rsidRDefault="00DD6E0A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Apríl</w:t>
            </w:r>
            <w:r w:rsidR="009813BA">
              <w:rPr>
                <w:rFonts w:ascii="Calibri" w:eastAsia="Calibri" w:hAnsi="Calibri" w:cs="Times New Roman"/>
                <w:sz w:val="16"/>
                <w:szCs w:val="16"/>
              </w:rPr>
              <w:t>-Máj</w:t>
            </w:r>
            <w:r w:rsidR="000C2D5A">
              <w:rPr>
                <w:rFonts w:ascii="Calibri" w:eastAsia="Calibri" w:hAnsi="Calibri" w:cs="Times New Roman"/>
                <w:sz w:val="16"/>
                <w:szCs w:val="16"/>
              </w:rPr>
              <w:t>- Jún</w:t>
            </w:r>
          </w:p>
          <w:p w:rsidR="00833359" w:rsidRPr="005162DD" w:rsidRDefault="0083335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Vytvorenie oddychovej časti pre matky s deťmi</w:t>
            </w:r>
          </w:p>
        </w:tc>
      </w:tr>
      <w:tr w:rsidR="00051129" w:rsidRPr="005162DD" w:rsidTr="009813BA">
        <w:trPr>
          <w:trHeight w:val="138"/>
        </w:trPr>
        <w:tc>
          <w:tcPr>
            <w:tcW w:w="1318" w:type="dxa"/>
            <w:vMerge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35" w:type="dxa"/>
            <w:vMerge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10" w:type="dxa"/>
            <w:vMerge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569" w:type="dxa"/>
            <w:vMerge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41" w:type="dxa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56" w:type="dxa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73" w:type="dxa"/>
          </w:tcPr>
          <w:p w:rsidR="00051129" w:rsidRPr="005162DD" w:rsidRDefault="00834DD4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Vlastné zdroje</w:t>
            </w:r>
          </w:p>
        </w:tc>
        <w:tc>
          <w:tcPr>
            <w:tcW w:w="1263" w:type="dxa"/>
          </w:tcPr>
          <w:p w:rsidR="00E400C5" w:rsidRDefault="00E400C5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Základná škola</w:t>
            </w:r>
          </w:p>
          <w:p w:rsidR="00E400C5" w:rsidRDefault="00E400C5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Obecný úrad</w:t>
            </w:r>
          </w:p>
          <w:p w:rsidR="00051129" w:rsidRPr="005162DD" w:rsidRDefault="00E400C5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 xml:space="preserve">Farnosť </w:t>
            </w:r>
          </w:p>
        </w:tc>
        <w:tc>
          <w:tcPr>
            <w:tcW w:w="856" w:type="dxa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051129" w:rsidRPr="005162DD" w:rsidTr="009813BA">
        <w:trPr>
          <w:trHeight w:val="138"/>
        </w:trPr>
        <w:tc>
          <w:tcPr>
            <w:tcW w:w="1318" w:type="dxa"/>
            <w:vMerge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035" w:type="dxa"/>
            <w:vMerge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110" w:type="dxa"/>
            <w:vMerge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569" w:type="dxa"/>
          </w:tcPr>
          <w:p w:rsidR="00051129" w:rsidRPr="005162DD" w:rsidRDefault="00666BA8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Určenie úloh, kto je za nezodpovedný</w:t>
            </w:r>
          </w:p>
        </w:tc>
        <w:tc>
          <w:tcPr>
            <w:tcW w:w="1141" w:type="dxa"/>
          </w:tcPr>
          <w:p w:rsidR="00051129" w:rsidRPr="005162DD" w:rsidRDefault="00650E7D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Propagácia</w:t>
            </w:r>
          </w:p>
        </w:tc>
        <w:tc>
          <w:tcPr>
            <w:tcW w:w="956" w:type="dxa"/>
          </w:tcPr>
          <w:p w:rsidR="00051129" w:rsidRPr="005162DD" w:rsidRDefault="00666BA8" w:rsidP="00666BA8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KC zabezpečí letáky a plagáty a propagáciu na internete</w:t>
            </w:r>
          </w:p>
        </w:tc>
        <w:tc>
          <w:tcPr>
            <w:tcW w:w="1173" w:type="dxa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1263" w:type="dxa"/>
          </w:tcPr>
          <w:p w:rsidR="00051129" w:rsidRPr="005162DD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856" w:type="dxa"/>
          </w:tcPr>
          <w:p w:rsidR="00051129" w:rsidRDefault="00051129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E400C5" w:rsidRDefault="00E400C5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E400C5" w:rsidRDefault="00E400C5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E400C5" w:rsidRDefault="00E400C5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E400C5" w:rsidRDefault="00E400C5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E400C5" w:rsidRPr="005162DD" w:rsidRDefault="00E400C5" w:rsidP="00EA3D24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</w:tbl>
    <w:p w:rsidR="00E574D8" w:rsidRPr="005162DD" w:rsidRDefault="00E574D8" w:rsidP="00EC66E4">
      <w:pPr>
        <w:rPr>
          <w:rFonts w:ascii="Calibri" w:eastAsia="Calibri" w:hAnsi="Calibri" w:cs="Times New Roman"/>
        </w:rPr>
      </w:pPr>
    </w:p>
    <w:p w:rsidR="00EC66E4" w:rsidRDefault="00EC66E4" w:rsidP="00EC66E4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  <w:bookmarkStart w:id="2" w:name="_Toc93063324"/>
    </w:p>
    <w:p w:rsidR="00CF353A" w:rsidRDefault="00CF353A" w:rsidP="00EC66E4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</w:p>
    <w:p w:rsidR="00CF353A" w:rsidRDefault="00CF353A" w:rsidP="00EC66E4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</w:p>
    <w:p w:rsidR="00CF353A" w:rsidRDefault="00CF353A" w:rsidP="00EC66E4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</w:p>
    <w:p w:rsidR="00CF353A" w:rsidRDefault="00CF353A" w:rsidP="00EC66E4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</w:p>
    <w:p w:rsidR="00CF353A" w:rsidRDefault="00CF353A" w:rsidP="00EC66E4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</w:p>
    <w:p w:rsidR="00CF353A" w:rsidRDefault="00CF353A" w:rsidP="00EC66E4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</w:p>
    <w:p w:rsidR="00CF353A" w:rsidRDefault="00CF353A" w:rsidP="00EC66E4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</w:p>
    <w:p w:rsidR="00CF353A" w:rsidRDefault="00CF353A" w:rsidP="00EC66E4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</w:p>
    <w:p w:rsidR="00EC66E4" w:rsidRPr="005162DD" w:rsidRDefault="00EC66E4" w:rsidP="00EC66E4">
      <w:pPr>
        <w:keepNext/>
        <w:keepLines/>
        <w:spacing w:before="40" w:after="0"/>
        <w:outlineLvl w:val="1"/>
        <w:rPr>
          <w:rFonts w:ascii="Calibri Light" w:eastAsia="Times New Roman" w:hAnsi="Calibri Light" w:cs="Times New Roman"/>
          <w:color w:val="2E74B5"/>
          <w:sz w:val="26"/>
          <w:szCs w:val="26"/>
        </w:rPr>
      </w:pPr>
      <w:r w:rsidRPr="005162DD">
        <w:rPr>
          <w:rFonts w:ascii="Calibri Light" w:eastAsia="Times New Roman" w:hAnsi="Calibri Light" w:cs="Times New Roman"/>
          <w:color w:val="2E74B5"/>
          <w:sz w:val="26"/>
          <w:szCs w:val="26"/>
        </w:rPr>
        <w:t>4.1. Monitorovanie plnenia cieľov</w:t>
      </w:r>
      <w:r w:rsidRPr="005162DD">
        <w:rPr>
          <w:rFonts w:ascii="Calibri Light" w:eastAsia="Times New Roman" w:hAnsi="Calibri Light" w:cs="Times New Roman"/>
          <w:color w:val="2E74B5"/>
          <w:sz w:val="26"/>
          <w:szCs w:val="26"/>
          <w:vertAlign w:val="superscript"/>
        </w:rPr>
        <w:footnoteReference w:id="1"/>
      </w:r>
      <w:bookmarkEnd w:id="2"/>
    </w:p>
    <w:p w:rsidR="00EC66E4" w:rsidRPr="005162DD" w:rsidRDefault="00EC66E4" w:rsidP="00EC66E4">
      <w:pPr>
        <w:rPr>
          <w:rFonts w:ascii="Calibri" w:eastAsia="Calibri" w:hAnsi="Calibri" w:cs="Times New Roman"/>
        </w:rPr>
      </w:pPr>
      <w:r w:rsidRPr="005162DD">
        <w:rPr>
          <w:rFonts w:ascii="Calibri" w:eastAsia="Calibri" w:hAnsi="Calibri" w:cs="Times New Roman"/>
        </w:rPr>
        <w:t xml:space="preserve"> </w:t>
      </w:r>
    </w:p>
    <w:p w:rsidR="00EC66E4" w:rsidRPr="00EC66E4" w:rsidRDefault="00EC66E4" w:rsidP="00EC66E4">
      <w:pPr>
        <w:rPr>
          <w:rFonts w:ascii="Times New Roman" w:eastAsia="Calibri" w:hAnsi="Times New Roman" w:cs="Times New Roman"/>
        </w:rPr>
      </w:pPr>
      <w:r w:rsidRPr="00EC66E4">
        <w:rPr>
          <w:rFonts w:ascii="Times New Roman" w:eastAsia="Calibri" w:hAnsi="Times New Roman" w:cs="Times New Roman"/>
        </w:rPr>
        <w:t xml:space="preserve"> Plnenie cieľov  budeme merať:</w:t>
      </w:r>
    </w:p>
    <w:p w:rsidR="00EC66E4" w:rsidRPr="00EC66E4" w:rsidRDefault="00EC66E4" w:rsidP="00EC66E4">
      <w:pPr>
        <w:rPr>
          <w:rFonts w:ascii="Times New Roman" w:eastAsia="Calibri" w:hAnsi="Times New Roman" w:cs="Times New Roman"/>
        </w:rPr>
      </w:pPr>
      <w:r w:rsidRPr="00EC66E4">
        <w:rPr>
          <w:rFonts w:ascii="Times New Roman" w:eastAsia="Calibri" w:hAnsi="Times New Roman" w:cs="Times New Roman"/>
          <w:b/>
        </w:rPr>
        <w:t>Kvalitatívne</w:t>
      </w:r>
      <w:r w:rsidRPr="00EC66E4">
        <w:rPr>
          <w:rFonts w:ascii="Times New Roman" w:eastAsia="Calibri" w:hAnsi="Times New Roman" w:cs="Times New Roman"/>
        </w:rPr>
        <w:t>– budeme sa pýtať zainteresovaných ľudí ako to vidia (či sa darí ciele</w:t>
      </w:r>
    </w:p>
    <w:p w:rsidR="00EC66E4" w:rsidRPr="00EC66E4" w:rsidRDefault="00EC66E4" w:rsidP="00EC66E4">
      <w:pPr>
        <w:rPr>
          <w:rFonts w:ascii="Times New Roman" w:eastAsia="Calibri" w:hAnsi="Times New Roman" w:cs="Times New Roman"/>
        </w:rPr>
      </w:pPr>
      <w:r w:rsidRPr="00EC66E4">
        <w:rPr>
          <w:rFonts w:ascii="Times New Roman" w:eastAsia="Calibri" w:hAnsi="Times New Roman" w:cs="Times New Roman"/>
        </w:rPr>
        <w:t>dosahovať, čo by sa dalo inak, v čom sú silné stránky...).</w:t>
      </w:r>
    </w:p>
    <w:p w:rsidR="00EC66E4" w:rsidRPr="00EC66E4" w:rsidRDefault="00EC66E4" w:rsidP="00EC66E4">
      <w:pPr>
        <w:rPr>
          <w:rFonts w:ascii="Times New Roman" w:eastAsia="Calibri" w:hAnsi="Times New Roman" w:cs="Times New Roman"/>
        </w:rPr>
      </w:pPr>
      <w:r w:rsidRPr="00EC66E4">
        <w:rPr>
          <w:rFonts w:ascii="Times New Roman" w:eastAsia="Calibri" w:hAnsi="Times New Roman" w:cs="Times New Roman"/>
          <w:b/>
        </w:rPr>
        <w:t xml:space="preserve">Kvantitatívne </w:t>
      </w:r>
      <w:r w:rsidRPr="00EC66E4">
        <w:rPr>
          <w:rFonts w:ascii="Times New Roman" w:eastAsia="Calibri" w:hAnsi="Times New Roman" w:cs="Times New Roman"/>
        </w:rPr>
        <w:t xml:space="preserve">– indikátory, podľa ktorých budeme </w:t>
      </w:r>
      <w:r w:rsidR="00CF353A">
        <w:rPr>
          <w:rFonts w:ascii="Times New Roman" w:eastAsia="Calibri" w:hAnsi="Times New Roman" w:cs="Times New Roman"/>
        </w:rPr>
        <w:t xml:space="preserve"> hodnotiť ciele  sú</w:t>
      </w:r>
      <w:r w:rsidRPr="00EC66E4">
        <w:rPr>
          <w:rFonts w:ascii="Times New Roman" w:eastAsia="Calibri" w:hAnsi="Times New Roman" w:cs="Times New Roman"/>
        </w:rPr>
        <w:t xml:space="preserve"> indikátory  procesové – napr. 3 stretnutia</w:t>
      </w:r>
      <w:r w:rsidR="004473F3">
        <w:rPr>
          <w:rFonts w:ascii="Times New Roman" w:eastAsia="Calibri" w:hAnsi="Times New Roman" w:cs="Times New Roman"/>
        </w:rPr>
        <w:t xml:space="preserve"> </w:t>
      </w:r>
      <w:r w:rsidRPr="00EC66E4">
        <w:rPr>
          <w:rFonts w:ascii="Times New Roman" w:eastAsia="Calibri" w:hAnsi="Times New Roman" w:cs="Times New Roman"/>
        </w:rPr>
        <w:t>pracovného tímu</w:t>
      </w:r>
    </w:p>
    <w:p w:rsidR="00EC66E4" w:rsidRPr="00EC66E4" w:rsidRDefault="00EC66E4" w:rsidP="00EC66E4">
      <w:pPr>
        <w:rPr>
          <w:rFonts w:ascii="Times New Roman" w:eastAsia="Calibri" w:hAnsi="Times New Roman" w:cs="Times New Roman"/>
        </w:rPr>
      </w:pPr>
      <w:r w:rsidRPr="00EC66E4">
        <w:rPr>
          <w:rFonts w:ascii="Times New Roman" w:eastAsia="Calibri" w:hAnsi="Times New Roman" w:cs="Times New Roman"/>
          <w:b/>
        </w:rPr>
        <w:t>Koho sa budeme pýtať</w:t>
      </w:r>
      <w:r w:rsidRPr="00EC66E4">
        <w:rPr>
          <w:rFonts w:ascii="Times New Roman" w:eastAsia="Calibri" w:hAnsi="Times New Roman" w:cs="Times New Roman"/>
        </w:rPr>
        <w:t>- pri hodnotení cieľov budú pre nás dôležitý a zdrojom spätnej</w:t>
      </w:r>
    </w:p>
    <w:p w:rsidR="00EC66E4" w:rsidRPr="00EC66E4" w:rsidRDefault="00EC66E4" w:rsidP="00EC66E4">
      <w:pPr>
        <w:rPr>
          <w:rFonts w:ascii="Times New Roman" w:eastAsia="Calibri" w:hAnsi="Times New Roman" w:cs="Times New Roman"/>
        </w:rPr>
      </w:pPr>
      <w:r w:rsidRPr="00EC66E4">
        <w:rPr>
          <w:rFonts w:ascii="Times New Roman" w:eastAsia="Calibri" w:hAnsi="Times New Roman" w:cs="Times New Roman"/>
        </w:rPr>
        <w:t>budú v prvom rade ľudia, pre ktorých je KC určené a z nich tí, ktorí ho aj v danom období navštevovali.  Ďalej zapojíme dobrovoľníkov a partnerov. Tiež si stanovené ciele zhodnotíme aj my.</w:t>
      </w:r>
    </w:p>
    <w:p w:rsidR="00EC66E4" w:rsidRPr="00EC66E4" w:rsidRDefault="00EC66E4" w:rsidP="00EC66E4">
      <w:pPr>
        <w:rPr>
          <w:rFonts w:ascii="Times New Roman" w:hAnsi="Times New Roman" w:cs="Times New Roman"/>
          <w:color w:val="000000" w:themeColor="text1"/>
        </w:rPr>
      </w:pPr>
      <w:r w:rsidRPr="00EC66E4">
        <w:rPr>
          <w:rFonts w:ascii="Times New Roman" w:eastAsia="Calibri" w:hAnsi="Times New Roman" w:cs="Times New Roman"/>
          <w:b/>
        </w:rPr>
        <w:t xml:space="preserve"> </w:t>
      </w:r>
      <w:r w:rsidRPr="00EC66E4">
        <w:rPr>
          <w:rFonts w:ascii="Times New Roman" w:hAnsi="Times New Roman" w:cs="Times New Roman"/>
          <w:color w:val="000000" w:themeColor="text1"/>
        </w:rPr>
        <w:t>Zistíme tak čo by sa mohlo zlepšiť a čo urobiť inak, či ponechať.</w:t>
      </w:r>
    </w:p>
    <w:p w:rsidR="00EC66E4" w:rsidRDefault="00EC66E4" w:rsidP="00EC66E4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</w:rPr>
      </w:pPr>
      <w:bookmarkStart w:id="3" w:name="_Toc93063325"/>
      <w:r w:rsidRPr="005162DD">
        <w:rPr>
          <w:rFonts w:ascii="Calibri Light" w:eastAsia="Times New Roman" w:hAnsi="Calibri Light" w:cs="Times New Roman"/>
          <w:color w:val="2E74B5"/>
          <w:sz w:val="32"/>
          <w:szCs w:val="32"/>
        </w:rPr>
        <w:lastRenderedPageBreak/>
        <w:t>5 Záver</w:t>
      </w:r>
      <w:bookmarkEnd w:id="3"/>
    </w:p>
    <w:p w:rsidR="00EC66E4" w:rsidRPr="00EC66E4" w:rsidRDefault="00EC66E4" w:rsidP="00EC66E4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C66E4">
        <w:rPr>
          <w:rFonts w:ascii="Times New Roman" w:eastAsia="Times New Roman" w:hAnsi="Times New Roman" w:cs="Times New Roman"/>
          <w:sz w:val="24"/>
          <w:szCs w:val="24"/>
        </w:rPr>
        <w:t>KC rôznou činnosťou, aktivitami, službami sa snaží  zapojiť deti, rodičov, starých rodičov a ostatných občanov do aktívneho prístupu podieľania sa na dianí obce, odstraňovanie bariér a vytváranie komuni</w:t>
      </w:r>
      <w:r w:rsidR="00E574D8">
        <w:rPr>
          <w:rFonts w:ascii="Times New Roman" w:eastAsia="Times New Roman" w:hAnsi="Times New Roman" w:cs="Times New Roman"/>
          <w:sz w:val="24"/>
          <w:szCs w:val="24"/>
        </w:rPr>
        <w:t xml:space="preserve">kačných kanálov. </w:t>
      </w:r>
    </w:p>
    <w:p w:rsidR="00EC66E4" w:rsidRPr="00EC66E4" w:rsidRDefault="00CF353A" w:rsidP="00EC66E4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Naším snom</w:t>
      </w:r>
      <w:r w:rsidR="00EC66E4" w:rsidRPr="00EC66E4">
        <w:rPr>
          <w:rFonts w:ascii="Times New Roman" w:eastAsia="Times New Roman" w:hAnsi="Times New Roman" w:cs="Times New Roman"/>
          <w:sz w:val="24"/>
          <w:szCs w:val="24"/>
        </w:rPr>
        <w:t xml:space="preserve"> je integrácia obyvateľstva obce do súdržného celku akceptujúceho navzájom osobitosti a rozdiely.</w:t>
      </w:r>
    </w:p>
    <w:p w:rsidR="00EC66E4" w:rsidRPr="00EC66E4" w:rsidRDefault="00EC66E4" w:rsidP="00EC66E4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C66E4">
        <w:rPr>
          <w:rFonts w:ascii="Times New Roman" w:eastAsia="Times New Roman" w:hAnsi="Times New Roman" w:cs="Times New Roman"/>
          <w:sz w:val="24"/>
          <w:szCs w:val="24"/>
        </w:rPr>
        <w:t>Prostredníctvom detí chceme vzbudiť záujem rodičov, starých rodičov o spoločné aktivity, iniciovať vnútorné sily na zmeny.</w:t>
      </w:r>
    </w:p>
    <w:p w:rsidR="00EC66E4" w:rsidRDefault="00EC66E4" w:rsidP="00EC66E4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C66E4">
        <w:rPr>
          <w:rFonts w:ascii="Times New Roman" w:eastAsia="Times New Roman" w:hAnsi="Times New Roman" w:cs="Times New Roman"/>
          <w:sz w:val="24"/>
          <w:szCs w:val="24"/>
        </w:rPr>
        <w:t>Práca a fungovanie komunitného centra má z nášho pohľadu do budúcna značný a preukázateľný význam a je prínosom pre širokú verejnosť, pre komunitu.</w:t>
      </w:r>
    </w:p>
    <w:p w:rsidR="00504C1C" w:rsidRDefault="00504C1C" w:rsidP="00EC66E4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04C1C" w:rsidRDefault="00504C1C" w:rsidP="00EC66E4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04C1C" w:rsidRDefault="00504C1C" w:rsidP="00EC66E4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504C1C" w:rsidRPr="00EC66E4" w:rsidRDefault="00504C1C" w:rsidP="00EC66E4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AE0783" w:rsidRDefault="00AE0783" w:rsidP="00EC66E4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</w:rPr>
      </w:pPr>
      <w:bookmarkStart w:id="4" w:name="_Toc93063326"/>
    </w:p>
    <w:p w:rsidR="00AE0783" w:rsidRDefault="00AE0783" w:rsidP="00EC66E4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</w:rPr>
      </w:pPr>
    </w:p>
    <w:p w:rsidR="00AE0783" w:rsidRDefault="00AE0783" w:rsidP="00EC66E4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</w:rPr>
      </w:pPr>
    </w:p>
    <w:p w:rsidR="00AE0783" w:rsidRDefault="00AE0783" w:rsidP="00EC66E4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</w:rPr>
      </w:pPr>
    </w:p>
    <w:p w:rsidR="00AE0783" w:rsidRDefault="00AE0783" w:rsidP="00EC66E4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</w:rPr>
      </w:pPr>
    </w:p>
    <w:p w:rsidR="00AE0783" w:rsidRDefault="00AE0783" w:rsidP="00EC66E4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</w:rPr>
      </w:pPr>
    </w:p>
    <w:p w:rsidR="00AE0783" w:rsidRDefault="00AE0783" w:rsidP="00EC66E4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</w:rPr>
      </w:pPr>
    </w:p>
    <w:p w:rsidR="00AE0783" w:rsidRDefault="00AE0783" w:rsidP="00EC66E4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</w:rPr>
      </w:pPr>
    </w:p>
    <w:p w:rsidR="00AE0783" w:rsidRDefault="00AE0783" w:rsidP="00EC66E4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</w:rPr>
      </w:pPr>
    </w:p>
    <w:p w:rsidR="00AE0783" w:rsidRDefault="00AE0783" w:rsidP="00EC66E4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</w:rPr>
      </w:pPr>
    </w:p>
    <w:p w:rsidR="00AE0783" w:rsidRDefault="00AE0783" w:rsidP="00EC66E4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</w:rPr>
      </w:pPr>
    </w:p>
    <w:p w:rsidR="00EC66E4" w:rsidRPr="005162DD" w:rsidRDefault="00EC66E4" w:rsidP="00EC66E4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</w:rPr>
      </w:pPr>
      <w:r w:rsidRPr="005162DD">
        <w:rPr>
          <w:rFonts w:ascii="Calibri Light" w:eastAsia="Times New Roman" w:hAnsi="Calibri Light" w:cs="Times New Roman"/>
          <w:color w:val="2E74B5"/>
          <w:sz w:val="32"/>
          <w:szCs w:val="32"/>
        </w:rPr>
        <w:t xml:space="preserve">6 </w:t>
      </w:r>
      <w:r w:rsidR="00AE0783">
        <w:rPr>
          <w:rFonts w:ascii="Calibri Light" w:eastAsia="Times New Roman" w:hAnsi="Calibri Light" w:cs="Times New Roman"/>
          <w:color w:val="2E74B5"/>
          <w:sz w:val="32"/>
          <w:szCs w:val="32"/>
        </w:rPr>
        <w:t>.</w:t>
      </w:r>
      <w:r w:rsidRPr="005162DD">
        <w:rPr>
          <w:rFonts w:ascii="Calibri Light" w:eastAsia="Times New Roman" w:hAnsi="Calibri Light" w:cs="Times New Roman"/>
          <w:color w:val="2E74B5"/>
          <w:sz w:val="32"/>
          <w:szCs w:val="32"/>
        </w:rPr>
        <w:t>Použitá literatúra</w:t>
      </w:r>
      <w:bookmarkEnd w:id="4"/>
    </w:p>
    <w:p w:rsidR="00EC66E4" w:rsidRDefault="00F31EBC" w:rsidP="00F31EBC">
      <w:pPr>
        <w:pStyle w:val="Odsekzoznamu"/>
        <w:numPr>
          <w:ilvl w:val="0"/>
          <w:numId w:val="6"/>
        </w:numPr>
        <w:rPr>
          <w:rFonts w:ascii="Times New Roman" w:eastAsia="Calibri" w:hAnsi="Times New Roman" w:cs="Times New Roman"/>
          <w:sz w:val="24"/>
          <w:szCs w:val="24"/>
        </w:rPr>
      </w:pPr>
      <w:r w:rsidRPr="00F31EBC">
        <w:rPr>
          <w:rFonts w:ascii="Times New Roman" w:eastAsia="Calibri" w:hAnsi="Times New Roman" w:cs="Times New Roman"/>
          <w:sz w:val="24"/>
          <w:szCs w:val="24"/>
        </w:rPr>
        <w:t xml:space="preserve">Program </w:t>
      </w:r>
      <w:r>
        <w:rPr>
          <w:rFonts w:ascii="Times New Roman" w:eastAsia="Calibri" w:hAnsi="Times New Roman" w:cs="Times New Roman"/>
          <w:sz w:val="24"/>
          <w:szCs w:val="24"/>
        </w:rPr>
        <w:t xml:space="preserve">hospodárskeho a sociálneho rozvoja obce Tekovské Lužany </w:t>
      </w:r>
      <w:r w:rsidR="00602BB7">
        <w:rPr>
          <w:rFonts w:ascii="Times New Roman" w:eastAsia="Calibri" w:hAnsi="Times New Roman" w:cs="Times New Roman"/>
          <w:sz w:val="24"/>
          <w:szCs w:val="24"/>
        </w:rPr>
        <w:t xml:space="preserve"> na roky </w:t>
      </w:r>
      <w:r>
        <w:rPr>
          <w:rFonts w:ascii="Times New Roman" w:eastAsia="Calibri" w:hAnsi="Times New Roman" w:cs="Times New Roman"/>
          <w:sz w:val="24"/>
          <w:szCs w:val="24"/>
        </w:rPr>
        <w:t>2021-2027</w:t>
      </w:r>
    </w:p>
    <w:p w:rsidR="00083517" w:rsidRPr="00F31EBC" w:rsidRDefault="00083517" w:rsidP="00F31EBC">
      <w:pPr>
        <w:pStyle w:val="Odsekzoznamu"/>
        <w:numPr>
          <w:ilvl w:val="0"/>
          <w:numId w:val="6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· </w:t>
      </w:r>
      <w:r w:rsidRPr="00083517">
        <w:rPr>
          <w:rStyle w:val="Zvraznenie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Komunitný plán sociálnych služieb</w:t>
      </w:r>
      <w:r w:rsidRPr="00083517">
        <w:rPr>
          <w:rFonts w:ascii="Times New Roman" w:hAnsi="Times New Roman" w:cs="Times New Roman"/>
          <w:sz w:val="24"/>
          <w:szCs w:val="24"/>
          <w:shd w:val="clear" w:color="auto" w:fill="FFFFFF"/>
        </w:rPr>
        <w:t> 2018 - 2023</w:t>
      </w:r>
      <w:r w:rsidRPr="00083517">
        <w:rPr>
          <w:rFonts w:ascii="Arial" w:hAnsi="Arial" w:cs="Arial"/>
          <w:sz w:val="21"/>
          <w:szCs w:val="21"/>
          <w:shd w:val="clear" w:color="auto" w:fill="FFFFFF"/>
        </w:rPr>
        <w:t> </w:t>
      </w:r>
    </w:p>
    <w:p w:rsidR="000F1D20" w:rsidRPr="0076655B" w:rsidRDefault="000F1D20" w:rsidP="000F1D20">
      <w:pPr>
        <w:spacing w:after="0" w:line="240" w:lineRule="auto"/>
        <w:jc w:val="both"/>
        <w:rPr>
          <w:rFonts w:ascii="Times New Roman" w:eastAsia="Palatino Linotype" w:hAnsi="Times New Roman" w:cs="Times New Roman"/>
          <w:sz w:val="24"/>
          <w:szCs w:val="24"/>
        </w:rPr>
      </w:pPr>
    </w:p>
    <w:p w:rsidR="0076655B" w:rsidRDefault="0076655B" w:rsidP="009A7B5A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557643" w:rsidRPr="00557643" w:rsidRDefault="00557643" w:rsidP="00880387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650C" w:rsidRDefault="0072650C" w:rsidP="009A7B5A">
      <w:pPr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E445A" w:rsidRPr="003E445A" w:rsidRDefault="003E445A" w:rsidP="009A7B5A">
      <w:pPr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73C65" w:rsidRPr="00173C65" w:rsidRDefault="00173C65" w:rsidP="009A7B5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00C3F" w:rsidRDefault="00200C3F" w:rsidP="003E5421">
      <w:pPr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200C3F" w:rsidRDefault="00200C3F" w:rsidP="003E5421">
      <w:pPr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200C3F" w:rsidRDefault="00200C3F" w:rsidP="003E5421">
      <w:pPr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200C3F" w:rsidRDefault="00200C3F" w:rsidP="003E5421">
      <w:pPr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200C3F" w:rsidRDefault="00200C3F" w:rsidP="003E5421">
      <w:pPr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2D4D3B" w:rsidRPr="006864AD" w:rsidRDefault="002D4D3B" w:rsidP="003E5421">
      <w:pPr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E37DA6" w:rsidRPr="003E5421" w:rsidRDefault="00E37DA6" w:rsidP="003E54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7AEC" w:rsidRDefault="00A07AEC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A07AEC" w:rsidRDefault="00A07AEC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A07AEC" w:rsidRDefault="00A07AEC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A07AEC" w:rsidRDefault="00A07AEC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A07AEC" w:rsidRDefault="00A07AEC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A07AEC" w:rsidRDefault="00A07AEC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A07AEC" w:rsidRDefault="00A07AEC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A07AEC" w:rsidRDefault="00A07AEC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C132A3" w:rsidRDefault="00C132A3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C132A3" w:rsidRDefault="00C132A3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C132A3" w:rsidRDefault="00C132A3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C132A3" w:rsidRDefault="00C132A3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C132A3" w:rsidRDefault="00C132A3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C132A3" w:rsidRDefault="00C132A3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C132A3" w:rsidRDefault="00C132A3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C132A3" w:rsidRDefault="00165191" w:rsidP="00165191">
      <w:pPr>
        <w:pStyle w:val="Odsekzoznamu"/>
        <w:tabs>
          <w:tab w:val="left" w:pos="7428"/>
        </w:tabs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  <w:tab/>
        <w:t xml:space="preserve">    </w:t>
      </w:r>
    </w:p>
    <w:p w:rsidR="00A07AEC" w:rsidRDefault="00A07AEC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E37DA6" w:rsidRPr="00E37DA6" w:rsidRDefault="00E37DA6" w:rsidP="009A7B5A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Pr="007F040C" w:rsidRDefault="00F153BB" w:rsidP="00F153BB">
      <w:pPr>
        <w:jc w:val="center"/>
        <w:rPr>
          <w:b/>
          <w:sz w:val="28"/>
          <w:szCs w:val="28"/>
        </w:rPr>
      </w:pPr>
      <w:r w:rsidRPr="007F040C">
        <w:rPr>
          <w:b/>
          <w:sz w:val="28"/>
          <w:szCs w:val="28"/>
        </w:rPr>
        <w:t>Plán komunitného centra</w:t>
      </w:r>
    </w:p>
    <w:p w:rsidR="00F153BB" w:rsidRPr="007F040C" w:rsidRDefault="00F153BB" w:rsidP="00F153BB">
      <w:pPr>
        <w:jc w:val="center"/>
        <w:rPr>
          <w:b/>
          <w:sz w:val="28"/>
          <w:szCs w:val="28"/>
        </w:rPr>
      </w:pPr>
      <w:r w:rsidRPr="007F040C">
        <w:rPr>
          <w:b/>
          <w:sz w:val="28"/>
          <w:szCs w:val="28"/>
        </w:rPr>
        <w:t>Akčný plán</w:t>
      </w:r>
    </w:p>
    <w:p w:rsidR="00F153BB" w:rsidRPr="007F040C" w:rsidRDefault="00F153BB" w:rsidP="00F153BB">
      <w:pPr>
        <w:jc w:val="center"/>
        <w:rPr>
          <w:b/>
          <w:sz w:val="28"/>
          <w:szCs w:val="28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  <w:r>
        <w:rPr>
          <w:sz w:val="24"/>
          <w:szCs w:val="24"/>
        </w:rPr>
        <w:t xml:space="preserve">Komunitné centrum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                                                                október 2022</w:t>
      </w:r>
    </w:p>
    <w:p w:rsidR="00F153BB" w:rsidRDefault="00F153BB" w:rsidP="00F153BB">
      <w:pPr>
        <w:rPr>
          <w:sz w:val="24"/>
          <w:szCs w:val="24"/>
        </w:rPr>
      </w:pPr>
      <w:r>
        <w:rPr>
          <w:sz w:val="24"/>
          <w:szCs w:val="24"/>
        </w:rPr>
        <w:t>Poštová 99, Tekovské Lužany</w:t>
      </w: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Default="00F153BB" w:rsidP="00F153BB">
      <w:pPr>
        <w:rPr>
          <w:sz w:val="24"/>
          <w:szCs w:val="24"/>
        </w:rPr>
      </w:pPr>
    </w:p>
    <w:p w:rsidR="00F153BB" w:rsidRPr="00A0246C" w:rsidRDefault="00F153BB" w:rsidP="00F153BB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Tab. 1 Akčný plán  </w:t>
      </w:r>
      <w:r>
        <w:rPr>
          <w:b/>
          <w:sz w:val="24"/>
          <w:szCs w:val="24"/>
        </w:rPr>
        <w:t>Vytvorenie posedenia za budovou KC s možnosťou nainštalovania plátna</w:t>
      </w:r>
    </w:p>
    <w:tbl>
      <w:tblPr>
        <w:tblStyle w:val="Mriekatabuky"/>
        <w:tblpPr w:leftFromText="141" w:rightFromText="141" w:vertAnchor="text" w:horzAnchor="margin" w:tblpX="-1061" w:tblpY="95"/>
        <w:tblW w:w="11307" w:type="dxa"/>
        <w:tblLayout w:type="fixed"/>
        <w:tblLook w:val="04A0" w:firstRow="1" w:lastRow="0" w:firstColumn="1" w:lastColumn="0" w:noHBand="0" w:noVBand="1"/>
      </w:tblPr>
      <w:tblGrid>
        <w:gridCol w:w="2093"/>
        <w:gridCol w:w="992"/>
        <w:gridCol w:w="1701"/>
        <w:gridCol w:w="1418"/>
        <w:gridCol w:w="992"/>
        <w:gridCol w:w="992"/>
        <w:gridCol w:w="992"/>
        <w:gridCol w:w="851"/>
        <w:gridCol w:w="1276"/>
      </w:tblGrid>
      <w:tr w:rsidR="00F153BB" w:rsidTr="007B5505">
        <w:trPr>
          <w:trHeight w:val="272"/>
        </w:trPr>
        <w:tc>
          <w:tcPr>
            <w:tcW w:w="2093" w:type="dxa"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  <w:r w:rsidRPr="00943CFC">
              <w:rPr>
                <w:sz w:val="20"/>
                <w:szCs w:val="20"/>
              </w:rPr>
              <w:t>Potreba/problém</w:t>
            </w:r>
          </w:p>
        </w:tc>
        <w:tc>
          <w:tcPr>
            <w:tcW w:w="992" w:type="dxa"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  <w:r w:rsidRPr="00943CFC">
              <w:rPr>
                <w:sz w:val="20"/>
                <w:szCs w:val="20"/>
              </w:rPr>
              <w:t xml:space="preserve">Oblasť </w:t>
            </w:r>
          </w:p>
        </w:tc>
        <w:tc>
          <w:tcPr>
            <w:tcW w:w="1701" w:type="dxa"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  <w:r w:rsidRPr="00943CFC">
              <w:rPr>
                <w:sz w:val="20"/>
                <w:szCs w:val="20"/>
              </w:rPr>
              <w:t>Hlavný cieľ</w:t>
            </w:r>
          </w:p>
        </w:tc>
        <w:tc>
          <w:tcPr>
            <w:tcW w:w="1418" w:type="dxa"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  <w:r w:rsidRPr="00943CFC">
              <w:rPr>
                <w:sz w:val="20"/>
                <w:szCs w:val="20"/>
              </w:rPr>
              <w:t>Čiastkové ciele</w:t>
            </w:r>
          </w:p>
        </w:tc>
        <w:tc>
          <w:tcPr>
            <w:tcW w:w="992" w:type="dxa"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  <w:r w:rsidRPr="00943CFC">
              <w:rPr>
                <w:sz w:val="20"/>
                <w:szCs w:val="20"/>
              </w:rPr>
              <w:t>úlohy</w:t>
            </w:r>
          </w:p>
        </w:tc>
        <w:tc>
          <w:tcPr>
            <w:tcW w:w="992" w:type="dxa"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  <w:r w:rsidRPr="00943CFC">
              <w:rPr>
                <w:sz w:val="20"/>
                <w:szCs w:val="20"/>
              </w:rPr>
              <w:t>Aktivity KC</w:t>
            </w:r>
          </w:p>
        </w:tc>
        <w:tc>
          <w:tcPr>
            <w:tcW w:w="992" w:type="dxa"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  <w:r w:rsidRPr="00943CFC">
              <w:rPr>
                <w:sz w:val="20"/>
                <w:szCs w:val="20"/>
              </w:rPr>
              <w:t>Zdroje</w:t>
            </w:r>
          </w:p>
        </w:tc>
        <w:tc>
          <w:tcPr>
            <w:tcW w:w="851" w:type="dxa"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  <w:r w:rsidRPr="00943CFC">
              <w:rPr>
                <w:sz w:val="20"/>
                <w:szCs w:val="20"/>
              </w:rPr>
              <w:t>Partneri/zodpovednosť</w:t>
            </w:r>
          </w:p>
        </w:tc>
        <w:tc>
          <w:tcPr>
            <w:tcW w:w="1276" w:type="dxa"/>
          </w:tcPr>
          <w:p w:rsidR="00F153BB" w:rsidRDefault="00F153BB" w:rsidP="00F153BB">
            <w:r>
              <w:t xml:space="preserve">Čas </w:t>
            </w:r>
          </w:p>
        </w:tc>
      </w:tr>
      <w:tr w:rsidR="00F153BB" w:rsidTr="007B5505">
        <w:trPr>
          <w:trHeight w:val="2701"/>
        </w:trPr>
        <w:tc>
          <w:tcPr>
            <w:tcW w:w="2093" w:type="dxa"/>
            <w:vMerge w:val="restart"/>
          </w:tcPr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>Chýbajúci vonkajší  komunitný priestor  na realizovanie spoločných aktivít ( premietanie filmov/ verejné stretnutia/skupinové aktivity KC pre rôzne cieľové skupiny)pre väčší počet ľudí</w:t>
            </w:r>
          </w:p>
        </w:tc>
        <w:tc>
          <w:tcPr>
            <w:tcW w:w="992" w:type="dxa"/>
            <w:vMerge w:val="restart"/>
          </w:tcPr>
          <w:p w:rsidR="00F153BB" w:rsidRPr="00F153BB" w:rsidRDefault="00F153BB" w:rsidP="00F153BB">
            <w:pPr>
              <w:rPr>
                <w:sz w:val="18"/>
                <w:szCs w:val="18"/>
              </w:rPr>
            </w:pPr>
            <w:r w:rsidRPr="00F153BB">
              <w:rPr>
                <w:sz w:val="18"/>
                <w:szCs w:val="18"/>
              </w:rPr>
              <w:t xml:space="preserve"> </w:t>
            </w:r>
          </w:p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>Budovanie vzťahov v komunite</w:t>
            </w:r>
          </w:p>
          <w:p w:rsidR="00F153BB" w:rsidRPr="00F153BB" w:rsidRDefault="00F153BB" w:rsidP="00F153BB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</w:tcPr>
          <w:p w:rsidR="00F153BB" w:rsidRPr="007B5505" w:rsidRDefault="00F153BB" w:rsidP="00F153BB">
            <w:pPr>
              <w:rPr>
                <w:sz w:val="16"/>
                <w:szCs w:val="16"/>
              </w:rPr>
            </w:pPr>
          </w:p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 xml:space="preserve">Spájanie komunity a vytvorenie oddychovej zóny na trávenie voľného času ,vytvorenie posedenia za budovou KC s možnosťou nainštalovania plátna na premietanie rozprávok pre deti  a filmov pre dospelých </w:t>
            </w:r>
          </w:p>
        </w:tc>
        <w:tc>
          <w:tcPr>
            <w:tcW w:w="1418" w:type="dxa"/>
            <w:vMerge w:val="restart"/>
          </w:tcPr>
          <w:p w:rsidR="00F153BB" w:rsidRPr="00F153BB" w:rsidRDefault="00F153BB" w:rsidP="00F153BB">
            <w:pPr>
              <w:rPr>
                <w:sz w:val="18"/>
                <w:szCs w:val="18"/>
              </w:rPr>
            </w:pPr>
          </w:p>
          <w:p w:rsidR="00F153BB" w:rsidRPr="00F153BB" w:rsidRDefault="00F153BB" w:rsidP="00F153BB">
            <w:pPr>
              <w:rPr>
                <w:sz w:val="16"/>
                <w:szCs w:val="16"/>
              </w:rPr>
            </w:pPr>
            <w:r w:rsidRPr="00F153BB">
              <w:rPr>
                <w:sz w:val="16"/>
                <w:szCs w:val="16"/>
              </w:rPr>
              <w:t>Materiálne zabezpečenie aktivity, aj personálne</w:t>
            </w:r>
          </w:p>
          <w:p w:rsidR="00F153BB" w:rsidRPr="00F153BB" w:rsidRDefault="00F153BB" w:rsidP="00F153BB">
            <w:pPr>
              <w:rPr>
                <w:sz w:val="18"/>
                <w:szCs w:val="18"/>
              </w:rPr>
            </w:pPr>
            <w:r w:rsidRPr="00F153BB">
              <w:rPr>
                <w:sz w:val="16"/>
                <w:szCs w:val="16"/>
              </w:rPr>
              <w:t>Určenie úloh, kto je za ne zodpovedný</w:t>
            </w:r>
          </w:p>
        </w:tc>
        <w:tc>
          <w:tcPr>
            <w:tcW w:w="992" w:type="dxa"/>
          </w:tcPr>
          <w:p w:rsidR="00F153BB" w:rsidRPr="00F153BB" w:rsidRDefault="00F153BB" w:rsidP="00F153BB">
            <w:pPr>
              <w:rPr>
                <w:sz w:val="18"/>
                <w:szCs w:val="18"/>
              </w:rPr>
            </w:pPr>
          </w:p>
          <w:p w:rsidR="00F153BB" w:rsidRPr="00F153BB" w:rsidRDefault="00F153BB" w:rsidP="00F153BB">
            <w:pPr>
              <w:rPr>
                <w:sz w:val="16"/>
                <w:szCs w:val="16"/>
              </w:rPr>
            </w:pPr>
            <w:r w:rsidRPr="00F153BB">
              <w:rPr>
                <w:sz w:val="16"/>
                <w:szCs w:val="16"/>
              </w:rPr>
              <w:t xml:space="preserve">vytvorenie pracovnej skupiny </w:t>
            </w:r>
          </w:p>
          <w:p w:rsidR="00F153BB" w:rsidRPr="00F153BB" w:rsidRDefault="00F153BB" w:rsidP="00F153BB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F153BB" w:rsidRPr="00F153BB" w:rsidRDefault="00F153BB" w:rsidP="00F153BB">
            <w:pPr>
              <w:rPr>
                <w:sz w:val="16"/>
                <w:szCs w:val="16"/>
              </w:rPr>
            </w:pPr>
            <w:r w:rsidRPr="00F153BB">
              <w:rPr>
                <w:sz w:val="16"/>
                <w:szCs w:val="16"/>
              </w:rPr>
              <w:t>KC osloví možných členov pracovnej skupiny, manažuje jej prácu, pripravuje podklady a zápisy stretnutí</w:t>
            </w:r>
          </w:p>
        </w:tc>
        <w:tc>
          <w:tcPr>
            <w:tcW w:w="992" w:type="dxa"/>
          </w:tcPr>
          <w:p w:rsidR="00F153BB" w:rsidRPr="00F153BB" w:rsidRDefault="00F153BB" w:rsidP="00F153BB">
            <w:pPr>
              <w:rPr>
                <w:sz w:val="16"/>
                <w:szCs w:val="16"/>
              </w:rPr>
            </w:pPr>
            <w:r w:rsidRPr="00F153BB">
              <w:rPr>
                <w:sz w:val="16"/>
                <w:szCs w:val="16"/>
              </w:rPr>
              <w:t>Aktuálne granty, výzvy</w:t>
            </w:r>
          </w:p>
        </w:tc>
        <w:tc>
          <w:tcPr>
            <w:tcW w:w="851" w:type="dxa"/>
          </w:tcPr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>Obyvatelia komunity</w:t>
            </w:r>
          </w:p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>Obecný úrad</w:t>
            </w:r>
          </w:p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>Sponzori</w:t>
            </w:r>
          </w:p>
          <w:p w:rsidR="00F153BB" w:rsidRPr="00943CFC" w:rsidRDefault="00F153BB" w:rsidP="00F153B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>Október- 2022</w:t>
            </w:r>
          </w:p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 xml:space="preserve">December2022 stretnutie realizačného tímu, </w:t>
            </w:r>
          </w:p>
          <w:p w:rsidR="00F153BB" w:rsidRDefault="00F153BB" w:rsidP="00F153BB">
            <w:r w:rsidRPr="007B5505">
              <w:rPr>
                <w:sz w:val="16"/>
                <w:szCs w:val="16"/>
              </w:rPr>
              <w:t>Plánovacie aktivity</w:t>
            </w:r>
          </w:p>
        </w:tc>
      </w:tr>
      <w:tr w:rsidR="00F153BB" w:rsidTr="007B5505">
        <w:trPr>
          <w:trHeight w:val="144"/>
        </w:trPr>
        <w:tc>
          <w:tcPr>
            <w:tcW w:w="2093" w:type="dxa"/>
            <w:vMerge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153BB" w:rsidRPr="00F153BB" w:rsidRDefault="00F153BB" w:rsidP="00F153BB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F153BB" w:rsidRPr="00F153BB" w:rsidRDefault="00F153BB" w:rsidP="00F153BB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F153BB" w:rsidRPr="00F153BB" w:rsidRDefault="00F153BB" w:rsidP="00F153BB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F153BB" w:rsidRPr="00F153BB" w:rsidRDefault="00F153BB" w:rsidP="00F153BB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F153BB" w:rsidRPr="00F153BB" w:rsidRDefault="00F153BB" w:rsidP="00F153BB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>Oslovenie sponzorov</w:t>
            </w:r>
          </w:p>
        </w:tc>
        <w:tc>
          <w:tcPr>
            <w:tcW w:w="851" w:type="dxa"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F153BB" w:rsidRDefault="00F153BB" w:rsidP="00F153BB"/>
        </w:tc>
      </w:tr>
      <w:tr w:rsidR="00F153BB" w:rsidTr="007B5505">
        <w:trPr>
          <w:trHeight w:val="144"/>
        </w:trPr>
        <w:tc>
          <w:tcPr>
            <w:tcW w:w="2093" w:type="dxa"/>
            <w:vMerge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153BB" w:rsidRPr="00F153BB" w:rsidRDefault="00F153BB" w:rsidP="00F153BB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F153BB" w:rsidRPr="00F153BB" w:rsidRDefault="00F153BB" w:rsidP="00F153BB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>Plánovacie aktivity ,stretnutie realizačného tímu, rozdelenie úloh, oslovenie dobrovoľníkov</w:t>
            </w:r>
          </w:p>
        </w:tc>
        <w:tc>
          <w:tcPr>
            <w:tcW w:w="992" w:type="dxa"/>
          </w:tcPr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>Vytvorenie projektu na financovanie</w:t>
            </w:r>
          </w:p>
        </w:tc>
        <w:tc>
          <w:tcPr>
            <w:tcW w:w="992" w:type="dxa"/>
          </w:tcPr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>Propagácia na internete</w:t>
            </w:r>
          </w:p>
        </w:tc>
        <w:tc>
          <w:tcPr>
            <w:tcW w:w="992" w:type="dxa"/>
          </w:tcPr>
          <w:p w:rsidR="00F153BB" w:rsidRPr="00F153BB" w:rsidRDefault="00F153BB" w:rsidP="00F153BB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153BB" w:rsidRDefault="00F153BB" w:rsidP="00F153BB"/>
        </w:tc>
      </w:tr>
      <w:tr w:rsidR="00F153BB" w:rsidTr="007B5505">
        <w:trPr>
          <w:trHeight w:val="144"/>
        </w:trPr>
        <w:tc>
          <w:tcPr>
            <w:tcW w:w="2093" w:type="dxa"/>
            <w:vMerge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153BB" w:rsidRPr="00F153BB" w:rsidRDefault="00F153BB" w:rsidP="00F153BB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F153BB" w:rsidRPr="00F153BB" w:rsidRDefault="00F153BB" w:rsidP="00F153BB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>Realizácia, nákup materiálu, terénne úpravy prostredníctvom dobrovoľníckej činnosti</w:t>
            </w:r>
          </w:p>
        </w:tc>
        <w:tc>
          <w:tcPr>
            <w:tcW w:w="992" w:type="dxa"/>
          </w:tcPr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>Oslovenie dobrovoľníkov</w:t>
            </w:r>
          </w:p>
        </w:tc>
        <w:tc>
          <w:tcPr>
            <w:tcW w:w="992" w:type="dxa"/>
          </w:tcPr>
          <w:p w:rsidR="00F153BB" w:rsidRPr="00F153BB" w:rsidRDefault="00F153BB" w:rsidP="00F153BB">
            <w:pPr>
              <w:rPr>
                <w:sz w:val="18"/>
                <w:szCs w:val="18"/>
              </w:rPr>
            </w:pPr>
            <w:r w:rsidRPr="00F153BB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F153BB" w:rsidRPr="00F153BB" w:rsidRDefault="00F153BB" w:rsidP="00F153BB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>Január 2023-Apríl 2023</w:t>
            </w:r>
          </w:p>
          <w:p w:rsidR="00F153BB" w:rsidRDefault="00F153BB" w:rsidP="00F153BB">
            <w:r w:rsidRPr="00F153BB">
              <w:rPr>
                <w:sz w:val="18"/>
                <w:szCs w:val="18"/>
              </w:rPr>
              <w:t>Realizácia, vytvorenie oddychovej zóny</w:t>
            </w:r>
          </w:p>
        </w:tc>
      </w:tr>
      <w:tr w:rsidR="00F153BB" w:rsidTr="007B5505">
        <w:trPr>
          <w:trHeight w:val="144"/>
        </w:trPr>
        <w:tc>
          <w:tcPr>
            <w:tcW w:w="2093" w:type="dxa"/>
            <w:vMerge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153BB" w:rsidRPr="00F153BB" w:rsidRDefault="00F153BB" w:rsidP="00F153BB">
            <w:pPr>
              <w:rPr>
                <w:sz w:val="18"/>
                <w:szCs w:val="18"/>
              </w:rPr>
            </w:pPr>
            <w:r w:rsidRPr="00F153BB">
              <w:rPr>
                <w:sz w:val="18"/>
                <w:szCs w:val="18"/>
              </w:rPr>
              <w:t>Slávnostné otvorenie spoločného priestoru,pozvanie rôznych komunít, slávnostné premietanie</w:t>
            </w:r>
          </w:p>
        </w:tc>
        <w:tc>
          <w:tcPr>
            <w:tcW w:w="992" w:type="dxa"/>
          </w:tcPr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 xml:space="preserve">Propagácia </w:t>
            </w:r>
          </w:p>
        </w:tc>
        <w:tc>
          <w:tcPr>
            <w:tcW w:w="992" w:type="dxa"/>
          </w:tcPr>
          <w:p w:rsidR="00F153BB" w:rsidRPr="007B5505" w:rsidRDefault="00F153BB" w:rsidP="00F153BB">
            <w:pPr>
              <w:rPr>
                <w:sz w:val="16"/>
                <w:szCs w:val="16"/>
              </w:rPr>
            </w:pPr>
            <w:r w:rsidRPr="007B5505">
              <w:rPr>
                <w:sz w:val="16"/>
                <w:szCs w:val="16"/>
              </w:rPr>
              <w:t>Vytvorenie letákov a plagátov</w:t>
            </w:r>
          </w:p>
        </w:tc>
        <w:tc>
          <w:tcPr>
            <w:tcW w:w="992" w:type="dxa"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153BB" w:rsidRPr="00943CFC" w:rsidRDefault="00F153BB" w:rsidP="00F153B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153BB" w:rsidRDefault="00F153BB" w:rsidP="00F153BB"/>
        </w:tc>
      </w:tr>
    </w:tbl>
    <w:p w:rsidR="002D4D3B" w:rsidRPr="00F153BB" w:rsidRDefault="002D4D3B" w:rsidP="00F153BB">
      <w:pPr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C132A3" w:rsidRDefault="00C132A3" w:rsidP="009A7B5A">
      <w:pPr>
        <w:pStyle w:val="Odsekzoznamu"/>
        <w:jc w:val="both"/>
        <w:rPr>
          <w:rFonts w:ascii="Times New Roman" w:hAnsi="Times New Roman" w:cs="Times New Roman"/>
          <w:color w:val="403D3D"/>
          <w:sz w:val="24"/>
          <w:szCs w:val="24"/>
          <w:shd w:val="clear" w:color="auto" w:fill="FFFFFF"/>
        </w:rPr>
      </w:pPr>
    </w:p>
    <w:p w:rsidR="00C132A3" w:rsidRPr="002D4D3B" w:rsidRDefault="00C132A3" w:rsidP="009A7B5A">
      <w:pPr>
        <w:pStyle w:val="Odsekzoznamu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600B64" w:rsidRPr="00600B64" w:rsidRDefault="00600B64" w:rsidP="009A7B5A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:rsidR="004B1C60" w:rsidRPr="004B1C60" w:rsidRDefault="004B1C60" w:rsidP="009A7B5A">
      <w:pPr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1D560F" w:rsidRDefault="001D560F" w:rsidP="009A7B5A">
      <w:pPr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sectPr w:rsidR="001D560F" w:rsidSect="008000DF">
      <w:headerReference w:type="default" r:id="rId14"/>
      <w:foot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BAC" w:rsidRDefault="006B0BAC" w:rsidP="008000DF">
      <w:pPr>
        <w:spacing w:after="0" w:line="240" w:lineRule="auto"/>
      </w:pPr>
      <w:r>
        <w:separator/>
      </w:r>
    </w:p>
  </w:endnote>
  <w:endnote w:type="continuationSeparator" w:id="0">
    <w:p w:rsidR="006B0BAC" w:rsidRDefault="006B0BAC" w:rsidP="00800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pectra BT">
    <w:altName w:val="Cambria Math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3264593"/>
      <w:docPartObj>
        <w:docPartGallery w:val="Page Numbers (Bottom of Page)"/>
        <w:docPartUnique/>
      </w:docPartObj>
    </w:sdtPr>
    <w:sdtEndPr/>
    <w:sdtContent>
      <w:p w:rsidR="00880387" w:rsidRDefault="00880387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6011">
          <w:rPr>
            <w:noProof/>
          </w:rPr>
          <w:t>21</w:t>
        </w:r>
        <w:r>
          <w:fldChar w:fldCharType="end"/>
        </w:r>
      </w:p>
    </w:sdtContent>
  </w:sdt>
  <w:p w:rsidR="00880387" w:rsidRDefault="00880387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BAC" w:rsidRDefault="006B0BAC" w:rsidP="008000DF">
      <w:pPr>
        <w:spacing w:after="0" w:line="240" w:lineRule="auto"/>
      </w:pPr>
      <w:r>
        <w:separator/>
      </w:r>
    </w:p>
  </w:footnote>
  <w:footnote w:type="continuationSeparator" w:id="0">
    <w:p w:rsidR="006B0BAC" w:rsidRDefault="006B0BAC" w:rsidP="008000DF">
      <w:pPr>
        <w:spacing w:after="0" w:line="240" w:lineRule="auto"/>
      </w:pPr>
      <w:r>
        <w:continuationSeparator/>
      </w:r>
    </w:p>
  </w:footnote>
  <w:footnote w:id="1">
    <w:p w:rsidR="00EC66E4" w:rsidRPr="005531E7" w:rsidRDefault="00EC66E4" w:rsidP="00EC66E4">
      <w:pPr>
        <w:pStyle w:val="Textpoznmkypodiarou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0DF" w:rsidRDefault="008000DF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1312" behindDoc="0" locked="0" layoutInCell="1" allowOverlap="1" wp14:anchorId="46F653A0" wp14:editId="72F2FA10">
          <wp:simplePos x="0" y="0"/>
          <wp:positionH relativeFrom="margin">
            <wp:posOffset>220980</wp:posOffset>
          </wp:positionH>
          <wp:positionV relativeFrom="margin">
            <wp:posOffset>-464820</wp:posOffset>
          </wp:positionV>
          <wp:extent cx="1116965" cy="461010"/>
          <wp:effectExtent l="0" t="0" r="6985" b="0"/>
          <wp:wrapSquare wrapText="bothSides"/>
          <wp:docPr id="12" name="Obrázo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KKU_logo_ma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965" cy="461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6E7028F4" wp14:editId="5FDFFD45">
          <wp:simplePos x="0" y="0"/>
          <wp:positionH relativeFrom="margin">
            <wp:posOffset>1520190</wp:posOffset>
          </wp:positionH>
          <wp:positionV relativeFrom="margin">
            <wp:posOffset>-472440</wp:posOffset>
          </wp:positionV>
          <wp:extent cx="4549140" cy="445770"/>
          <wp:effectExtent l="0" t="0" r="3810" b="0"/>
          <wp:wrapSquare wrapText="bothSides"/>
          <wp:docPr id="13" name="Obrázo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914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  <w:p w:rsidR="008000DF" w:rsidRDefault="008000DF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387" w:rsidRDefault="00880387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4384" behindDoc="0" locked="0" layoutInCell="1" allowOverlap="1" wp14:anchorId="02775655" wp14:editId="3737B360">
          <wp:simplePos x="0" y="0"/>
          <wp:positionH relativeFrom="margin">
            <wp:posOffset>220980</wp:posOffset>
          </wp:positionH>
          <wp:positionV relativeFrom="margin">
            <wp:posOffset>-464820</wp:posOffset>
          </wp:positionV>
          <wp:extent cx="1116965" cy="461010"/>
          <wp:effectExtent l="0" t="0" r="6985" b="0"/>
          <wp:wrapSquare wrapText="bothSides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KKU_logo_ma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965" cy="461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63360" behindDoc="0" locked="0" layoutInCell="1" allowOverlap="1" wp14:anchorId="6EE94211" wp14:editId="05986F01">
          <wp:simplePos x="0" y="0"/>
          <wp:positionH relativeFrom="margin">
            <wp:posOffset>1520190</wp:posOffset>
          </wp:positionH>
          <wp:positionV relativeFrom="margin">
            <wp:posOffset>-472440</wp:posOffset>
          </wp:positionV>
          <wp:extent cx="4549140" cy="445770"/>
          <wp:effectExtent l="0" t="0" r="3810" b="0"/>
          <wp:wrapSquare wrapText="bothSides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914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  <w:p w:rsidR="00880387" w:rsidRDefault="00880387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50C10"/>
    <w:multiLevelType w:val="hybridMultilevel"/>
    <w:tmpl w:val="E3A605A4"/>
    <w:lvl w:ilvl="0" w:tplc="162A8F60">
      <w:start w:val="5"/>
      <w:numFmt w:val="bullet"/>
      <w:pStyle w:val="odrpro1"/>
      <w:lvlText w:val=""/>
      <w:lvlJc w:val="left"/>
      <w:pPr>
        <w:tabs>
          <w:tab w:val="num" w:pos="-3"/>
        </w:tabs>
        <w:ind w:left="717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30665"/>
    <w:multiLevelType w:val="hybridMultilevel"/>
    <w:tmpl w:val="FA2064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B1215"/>
    <w:multiLevelType w:val="hybridMultilevel"/>
    <w:tmpl w:val="99329658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7EEE21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F872673"/>
    <w:multiLevelType w:val="hybridMultilevel"/>
    <w:tmpl w:val="6AD8476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F51627"/>
    <w:multiLevelType w:val="hybridMultilevel"/>
    <w:tmpl w:val="6B3E818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0A76E6"/>
    <w:multiLevelType w:val="hybridMultilevel"/>
    <w:tmpl w:val="89087EC6"/>
    <w:lvl w:ilvl="0" w:tplc="FFFFFFFF">
      <w:start w:val="1"/>
      <w:numFmt w:val="bullet"/>
      <w:lvlText w:val=""/>
      <w:lvlJc w:val="left"/>
      <w:pPr>
        <w:tabs>
          <w:tab w:val="num" w:pos="357"/>
        </w:tabs>
        <w:ind w:left="697" w:hanging="340"/>
      </w:pPr>
      <w:rPr>
        <w:rFonts w:ascii="Wingdings" w:hAnsi="Wingdings" w:hint="default"/>
      </w:rPr>
    </w:lvl>
    <w:lvl w:ilvl="1" w:tplc="FFFFFFFF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0DF"/>
    <w:rsid w:val="00022429"/>
    <w:rsid w:val="000315CA"/>
    <w:rsid w:val="00051129"/>
    <w:rsid w:val="000613AE"/>
    <w:rsid w:val="00083517"/>
    <w:rsid w:val="000B3130"/>
    <w:rsid w:val="000C2D5A"/>
    <w:rsid w:val="000C4DC2"/>
    <w:rsid w:val="000C6FEF"/>
    <w:rsid w:val="000F1D20"/>
    <w:rsid w:val="00107059"/>
    <w:rsid w:val="00107256"/>
    <w:rsid w:val="0012475B"/>
    <w:rsid w:val="00126D08"/>
    <w:rsid w:val="00147A04"/>
    <w:rsid w:val="001541B7"/>
    <w:rsid w:val="00165191"/>
    <w:rsid w:val="00173C65"/>
    <w:rsid w:val="001874F6"/>
    <w:rsid w:val="001A2FEA"/>
    <w:rsid w:val="001C0D9D"/>
    <w:rsid w:val="001C6641"/>
    <w:rsid w:val="001C750C"/>
    <w:rsid w:val="001D560F"/>
    <w:rsid w:val="001E75F0"/>
    <w:rsid w:val="00200C3F"/>
    <w:rsid w:val="002113C7"/>
    <w:rsid w:val="00215E62"/>
    <w:rsid w:val="00216BA4"/>
    <w:rsid w:val="0022300F"/>
    <w:rsid w:val="00272ED2"/>
    <w:rsid w:val="002B5796"/>
    <w:rsid w:val="002C334F"/>
    <w:rsid w:val="002D4D3B"/>
    <w:rsid w:val="0034511B"/>
    <w:rsid w:val="00383D93"/>
    <w:rsid w:val="003973E4"/>
    <w:rsid w:val="003B012D"/>
    <w:rsid w:val="003E445A"/>
    <w:rsid w:val="003E5421"/>
    <w:rsid w:val="0041605B"/>
    <w:rsid w:val="004226B7"/>
    <w:rsid w:val="00437972"/>
    <w:rsid w:val="00446AC1"/>
    <w:rsid w:val="004473F3"/>
    <w:rsid w:val="00465C51"/>
    <w:rsid w:val="0046679F"/>
    <w:rsid w:val="00472F64"/>
    <w:rsid w:val="00473E26"/>
    <w:rsid w:val="00476E0C"/>
    <w:rsid w:val="004878A3"/>
    <w:rsid w:val="004B1C60"/>
    <w:rsid w:val="004B4244"/>
    <w:rsid w:val="004D14C7"/>
    <w:rsid w:val="004D54D8"/>
    <w:rsid w:val="004E5718"/>
    <w:rsid w:val="00504C1C"/>
    <w:rsid w:val="005129D2"/>
    <w:rsid w:val="005305CD"/>
    <w:rsid w:val="00531BEB"/>
    <w:rsid w:val="00543AD5"/>
    <w:rsid w:val="00557643"/>
    <w:rsid w:val="005772E1"/>
    <w:rsid w:val="005A4C8C"/>
    <w:rsid w:val="005B6F64"/>
    <w:rsid w:val="005C15FC"/>
    <w:rsid w:val="005E44F4"/>
    <w:rsid w:val="00600B64"/>
    <w:rsid w:val="0060152A"/>
    <w:rsid w:val="00602BB7"/>
    <w:rsid w:val="00610EA6"/>
    <w:rsid w:val="00624CA8"/>
    <w:rsid w:val="00636E94"/>
    <w:rsid w:val="006400C7"/>
    <w:rsid w:val="00650E7D"/>
    <w:rsid w:val="0066377E"/>
    <w:rsid w:val="00666BA8"/>
    <w:rsid w:val="006864AD"/>
    <w:rsid w:val="006920BA"/>
    <w:rsid w:val="006B0BAC"/>
    <w:rsid w:val="006B2636"/>
    <w:rsid w:val="006F398B"/>
    <w:rsid w:val="00710F41"/>
    <w:rsid w:val="0072650C"/>
    <w:rsid w:val="00745C61"/>
    <w:rsid w:val="00766011"/>
    <w:rsid w:val="0076655B"/>
    <w:rsid w:val="007B5505"/>
    <w:rsid w:val="007F7D5B"/>
    <w:rsid w:val="008000DF"/>
    <w:rsid w:val="0080481F"/>
    <w:rsid w:val="00811BF3"/>
    <w:rsid w:val="00833359"/>
    <w:rsid w:val="00834DD4"/>
    <w:rsid w:val="008427DE"/>
    <w:rsid w:val="00843C34"/>
    <w:rsid w:val="008573B7"/>
    <w:rsid w:val="00875847"/>
    <w:rsid w:val="00877409"/>
    <w:rsid w:val="00880387"/>
    <w:rsid w:val="00891600"/>
    <w:rsid w:val="008D4D67"/>
    <w:rsid w:val="00911C1B"/>
    <w:rsid w:val="00914B9F"/>
    <w:rsid w:val="009656BF"/>
    <w:rsid w:val="009813BA"/>
    <w:rsid w:val="009909CB"/>
    <w:rsid w:val="00993F5D"/>
    <w:rsid w:val="009A7B5A"/>
    <w:rsid w:val="009C42A4"/>
    <w:rsid w:val="009C6730"/>
    <w:rsid w:val="009E28EF"/>
    <w:rsid w:val="009F651E"/>
    <w:rsid w:val="00A04FBB"/>
    <w:rsid w:val="00A07AEC"/>
    <w:rsid w:val="00A42107"/>
    <w:rsid w:val="00A70ECA"/>
    <w:rsid w:val="00A93179"/>
    <w:rsid w:val="00AA3D45"/>
    <w:rsid w:val="00AE0783"/>
    <w:rsid w:val="00AF11B9"/>
    <w:rsid w:val="00AF551B"/>
    <w:rsid w:val="00AF7BDB"/>
    <w:rsid w:val="00B46843"/>
    <w:rsid w:val="00B624B2"/>
    <w:rsid w:val="00B97DB0"/>
    <w:rsid w:val="00BF12F3"/>
    <w:rsid w:val="00BF4E56"/>
    <w:rsid w:val="00C132A3"/>
    <w:rsid w:val="00C21494"/>
    <w:rsid w:val="00C31035"/>
    <w:rsid w:val="00C55081"/>
    <w:rsid w:val="00C62F23"/>
    <w:rsid w:val="00C669CE"/>
    <w:rsid w:val="00C97011"/>
    <w:rsid w:val="00CB1289"/>
    <w:rsid w:val="00CD5059"/>
    <w:rsid w:val="00CD7852"/>
    <w:rsid w:val="00CE693C"/>
    <w:rsid w:val="00CF353A"/>
    <w:rsid w:val="00D20240"/>
    <w:rsid w:val="00D341C2"/>
    <w:rsid w:val="00D63ABB"/>
    <w:rsid w:val="00DD6E0A"/>
    <w:rsid w:val="00DF4A6F"/>
    <w:rsid w:val="00DF7A5F"/>
    <w:rsid w:val="00E32633"/>
    <w:rsid w:val="00E37DA6"/>
    <w:rsid w:val="00E37EBF"/>
    <w:rsid w:val="00E400C5"/>
    <w:rsid w:val="00E5084C"/>
    <w:rsid w:val="00E574D8"/>
    <w:rsid w:val="00EB4694"/>
    <w:rsid w:val="00EC0C16"/>
    <w:rsid w:val="00EC66E4"/>
    <w:rsid w:val="00ED6249"/>
    <w:rsid w:val="00F153BB"/>
    <w:rsid w:val="00F31EBC"/>
    <w:rsid w:val="00F43B54"/>
    <w:rsid w:val="00F53CA8"/>
    <w:rsid w:val="00F53F73"/>
    <w:rsid w:val="00F77731"/>
    <w:rsid w:val="00FA3087"/>
    <w:rsid w:val="00FC1A61"/>
    <w:rsid w:val="00FC1A7D"/>
    <w:rsid w:val="00FC5800"/>
    <w:rsid w:val="00FE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2BFE34-869D-4327-9EB2-E33CA9BDA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00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000DF"/>
  </w:style>
  <w:style w:type="paragraph" w:styleId="Pta">
    <w:name w:val="footer"/>
    <w:basedOn w:val="Normlny"/>
    <w:link w:val="PtaChar"/>
    <w:uiPriority w:val="99"/>
    <w:unhideWhenUsed/>
    <w:rsid w:val="00800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000DF"/>
  </w:style>
  <w:style w:type="paragraph" w:styleId="Textbubliny">
    <w:name w:val="Balloon Text"/>
    <w:basedOn w:val="Normlny"/>
    <w:link w:val="TextbublinyChar"/>
    <w:uiPriority w:val="99"/>
    <w:semiHidden/>
    <w:unhideWhenUsed/>
    <w:rsid w:val="0080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00DF"/>
    <w:rPr>
      <w:rFonts w:ascii="Tahoma" w:hAnsi="Tahoma" w:cs="Tahoma"/>
      <w:sz w:val="16"/>
      <w:szCs w:val="16"/>
    </w:rPr>
  </w:style>
  <w:style w:type="paragraph" w:customStyle="1" w:styleId="odrpro1">
    <w:name w:val="odrpro1"/>
    <w:basedOn w:val="odstpro"/>
    <w:rsid w:val="006F398B"/>
    <w:pPr>
      <w:numPr>
        <w:ilvl w:val="0"/>
        <w:numId w:val="1"/>
      </w:numPr>
      <w:tabs>
        <w:tab w:val="clear" w:pos="-3"/>
        <w:tab w:val="num" w:pos="360"/>
      </w:tabs>
      <w:spacing w:before="100"/>
      <w:ind w:left="390" w:hanging="390"/>
    </w:pPr>
  </w:style>
  <w:style w:type="paragraph" w:customStyle="1" w:styleId="odstpro">
    <w:name w:val="odstpro"/>
    <w:basedOn w:val="Normlny"/>
    <w:link w:val="odstproChar"/>
    <w:rsid w:val="006F398B"/>
    <w:pPr>
      <w:numPr>
        <w:ilvl w:val="12"/>
      </w:numPr>
      <w:overflowPunct w:val="0"/>
      <w:autoSpaceDE w:val="0"/>
      <w:autoSpaceDN w:val="0"/>
      <w:adjustRightInd w:val="0"/>
      <w:spacing w:before="120" w:after="0" w:line="320" w:lineRule="exact"/>
      <w:textAlignment w:val="baseline"/>
    </w:pPr>
    <w:rPr>
      <w:rFonts w:ascii="Spectra BT" w:eastAsia="Times New Roman" w:hAnsi="Spectra BT" w:cs="Times New Roman"/>
      <w:szCs w:val="20"/>
      <w:lang w:eastAsia="sk-SK"/>
    </w:rPr>
  </w:style>
  <w:style w:type="paragraph" w:customStyle="1" w:styleId="pnadpro">
    <w:name w:val="pnadpro"/>
    <w:basedOn w:val="Normlny"/>
    <w:rsid w:val="006F398B"/>
    <w:pPr>
      <w:numPr>
        <w:ilvl w:val="12"/>
      </w:numPr>
      <w:overflowPunct w:val="0"/>
      <w:autoSpaceDE w:val="0"/>
      <w:autoSpaceDN w:val="0"/>
      <w:adjustRightInd w:val="0"/>
      <w:spacing w:before="120" w:after="120" w:line="320" w:lineRule="exact"/>
      <w:ind w:left="567"/>
      <w:textAlignment w:val="baseline"/>
    </w:pPr>
    <w:rPr>
      <w:rFonts w:ascii="Spectra BT" w:eastAsia="Times New Roman" w:hAnsi="Spectra BT" w:cs="Times New Roman"/>
      <w:b/>
      <w:szCs w:val="20"/>
      <w:lang w:eastAsia="sk-SK"/>
    </w:rPr>
  </w:style>
  <w:style w:type="character" w:customStyle="1" w:styleId="odstproChar">
    <w:name w:val="odstpro Char"/>
    <w:basedOn w:val="Predvolenpsmoodseku"/>
    <w:link w:val="odstpro"/>
    <w:locked/>
    <w:rsid w:val="006F398B"/>
    <w:rPr>
      <w:rFonts w:ascii="Spectra BT" w:eastAsia="Times New Roman" w:hAnsi="Spectra BT" w:cs="Times New Roman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6B2636"/>
    <w:pPr>
      <w:ind w:left="720"/>
      <w:contextualSpacing/>
    </w:pPr>
  </w:style>
  <w:style w:type="table" w:styleId="Mriekatabuky">
    <w:name w:val="Table Grid"/>
    <w:basedOn w:val="Normlnatabuka"/>
    <w:uiPriority w:val="39"/>
    <w:rsid w:val="00600B64"/>
    <w:pPr>
      <w:spacing w:after="0" w:line="240" w:lineRule="auto"/>
    </w:pPr>
    <w:rPr>
      <w:rFonts w:asciiTheme="majorHAnsi" w:eastAsiaTheme="majorEastAsia" w:hAnsiTheme="majorHAnsi" w:cstheme="maj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ltabulkaphsr">
    <w:name w:val="Štýl tabulka_phsr"/>
    <w:basedOn w:val="Normlnatabuka"/>
    <w:rsid w:val="000613AE"/>
    <w:pPr>
      <w:spacing w:after="0" w:line="240" w:lineRule="auto"/>
    </w:pPr>
    <w:rPr>
      <w:rFonts w:ascii="Spectra BT" w:eastAsia="Times New Roman" w:hAnsi="Spectra BT" w:cs="Times New Roman"/>
      <w:szCs w:val="20"/>
    </w:rPr>
    <w:tblPr>
      <w:tblBorders>
        <w:top w:val="double" w:sz="12" w:space="0" w:color="008000"/>
        <w:bottom w:val="double" w:sz="12" w:space="0" w:color="008000"/>
        <w:insideH w:val="single" w:sz="8" w:space="0" w:color="008000"/>
      </w:tblBorders>
      <w:tblCellMar>
        <w:left w:w="68" w:type="dxa"/>
        <w:right w:w="68" w:type="dxa"/>
      </w:tblCellMar>
    </w:tblPr>
    <w:tcPr>
      <w:shd w:val="clear" w:color="auto" w:fill="FFFFFF"/>
    </w:tc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EC66E4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EC66E4"/>
    <w:rPr>
      <w:sz w:val="20"/>
      <w:szCs w:val="20"/>
    </w:rPr>
  </w:style>
  <w:style w:type="character" w:styleId="Zvraznenie">
    <w:name w:val="Emphasis"/>
    <w:basedOn w:val="Predvolenpsmoodseku"/>
    <w:uiPriority w:val="20"/>
    <w:qFormat/>
    <w:rsid w:val="00083517"/>
    <w:rPr>
      <w:i/>
      <w:iCs/>
    </w:rPr>
  </w:style>
  <w:style w:type="paragraph" w:styleId="Normlnywebov">
    <w:name w:val="Normal (Web)"/>
    <w:basedOn w:val="Normlny"/>
    <w:uiPriority w:val="99"/>
    <w:semiHidden/>
    <w:unhideWhenUsed/>
    <w:rsid w:val="00911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5138E-4F99-4184-84D5-55D15A668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5810</Words>
  <Characters>33121</Characters>
  <Application>Microsoft Office Word</Application>
  <DocSecurity>0</DocSecurity>
  <Lines>276</Lines>
  <Paragraphs>77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marcelka</dc:creator>
  <cp:lastModifiedBy>JANČÍKOVÁ Aneta</cp:lastModifiedBy>
  <cp:revision>2</cp:revision>
  <cp:lastPrinted>2022-04-26T05:23:00Z</cp:lastPrinted>
  <dcterms:created xsi:type="dcterms:W3CDTF">2023-05-30T07:00:00Z</dcterms:created>
  <dcterms:modified xsi:type="dcterms:W3CDTF">2023-05-30T07:00:00Z</dcterms:modified>
</cp:coreProperties>
</file>