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07" w:rsidRPr="00455107" w:rsidRDefault="00455107" w:rsidP="0045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</w:pPr>
      <w:bookmarkStart w:id="0" w:name="_GoBack"/>
      <w:bookmarkEnd w:id="0"/>
      <w:r w:rsidRPr="00455107">
        <w:rPr>
          <w:rFonts w:ascii="Arial" w:eastAsia="Times New Roman" w:hAnsi="Arial" w:cs="Arial"/>
          <w:color w:val="363636"/>
          <w:spacing w:val="-1"/>
          <w:sz w:val="27"/>
          <w:szCs w:val="27"/>
          <w:lang w:eastAsia="sk-SK"/>
        </w:rPr>
        <w:br/>
      </w:r>
    </w:p>
    <w:p w:rsidR="00455107" w:rsidRDefault="00455107" w:rsidP="00455107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  <w:t>Daň z</w:t>
      </w:r>
      <w:r w:rsidR="00F57BA7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  <w:t> </w:t>
      </w:r>
      <w:r w:rsidRPr="00455107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  <w:t xml:space="preserve">nehnuteľností. </w:t>
      </w:r>
    </w:p>
    <w:p w:rsidR="00455107" w:rsidRDefault="00455107" w:rsidP="00455107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  <w:t>Kto musí podať priznanie</w:t>
      </w:r>
      <w:r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  <w:t xml:space="preserve"> </w:t>
      </w:r>
      <w:r w:rsidRPr="00455107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  <w:t>?</w:t>
      </w:r>
    </w:p>
    <w:p w:rsidR="00455107" w:rsidRPr="00455107" w:rsidRDefault="00455107" w:rsidP="0045510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</w:pP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sk-SK"/>
        </w:rPr>
        <w:t>Priznanie k dani z nehnuteľností sa týka všetkých</w:t>
      </w: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, </w:t>
      </w:r>
      <w:r w:rsidRPr="00455107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sk-SK"/>
        </w:rPr>
        <w:t>ktorí sa v roku 2024 stali vlastníkmi, správcami, nájomcami alebo užívateľmi nehnuteľností</w:t>
      </w: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. Ide o pozemky, stavby, byty alebo nebytové priestory. Ak ste v tejto skupine, priznanie musíte podať do 31. januára 2025.</w:t>
      </w: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Na rozdiel od iných daní, výšku dane z nehnuteľností nevypočítavate sami. Do priznania uvádzate údaje ako rozloha pozemku či počet podlaží, na základe ktorých vám správca dane doručí rozhodnutie o vyrubenej dani. Platba musí byť uhradená do 15 dní od nadobudnutia právoplatnosti rozhodnutia, no niektoré obce umožňujú úhradu v splátkach.</w:t>
      </w: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sk-SK"/>
        </w:rPr>
        <w:t>Daň z nehnuteľností je miestnou daňou, ktorú ukladá mesto alebo obec.</w:t>
      </w: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 Príslušnosť sa stanovuje podľa miesta, kde sa nehnuteľnosť nachádza. </w:t>
      </w:r>
      <w:r w:rsidRPr="00455107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sk-SK"/>
        </w:rPr>
        <w:t>Obec si</w:t>
      </w:r>
      <w:r w:rsidRPr="00F57BA7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sk-SK"/>
        </w:rPr>
        <w:t xml:space="preserve">   </w:t>
      </w:r>
      <w:r w:rsidRPr="00455107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sk-SK"/>
        </w:rPr>
        <w:t xml:space="preserve"> vo svojom všeobecne záväznom nariadení určí podrobnosti o výške dane, znížení alebo oslobodení od dane, ako aj možnosť podať daňové priznanie elektronicky.</w:t>
      </w:r>
    </w:p>
    <w:p w:rsidR="00455107" w:rsidRPr="00455107" w:rsidRDefault="00455107" w:rsidP="0045510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  <w:t>Druhy dane z nehnuteľností</w:t>
      </w:r>
    </w:p>
    <w:p w:rsidR="00455107" w:rsidRPr="00455107" w:rsidRDefault="00455107" w:rsidP="0045510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Zákon rozlišuje tri druhy dane z nehnuteľností:</w:t>
      </w:r>
    </w:p>
    <w:p w:rsidR="00455107" w:rsidRPr="00455107" w:rsidRDefault="00455107" w:rsidP="00455107">
      <w:pPr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Daň z pozemkov</w:t>
      </w:r>
    </w:p>
    <w:p w:rsidR="00455107" w:rsidRPr="00455107" w:rsidRDefault="00455107" w:rsidP="00455107">
      <w:pPr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Daň zo stavieb</w:t>
      </w:r>
    </w:p>
    <w:p w:rsidR="00455107" w:rsidRPr="00455107" w:rsidRDefault="00455107" w:rsidP="00455107">
      <w:pPr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Daň z bytov a nebytových priestorov v bytovom dome</w:t>
      </w:r>
    </w:p>
    <w:p w:rsidR="00455107" w:rsidRPr="00455107" w:rsidRDefault="00455107" w:rsidP="00455107">
      <w:pPr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Daň z nehnuteľností sa platí vopred – napríklad daň zaplatená v januári 2025 je za rok 2025, nie za predchádzajúci rok.</w:t>
      </w: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  <w:t>Vznik a zánik daňovej povinnosti</w:t>
      </w: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Vznik daňovej povinnosti nastáva, keď sa fyzická alebo právnická osoba stane vlastníkom, správcom, nájomcom alebo užívateľom nehnuteľnosti. Povinnosť vzniká k 1. januáru zdaňovacieho obdobia nasledujúceho po nadobudnutí nehnuteľnosti.</w:t>
      </w: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  <w:t>Príklad</w:t>
      </w: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 Ak ste nadobudli nehnuteľnosť 15. 3. 2024, daňová povinnosť vzniká k 1. 1. 2025. Daňové priznanie treba podať do 31. januára 2025.</w:t>
      </w:r>
    </w:p>
    <w:p w:rsid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Zánik daňovej povinnosti nastáva 31. decembra zdaňovacieho obdobia, v ktorom vlastník, správca, nájomca alebo užívateľ stratil právo na nehnuteľnosť.</w:t>
      </w:r>
    </w:p>
    <w:p w:rsid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</w:p>
    <w:p w:rsidR="00F57BA7" w:rsidRDefault="00F57BA7" w:rsidP="0045510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</w:pP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  <w:t>Výpočet a splatnosť dane</w:t>
      </w: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Výpočet dane vykonáva správca dane, ktorým je príslušné mesto alebo obec. Rozhodujúcim stavom pre výpočet je 1. január zdaňovacieho obdobia. Správca doručí rozhodnutie o výške dane, ktoré obsahuje aj pokyny na platbu.</w:t>
      </w: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  <w:t>Podávanie daňového priznania</w:t>
      </w: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Daňové priznanie treba podať:</w:t>
      </w:r>
    </w:p>
    <w:p w:rsidR="00455107" w:rsidRPr="00455107" w:rsidRDefault="00455107" w:rsidP="004551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prvýkrát pri vzniku daňovej povinnosti,</w:t>
      </w:r>
    </w:p>
    <w:p w:rsidR="00455107" w:rsidRPr="00455107" w:rsidRDefault="00455107" w:rsidP="004551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pri zmene, ktorá ovplyvňuje výšku dane,</w:t>
      </w:r>
    </w:p>
    <w:p w:rsidR="00455107" w:rsidRPr="00455107" w:rsidRDefault="00455107" w:rsidP="004551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ak nastal zánik daňovej povinnosti.</w:t>
      </w: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  <w:t>Typy daňových priznaní:</w:t>
      </w:r>
    </w:p>
    <w:p w:rsidR="00455107" w:rsidRPr="00455107" w:rsidRDefault="00455107" w:rsidP="004551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Priznanie: prvotné priznanie pri vzniku povinnosti.</w:t>
      </w:r>
    </w:p>
    <w:p w:rsidR="00455107" w:rsidRPr="00455107" w:rsidRDefault="00455107" w:rsidP="004551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Čiastkové priznanie: pri zmene údajov (napr. nadobudnutie ďalšej nehnuteľnosti).</w:t>
      </w:r>
    </w:p>
    <w:p w:rsidR="00455107" w:rsidRPr="00455107" w:rsidRDefault="00455107" w:rsidP="004551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Dodatočné priznanie: ak ste v predchádzajúcom priznaní uviedli nesprávne údaje.</w:t>
      </w:r>
    </w:p>
    <w:p w:rsidR="00455107" w:rsidRPr="00455107" w:rsidRDefault="00455107" w:rsidP="004551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Opravné priznanie: ak opravujete údaje ešte pred uplynutím lehoty.</w:t>
      </w: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sk-SK"/>
        </w:rPr>
      </w:pPr>
      <w:r w:rsidRPr="00455107">
        <w:rPr>
          <w:rFonts w:ascii="Times New Roman" w:eastAsia="Times New Roman" w:hAnsi="Times New Roman" w:cs="Times New Roman"/>
          <w:b/>
          <w:i/>
          <w:iCs/>
          <w:color w:val="363636"/>
          <w:spacing w:val="-1"/>
          <w:sz w:val="24"/>
          <w:szCs w:val="24"/>
          <w:lang w:eastAsia="sk-SK"/>
        </w:rPr>
        <w:t>Praktická rada: V prípade spoluvlastníctva nehnuteľnosti podáva priznanie každý spoluvlastník za svoj podiel, alebo môžu spoluvlastníci ustanoviť spoločného zástupcu.</w:t>
      </w: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  <w:t>Oslobodenie od dane</w:t>
      </w: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Od dane sú oslobodené určité kategórie nehnuteľností, napríklad:</w:t>
      </w:r>
    </w:p>
    <w:p w:rsidR="00455107" w:rsidRPr="00455107" w:rsidRDefault="00455107" w:rsidP="004551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Nehnuteľnosti vo vlastníctve obce,</w:t>
      </w:r>
    </w:p>
    <w:p w:rsidR="00455107" w:rsidRPr="00455107" w:rsidRDefault="00455107" w:rsidP="004551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Nehnuteľnosti cirkví slúžiace na náboženské účely,</w:t>
      </w:r>
    </w:p>
    <w:p w:rsidR="00455107" w:rsidRPr="00455107" w:rsidRDefault="00455107" w:rsidP="004551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Verejné vysoké školy a výskumné inštitúcie,</w:t>
      </w:r>
    </w:p>
    <w:p w:rsidR="00455107" w:rsidRPr="00455107" w:rsidRDefault="00455107" w:rsidP="004551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Materské školy a zdravotnícke zariadenia.</w:t>
      </w:r>
    </w:p>
    <w:p w:rsidR="00455107" w:rsidRPr="00455107" w:rsidRDefault="00455107" w:rsidP="004551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Správca dane môže vo svojom nariadení stanoviť ďalšie oslobodenia alebo zníženie dane.</w:t>
      </w: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  <w:t>Platenie dane</w:t>
      </w: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Daň z nehnuteľností je splatná do 15 dní od doručenia rozhodnutia o výške dane. V prípade vyšších súm môže správca určiť splátkový kalendár.</w:t>
      </w: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  <w:t>Sankcie</w:t>
      </w:r>
    </w:p>
    <w:p w:rsid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Ak daňovník nepodá priznanie včas, správca dane môže uložiť pokutu </w:t>
      </w:r>
      <w:r w:rsidRPr="00455107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sk-SK"/>
        </w:rPr>
        <w:t>od 5 eur do 3 000 eur</w:t>
      </w: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. Pokuta nesmie presiahnuť výšku vyrubenej dane.</w:t>
      </w: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  <w:lang w:eastAsia="sk-SK"/>
        </w:rPr>
        <w:t>Elektronické podávanie daňového priznania</w:t>
      </w: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Nie všetky obce umožňujú elektronické podanie daňového priznania. Ak taká možnosť existuje, je potrebné mať:</w:t>
      </w:r>
    </w:p>
    <w:p w:rsidR="00455107" w:rsidRPr="00455107" w:rsidRDefault="00455107" w:rsidP="004551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proofErr w:type="spellStart"/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eID</w:t>
      </w:r>
      <w:proofErr w:type="spellEnd"/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 kartu,</w:t>
      </w:r>
    </w:p>
    <w:p w:rsidR="00455107" w:rsidRPr="00455107" w:rsidRDefault="00455107" w:rsidP="004551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čítačku čipových kariet,</w:t>
      </w:r>
    </w:p>
    <w:p w:rsidR="00455107" w:rsidRPr="00455107" w:rsidRDefault="00455107" w:rsidP="004551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nainštalovaný príslušný softvér na elektronické podpisovanie.</w:t>
      </w: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sk-SK"/>
        </w:rPr>
      </w:pPr>
      <w:r w:rsidRPr="00455107">
        <w:rPr>
          <w:rFonts w:ascii="Times New Roman" w:eastAsia="Times New Roman" w:hAnsi="Times New Roman" w:cs="Times New Roman"/>
          <w:b/>
          <w:i/>
          <w:iCs/>
          <w:color w:val="363636"/>
          <w:spacing w:val="-1"/>
          <w:sz w:val="24"/>
          <w:szCs w:val="24"/>
          <w:lang w:eastAsia="sk-SK"/>
        </w:rPr>
        <w:t>Praktická rada: Podrobné informácie o konkrétnych miestnych pravidlách nájdete na webových stránkach obce alebo mesta.</w:t>
      </w:r>
    </w:p>
    <w:p w:rsid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 xml:space="preserve">Vysvetľujúce zákony: </w:t>
      </w:r>
      <w:r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z</w:t>
      </w:r>
      <w:r w:rsidRPr="00455107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  <w:t>ákon č. 582/2004 Z. z. o miestnych daniach.</w:t>
      </w:r>
    </w:p>
    <w:p w:rsid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</w:p>
    <w:p w:rsidR="00455107" w:rsidRPr="00455107" w:rsidRDefault="00455107" w:rsidP="00455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sk-SK"/>
        </w:rPr>
      </w:pPr>
    </w:p>
    <w:p w:rsidR="00551B67" w:rsidRPr="00455107" w:rsidRDefault="00551B67" w:rsidP="004551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1B67" w:rsidRPr="00455107" w:rsidSect="00455107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335" w:rsidRDefault="00B76335" w:rsidP="00455107">
      <w:pPr>
        <w:spacing w:after="0" w:line="240" w:lineRule="auto"/>
      </w:pPr>
      <w:r>
        <w:separator/>
      </w:r>
    </w:p>
  </w:endnote>
  <w:endnote w:type="continuationSeparator" w:id="0">
    <w:p w:rsidR="00B76335" w:rsidRDefault="00B76335" w:rsidP="0045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9524516"/>
      <w:docPartObj>
        <w:docPartGallery w:val="Page Numbers (Bottom of Page)"/>
        <w:docPartUnique/>
      </w:docPartObj>
    </w:sdtPr>
    <w:sdtEndPr/>
    <w:sdtContent>
      <w:p w:rsidR="00455107" w:rsidRDefault="00B7633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B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107" w:rsidRDefault="004551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335" w:rsidRDefault="00B76335" w:rsidP="00455107">
      <w:pPr>
        <w:spacing w:after="0" w:line="240" w:lineRule="auto"/>
      </w:pPr>
      <w:r>
        <w:separator/>
      </w:r>
    </w:p>
  </w:footnote>
  <w:footnote w:type="continuationSeparator" w:id="0">
    <w:p w:rsidR="00B76335" w:rsidRDefault="00B76335" w:rsidP="0045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411D"/>
    <w:multiLevelType w:val="multilevel"/>
    <w:tmpl w:val="7C8E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6539F"/>
    <w:multiLevelType w:val="multilevel"/>
    <w:tmpl w:val="E998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137E3"/>
    <w:multiLevelType w:val="multilevel"/>
    <w:tmpl w:val="6ECC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22273"/>
    <w:multiLevelType w:val="multilevel"/>
    <w:tmpl w:val="8262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720E3"/>
    <w:multiLevelType w:val="multilevel"/>
    <w:tmpl w:val="99A8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C6FC2"/>
    <w:multiLevelType w:val="multilevel"/>
    <w:tmpl w:val="5B84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07"/>
    <w:rsid w:val="00166199"/>
    <w:rsid w:val="00455107"/>
    <w:rsid w:val="00513C93"/>
    <w:rsid w:val="00551B67"/>
    <w:rsid w:val="00B76335"/>
    <w:rsid w:val="00F5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08970-CAC8-46E9-988F-165F14F7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51B67"/>
  </w:style>
  <w:style w:type="paragraph" w:styleId="Nadpis2">
    <w:name w:val="heading 2"/>
    <w:basedOn w:val="Normlny"/>
    <w:link w:val="Nadpis2Char"/>
    <w:uiPriority w:val="9"/>
    <w:qFormat/>
    <w:rsid w:val="004551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455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5510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45510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5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55107"/>
    <w:rPr>
      <w:b/>
      <w:bCs/>
    </w:rPr>
  </w:style>
  <w:style w:type="character" w:styleId="Zvraznenie">
    <w:name w:val="Emphasis"/>
    <w:basedOn w:val="Predvolenpsmoodseku"/>
    <w:uiPriority w:val="20"/>
    <w:qFormat/>
    <w:rsid w:val="00455107"/>
    <w:rPr>
      <w:i/>
      <w:iCs/>
    </w:rPr>
  </w:style>
  <w:style w:type="paragraph" w:styleId="Hlavika">
    <w:name w:val="header"/>
    <w:basedOn w:val="Normlny"/>
    <w:link w:val="HlavikaChar"/>
    <w:uiPriority w:val="99"/>
    <w:semiHidden/>
    <w:unhideWhenUsed/>
    <w:rsid w:val="0045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55107"/>
  </w:style>
  <w:style w:type="paragraph" w:styleId="Pta">
    <w:name w:val="footer"/>
    <w:basedOn w:val="Normlny"/>
    <w:link w:val="PtaChar"/>
    <w:uiPriority w:val="99"/>
    <w:unhideWhenUsed/>
    <w:rsid w:val="0045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JANČÍKOVÁ Aneta</cp:lastModifiedBy>
  <cp:revision>2</cp:revision>
  <dcterms:created xsi:type="dcterms:W3CDTF">2025-01-14T10:26:00Z</dcterms:created>
  <dcterms:modified xsi:type="dcterms:W3CDTF">2025-01-14T10:26:00Z</dcterms:modified>
</cp:coreProperties>
</file>