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D9" w:rsidRDefault="00DC06D9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DC06D9" w:rsidRDefault="00DC06D9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  <w:r>
        <w:rPr>
          <w:rFonts w:ascii="Arial Narrow" w:hAnsi="Arial Narrow"/>
          <w:b/>
          <w:caps/>
          <w:sz w:val="40"/>
          <w:szCs w:val="40"/>
        </w:rPr>
        <w:t>obec tekovské lužany</w:t>
      </w: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76603D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  <w:r>
        <w:rPr>
          <w:rFonts w:ascii="Arial Narrow" w:hAnsi="Arial Narrow"/>
          <w:b/>
          <w:cap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168910</wp:posOffset>
            </wp:positionV>
            <wp:extent cx="1173480" cy="1330960"/>
            <wp:effectExtent l="0" t="0" r="0" b="0"/>
            <wp:wrapNone/>
            <wp:docPr id="10" name="Obrázok 10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Default="00841FE2" w:rsidP="00841FE2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40"/>
          <w:szCs w:val="40"/>
        </w:rPr>
      </w:pPr>
    </w:p>
    <w:p w:rsidR="003A0187" w:rsidRPr="003A0187" w:rsidRDefault="003A0187" w:rsidP="003A0187">
      <w:pPr>
        <w:jc w:val="center"/>
        <w:rPr>
          <w:rFonts w:asciiTheme="minorHAnsi" w:hAnsiTheme="minorHAnsi"/>
          <w:b/>
          <w:sz w:val="32"/>
          <w:szCs w:val="32"/>
        </w:rPr>
      </w:pPr>
      <w:r w:rsidRPr="003A0187">
        <w:rPr>
          <w:rFonts w:asciiTheme="minorHAnsi" w:hAnsiTheme="minorHAnsi"/>
          <w:b/>
          <w:sz w:val="32"/>
          <w:szCs w:val="32"/>
        </w:rPr>
        <w:t xml:space="preserve">Všeobecne záväzné nariadenie Obce Tekovské Lužany </w:t>
      </w:r>
    </w:p>
    <w:p w:rsidR="003A0187" w:rsidRPr="003A0187" w:rsidRDefault="003A0187" w:rsidP="003A0187">
      <w:pPr>
        <w:jc w:val="center"/>
        <w:rPr>
          <w:rFonts w:asciiTheme="minorHAnsi" w:hAnsiTheme="minorHAnsi"/>
          <w:b/>
          <w:sz w:val="32"/>
          <w:szCs w:val="32"/>
        </w:rPr>
      </w:pPr>
      <w:r w:rsidRPr="003A0187">
        <w:rPr>
          <w:rFonts w:asciiTheme="minorHAnsi" w:hAnsiTheme="minorHAnsi"/>
          <w:b/>
          <w:sz w:val="32"/>
          <w:szCs w:val="32"/>
        </w:rPr>
        <w:t xml:space="preserve">č. </w:t>
      </w:r>
      <w:r w:rsidR="00DC35F9">
        <w:rPr>
          <w:rFonts w:asciiTheme="minorHAnsi" w:hAnsiTheme="minorHAnsi"/>
          <w:b/>
          <w:sz w:val="32"/>
          <w:szCs w:val="32"/>
        </w:rPr>
        <w:t>6</w:t>
      </w:r>
      <w:r w:rsidRPr="003A0187">
        <w:rPr>
          <w:rFonts w:asciiTheme="minorHAnsi" w:hAnsiTheme="minorHAnsi"/>
          <w:b/>
          <w:sz w:val="32"/>
          <w:szCs w:val="32"/>
        </w:rPr>
        <w:t xml:space="preserve">/2017 </w:t>
      </w:r>
    </w:p>
    <w:p w:rsidR="003A0187" w:rsidRPr="003A0187" w:rsidRDefault="003A0187" w:rsidP="003A0187">
      <w:pPr>
        <w:jc w:val="center"/>
        <w:rPr>
          <w:rFonts w:asciiTheme="minorHAnsi" w:hAnsiTheme="minorHAnsi"/>
          <w:b/>
          <w:sz w:val="32"/>
          <w:szCs w:val="32"/>
        </w:rPr>
      </w:pPr>
      <w:r w:rsidRPr="003A0187">
        <w:rPr>
          <w:rFonts w:asciiTheme="minorHAnsi" w:hAnsiTheme="minorHAnsi"/>
          <w:b/>
          <w:sz w:val="32"/>
          <w:szCs w:val="32"/>
        </w:rPr>
        <w:t>o zavedení a poskytovaní elektronických služieb</w:t>
      </w: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1FE2" w:rsidRPr="000327DD" w:rsidRDefault="00DC50C4" w:rsidP="00841FE2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NÁVRH</w:t>
      </w: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B976A7" w:rsidRPr="000327DD" w:rsidRDefault="00B976A7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1FE2" w:rsidRPr="000327DD" w:rsidRDefault="00841FE2" w:rsidP="00841FE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3A0187" w:rsidRPr="003A0187" w:rsidRDefault="003A0187" w:rsidP="003A0187">
      <w:pPr>
        <w:jc w:val="center"/>
        <w:rPr>
          <w:rFonts w:asciiTheme="minorHAnsi" w:hAnsiTheme="minorHAnsi"/>
          <w:caps/>
          <w:sz w:val="20"/>
        </w:rPr>
      </w:pPr>
      <w:r w:rsidRPr="003A0187">
        <w:rPr>
          <w:rFonts w:asciiTheme="minorHAnsi" w:hAnsiTheme="minorHAnsi"/>
          <w:caps/>
          <w:sz w:val="20"/>
        </w:rPr>
        <w:t>zverejnenie návrhu všeobecne záväzného nariadenia</w:t>
      </w:r>
    </w:p>
    <w:p w:rsidR="003A0187" w:rsidRPr="003A0187" w:rsidRDefault="003A0187" w:rsidP="003A0187">
      <w:pPr>
        <w:jc w:val="center"/>
        <w:rPr>
          <w:rFonts w:asciiTheme="minorHAnsi" w:hAnsiTheme="minorHAnsi"/>
          <w:sz w:val="20"/>
        </w:rPr>
      </w:pPr>
      <w:r w:rsidRPr="003A0187">
        <w:rPr>
          <w:rFonts w:asciiTheme="minorHAnsi" w:hAnsiTheme="minorHAnsi"/>
          <w:sz w:val="20"/>
        </w:rPr>
        <w:t>podľa § 6 ods. 3 zákona č. 369/1990 Zb. o obecnom zriadení</w:t>
      </w:r>
    </w:p>
    <w:p w:rsidR="003A0187" w:rsidRPr="003A0187" w:rsidRDefault="003A0187" w:rsidP="003A0187">
      <w:pPr>
        <w:jc w:val="center"/>
        <w:rPr>
          <w:rFonts w:asciiTheme="minorHAnsi" w:hAnsiTheme="minorHAnsi"/>
          <w:sz w:val="20"/>
        </w:rPr>
      </w:pPr>
    </w:p>
    <w:p w:rsidR="003A0187" w:rsidRPr="003A0187" w:rsidRDefault="003A0187" w:rsidP="003A0187">
      <w:pPr>
        <w:jc w:val="center"/>
        <w:rPr>
          <w:rFonts w:asciiTheme="minorHAnsi" w:hAnsiTheme="minorHAnsi"/>
          <w:sz w:val="20"/>
        </w:rPr>
      </w:pPr>
      <w:r w:rsidRPr="003A0187">
        <w:rPr>
          <w:rFonts w:asciiTheme="minorHAnsi" w:hAnsiTheme="minorHAnsi"/>
          <w:noProof/>
          <w:sz w:val="20"/>
        </w:rPr>
        <mc:AlternateContent>
          <mc:Choice Requires="wpc">
            <w:drawing>
              <wp:inline distT="0" distB="0" distL="0" distR="0">
                <wp:extent cx="4439285" cy="1143000"/>
                <wp:effectExtent l="0" t="0" r="0" b="9525"/>
                <wp:docPr id="7" name="Kresliace plátn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" y="114300"/>
                            <a:ext cx="4155363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187" w:rsidRDefault="003A0187" w:rsidP="003A0187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 xml:space="preserve">návrh všeobecne záväzného nariadenia č. </w:t>
                              </w:r>
                              <w:r w:rsidR="00DC35F9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/2017 bol zverejnený:</w:t>
                              </w:r>
                            </w:p>
                            <w:p w:rsidR="003A0187" w:rsidRDefault="003A0187" w:rsidP="003A0187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</w:p>
                            <w:p w:rsidR="003A0187" w:rsidRDefault="003A0187" w:rsidP="003A0187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• na úradnej tabuli obce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 w:rsidR="00DC35F9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30.10.2017</w:t>
                              </w:r>
                            </w:p>
                            <w:p w:rsidR="003A0187" w:rsidRDefault="003A0187" w:rsidP="003A0187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</w:p>
                            <w:p w:rsidR="003A0187" w:rsidRDefault="003A0187" w:rsidP="003A0187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• na internetovej stránke obce</w:t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ab/>
                              </w:r>
                              <w:r w:rsidR="00DC35F9"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>30.10.2017</w:t>
                              </w:r>
                            </w:p>
                            <w:p w:rsidR="003A0187" w:rsidRPr="00EF117C" w:rsidRDefault="003A0187" w:rsidP="003A0187">
                              <w:pP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aps/>
                                  <w:sz w:val="20"/>
                                </w:rPr>
                                <w:t xml:space="preserve">     </w:t>
                              </w:r>
                              <w:hyperlink r:id="rId8" w:history="1">
                                <w:r w:rsidRPr="005868DC">
                                  <w:rPr>
                                    <w:rStyle w:val="Hypertextovprepojenie"/>
                                    <w:rFonts w:ascii="Arial Narrow" w:hAnsi="Arial Narrow"/>
                                    <w:sz w:val="20"/>
                                  </w:rPr>
                                  <w:t>www.tekovskeluzany.sk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resliace plátno 7" o:spid="_x0000_s1026" editas="canvas" style="width:349.55pt;height:90pt;mso-position-horizontal-relative:char;mso-position-vertical-relative:line" coordsize="4439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">
                <v:shape id="_x0000_s1027" type="#_x0000_t75" style="position:absolute;width:44392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57;top:1143;width:4155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A0187" w:rsidRDefault="003A0187" w:rsidP="003A0187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 xml:space="preserve">návrh všeobecne záväzného nariadenia č. </w:t>
                        </w:r>
                        <w:r w:rsidR="00DC35F9">
                          <w:rPr>
                            <w:rFonts w:ascii="Arial Narrow" w:hAnsi="Arial Narrow"/>
                            <w:caps/>
                            <w:sz w:val="20"/>
                          </w:rPr>
                          <w:t>6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/2017 bol zverejnený:</w:t>
                        </w:r>
                      </w:p>
                      <w:p w:rsidR="003A0187" w:rsidRDefault="003A0187" w:rsidP="003A0187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</w:p>
                      <w:p w:rsidR="003A0187" w:rsidRDefault="003A0187" w:rsidP="003A0187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• na úradnej tabuli obce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 w:rsidR="00DC35F9">
                          <w:rPr>
                            <w:rFonts w:ascii="Arial Narrow" w:hAnsi="Arial Narrow"/>
                            <w:caps/>
                            <w:sz w:val="20"/>
                          </w:rPr>
                          <w:t>30.10.2017</w:t>
                        </w:r>
                      </w:p>
                      <w:p w:rsidR="003A0187" w:rsidRDefault="003A0187" w:rsidP="003A0187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</w:p>
                      <w:p w:rsidR="003A0187" w:rsidRDefault="003A0187" w:rsidP="003A0187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>• na internetovej stránke obce</w:t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ab/>
                        </w:r>
                        <w:r w:rsidR="00DC35F9">
                          <w:rPr>
                            <w:rFonts w:ascii="Arial Narrow" w:hAnsi="Arial Narrow"/>
                            <w:caps/>
                            <w:sz w:val="20"/>
                          </w:rPr>
                          <w:t>30.10.2017</w:t>
                        </w:r>
                      </w:p>
                      <w:p w:rsidR="003A0187" w:rsidRPr="00EF117C" w:rsidRDefault="003A0187" w:rsidP="003A0187">
                        <w:pPr>
                          <w:rPr>
                            <w:rFonts w:ascii="Arial Narrow" w:hAnsi="Arial Narrow"/>
                            <w:cap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caps/>
                            <w:sz w:val="20"/>
                          </w:rPr>
                          <w:t xml:space="preserve">     </w:t>
                        </w:r>
                        <w:hyperlink r:id="rId9" w:history="1">
                          <w:r w:rsidRPr="005868DC">
                            <w:rPr>
                              <w:rStyle w:val="Hypertextovprepojenie"/>
                              <w:rFonts w:ascii="Arial Narrow" w:hAnsi="Arial Narrow"/>
                              <w:sz w:val="20"/>
                            </w:rPr>
                            <w:t>www.tekovskeluzany.sk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3A0187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CFCFE">
                <wp:simplePos x="0" y="0"/>
                <wp:positionH relativeFrom="column">
                  <wp:posOffset>946150</wp:posOffset>
                </wp:positionH>
                <wp:positionV relativeFrom="paragraph">
                  <wp:posOffset>3426460</wp:posOffset>
                </wp:positionV>
                <wp:extent cx="4155440" cy="1028700"/>
                <wp:effectExtent l="12700" t="6985" r="13335" b="1206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87" w:rsidRDefault="003A0187" w:rsidP="003A0187">
                            <w:pP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>návrh všeobecne záväzného nariadenia bol zverejnený:</w:t>
                            </w:r>
                          </w:p>
                          <w:p w:rsidR="003A0187" w:rsidRDefault="003A0187" w:rsidP="003A0187">
                            <w:pP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</w:pPr>
                          </w:p>
                          <w:p w:rsidR="003A0187" w:rsidRDefault="003A0187" w:rsidP="003A0187">
                            <w:pP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>• na úradnej tabuli obce</w:t>
                            </w: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ab/>
                              <w:t>..........................................</w:t>
                            </w:r>
                          </w:p>
                          <w:p w:rsidR="003A0187" w:rsidRDefault="003A0187" w:rsidP="003A0187">
                            <w:pP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</w:pPr>
                          </w:p>
                          <w:p w:rsidR="003A0187" w:rsidRDefault="003A0187" w:rsidP="003A0187">
                            <w:pP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>• na internetovej stránke obce</w:t>
                            </w: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ab/>
                              <w:t>...........................................</w:t>
                            </w:r>
                          </w:p>
                          <w:p w:rsidR="003A0187" w:rsidRPr="00EF117C" w:rsidRDefault="003A0187" w:rsidP="003A0187">
                            <w:pP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sz w:val="20"/>
                              </w:rPr>
                              <w:t xml:space="preserve">     </w:t>
                            </w:r>
                            <w:hyperlink r:id="rId10" w:history="1">
                              <w:r w:rsidRPr="005868DC">
                                <w:rPr>
                                  <w:rStyle w:val="Hypertextovprepojenie"/>
                                  <w:rFonts w:ascii="Arial Narrow" w:hAnsi="Arial Narrow"/>
                                  <w:sz w:val="20"/>
                                </w:rPr>
                                <w:t>www.tekovskeluzany.sk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CFCFE" id="Textové pole 5" o:spid="_x0000_s1029" type="#_x0000_t202" style="position:absolute;left:0;text-align:left;margin-left:74.5pt;margin-top:269.8pt;width:327.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">
                <v:textbox>
                  <w:txbxContent>
                    <w:p w:rsidR="003A0187" w:rsidRDefault="003A0187" w:rsidP="003A0187">
                      <w:pPr>
                        <w:rPr>
                          <w:rFonts w:ascii="Arial Narrow" w:hAnsi="Arial Narrow"/>
                          <w:cap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>návrh všeobecne záväzného nariadenia bol zverejnený:</w:t>
                      </w:r>
                    </w:p>
                    <w:p w:rsidR="003A0187" w:rsidRDefault="003A0187" w:rsidP="003A0187">
                      <w:pPr>
                        <w:rPr>
                          <w:rFonts w:ascii="Arial Narrow" w:hAnsi="Arial Narrow"/>
                          <w:caps/>
                          <w:sz w:val="20"/>
                        </w:rPr>
                      </w:pPr>
                    </w:p>
                    <w:p w:rsidR="003A0187" w:rsidRDefault="003A0187" w:rsidP="003A0187">
                      <w:pPr>
                        <w:rPr>
                          <w:rFonts w:ascii="Arial Narrow" w:hAnsi="Arial Narrow"/>
                          <w:cap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>• na úradnej tabuli obce</w:t>
                      </w: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ab/>
                        <w:t>..........................................</w:t>
                      </w:r>
                    </w:p>
                    <w:p w:rsidR="003A0187" w:rsidRDefault="003A0187" w:rsidP="003A0187">
                      <w:pPr>
                        <w:rPr>
                          <w:rFonts w:ascii="Arial Narrow" w:hAnsi="Arial Narrow"/>
                          <w:caps/>
                          <w:sz w:val="20"/>
                        </w:rPr>
                      </w:pPr>
                    </w:p>
                    <w:p w:rsidR="003A0187" w:rsidRDefault="003A0187" w:rsidP="003A0187">
                      <w:pPr>
                        <w:rPr>
                          <w:rFonts w:ascii="Arial Narrow" w:hAnsi="Arial Narrow"/>
                          <w:cap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>• na internetovej stránke obce</w:t>
                      </w: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ab/>
                        <w:t>...........................................</w:t>
                      </w:r>
                    </w:p>
                    <w:p w:rsidR="003A0187" w:rsidRPr="00EF117C" w:rsidRDefault="003A0187" w:rsidP="003A0187">
                      <w:pPr>
                        <w:rPr>
                          <w:rFonts w:ascii="Arial Narrow" w:hAnsi="Arial Narrow"/>
                          <w:cap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sz w:val="20"/>
                        </w:rPr>
                        <w:t xml:space="preserve">     </w:t>
                      </w:r>
                      <w:hyperlink r:id="rId11" w:history="1">
                        <w:r w:rsidRPr="005868DC">
                          <w:rPr>
                            <w:rStyle w:val="Hypertextovprepojenie"/>
                            <w:rFonts w:ascii="Arial Narrow" w:hAnsi="Arial Narrow"/>
                            <w:sz w:val="20"/>
                          </w:rPr>
                          <w:t>www.tekovskeluzany.sk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A0187" w:rsidRPr="003A0187" w:rsidRDefault="003A0187" w:rsidP="003A0187">
      <w:pPr>
        <w:jc w:val="center"/>
        <w:rPr>
          <w:rFonts w:asciiTheme="minorHAnsi" w:hAnsiTheme="minorHAnsi"/>
          <w:sz w:val="20"/>
        </w:rPr>
      </w:pPr>
    </w:p>
    <w:p w:rsidR="003A0187" w:rsidRPr="003A0187" w:rsidRDefault="003A0187" w:rsidP="003A0187">
      <w:pPr>
        <w:shd w:val="clear" w:color="auto" w:fill="FFFFFF"/>
        <w:jc w:val="center"/>
        <w:rPr>
          <w:rFonts w:asciiTheme="minorHAnsi" w:hAnsiTheme="minorHAnsi" w:cs="Tahoma"/>
          <w:color w:val="000000"/>
          <w:sz w:val="20"/>
        </w:rPr>
      </w:pPr>
      <w:r w:rsidRPr="003A0187">
        <w:rPr>
          <w:rFonts w:asciiTheme="minorHAnsi" w:hAnsiTheme="minorHAnsi" w:cs="Tahoma"/>
          <w:color w:val="000000"/>
          <w:sz w:val="20"/>
        </w:rPr>
        <w:t>Pripomienky k zverejnenému návrhu môžu fyzické a právnické osoby uplatniť do 10 dní od dátumu vyvesenia.</w:t>
      </w:r>
    </w:p>
    <w:p w:rsidR="003A0187" w:rsidRPr="003A0187" w:rsidRDefault="003A0187" w:rsidP="003A0187">
      <w:pPr>
        <w:shd w:val="clear" w:color="auto" w:fill="FFFFFF"/>
        <w:jc w:val="center"/>
        <w:rPr>
          <w:rFonts w:asciiTheme="minorHAnsi" w:hAnsiTheme="minorHAnsi" w:cs="Tahoma"/>
          <w:color w:val="000000"/>
          <w:sz w:val="20"/>
        </w:rPr>
      </w:pPr>
      <w:r w:rsidRPr="003A0187">
        <w:rPr>
          <w:rFonts w:asciiTheme="minorHAnsi" w:hAnsiTheme="minorHAnsi" w:cs="Tahoma"/>
          <w:color w:val="000000"/>
          <w:sz w:val="20"/>
        </w:rPr>
        <w:t>Pripomienky možno uplatniť v písomnej forme, elektronicky alebo ústne do zápisnice na obecnom úrade.</w:t>
      </w:r>
    </w:p>
    <w:p w:rsidR="003A0187" w:rsidRPr="003A0187" w:rsidRDefault="003A0187" w:rsidP="003A0187">
      <w:pPr>
        <w:shd w:val="clear" w:color="auto" w:fill="FFFFFF"/>
        <w:jc w:val="center"/>
        <w:rPr>
          <w:rFonts w:asciiTheme="minorHAnsi" w:hAnsiTheme="minorHAnsi" w:cs="Tahoma"/>
          <w:color w:val="000000"/>
          <w:sz w:val="20"/>
        </w:rPr>
      </w:pPr>
      <w:r w:rsidRPr="003A0187">
        <w:rPr>
          <w:rFonts w:asciiTheme="minorHAnsi" w:hAnsiTheme="minorHAnsi" w:cs="Tahoma"/>
          <w:color w:val="000000"/>
          <w:sz w:val="20"/>
        </w:rPr>
        <w:t>Pripomienkou možno navrhnúť nový text alebo odporučiť úpravu textu, a to doplnenie, zmenu, vypustenie</w:t>
      </w:r>
    </w:p>
    <w:p w:rsidR="003A0187" w:rsidRPr="003A0187" w:rsidRDefault="003A0187" w:rsidP="003A0187">
      <w:pPr>
        <w:shd w:val="clear" w:color="auto" w:fill="FFFFFF"/>
        <w:jc w:val="center"/>
        <w:rPr>
          <w:rFonts w:asciiTheme="minorHAnsi" w:hAnsiTheme="minorHAnsi" w:cs="Tahoma"/>
          <w:color w:val="000000"/>
          <w:sz w:val="20"/>
        </w:rPr>
      </w:pPr>
      <w:r w:rsidRPr="003A0187">
        <w:rPr>
          <w:rFonts w:asciiTheme="minorHAnsi" w:hAnsiTheme="minorHAnsi" w:cs="Tahoma"/>
          <w:color w:val="000000"/>
          <w:sz w:val="20"/>
        </w:rPr>
        <w:t>alebo spresnenie pôvodného textu. Z pripomienky musí byť zrejmé, kto ju predkladá a musí byť odôvodnená.</w:t>
      </w:r>
    </w:p>
    <w:p w:rsidR="003A0187" w:rsidRPr="003A0187" w:rsidRDefault="003A0187" w:rsidP="003A0187">
      <w:pPr>
        <w:shd w:val="clear" w:color="auto" w:fill="FFFFFF"/>
        <w:jc w:val="center"/>
        <w:rPr>
          <w:rFonts w:asciiTheme="minorHAnsi" w:hAnsiTheme="minorHAnsi" w:cs="Tahoma"/>
          <w:color w:val="000000"/>
          <w:sz w:val="20"/>
        </w:rPr>
      </w:pPr>
    </w:p>
    <w:p w:rsidR="003A0187" w:rsidRPr="003A0187" w:rsidRDefault="003A0187" w:rsidP="003A0187">
      <w:pPr>
        <w:shd w:val="clear" w:color="auto" w:fill="FFFFFF"/>
        <w:jc w:val="center"/>
        <w:rPr>
          <w:rFonts w:asciiTheme="minorHAnsi" w:hAnsiTheme="minorHAnsi" w:cs="Arial"/>
          <w:color w:val="000000"/>
          <w:sz w:val="20"/>
        </w:rPr>
      </w:pPr>
      <w:r w:rsidRPr="003A0187">
        <w:rPr>
          <w:rFonts w:asciiTheme="minorHAnsi" w:hAnsiTheme="minorHAnsi" w:cs="Tahoma"/>
          <w:color w:val="000000"/>
          <w:sz w:val="20"/>
        </w:rPr>
        <w:t>Zverejnený návrh bude prerokovaný na zasadnutí obecného zastupiteľstva dňa ..............................................</w:t>
      </w:r>
    </w:p>
    <w:p w:rsidR="00B976A7" w:rsidRPr="00EF117C" w:rsidRDefault="00B976A7" w:rsidP="00B976A7">
      <w:pPr>
        <w:jc w:val="center"/>
        <w:rPr>
          <w:rFonts w:ascii="Arial Narrow" w:hAnsi="Arial Narrow"/>
          <w:sz w:val="20"/>
        </w:rPr>
      </w:pPr>
    </w:p>
    <w:p w:rsidR="003A0187" w:rsidRDefault="003A0187" w:rsidP="0076603D">
      <w:pPr>
        <w:jc w:val="both"/>
        <w:rPr>
          <w:rFonts w:ascii="Calibri" w:hAnsi="Calibri"/>
        </w:rPr>
      </w:pPr>
    </w:p>
    <w:p w:rsidR="003A0187" w:rsidRDefault="003A0187" w:rsidP="003A0187">
      <w:p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lastRenderedPageBreak/>
        <w:t xml:space="preserve">Obecné zastupiteľstvo Obce Tekovské Lužany, v súlade s § 6 a § 11 ods. 4 písm. g) zákona                     č. 369/1990 Zb. o obecnom zriadení v znení neskorších právnych predpisov, zákona                                           č. 305/2013 </w:t>
      </w:r>
      <w:proofErr w:type="spellStart"/>
      <w:r w:rsidRPr="003A0187">
        <w:rPr>
          <w:rFonts w:asciiTheme="minorHAnsi" w:hAnsiTheme="minorHAnsi"/>
          <w:szCs w:val="24"/>
        </w:rPr>
        <w:t>Z.z</w:t>
      </w:r>
      <w:proofErr w:type="spellEnd"/>
      <w:r w:rsidRPr="003A0187">
        <w:rPr>
          <w:rFonts w:asciiTheme="minorHAnsi" w:hAnsiTheme="minorHAnsi"/>
          <w:szCs w:val="24"/>
        </w:rPr>
        <w:t>. o elektronickej podobe výkonu pôsobnosti orgánov verejnej moci a o zmene a doplnení niektorých zákonov (zákon o </w:t>
      </w:r>
      <w:proofErr w:type="spellStart"/>
      <w:r w:rsidRPr="003A0187">
        <w:rPr>
          <w:rFonts w:asciiTheme="minorHAnsi" w:hAnsiTheme="minorHAnsi"/>
          <w:szCs w:val="24"/>
        </w:rPr>
        <w:t>eGovernmente</w:t>
      </w:r>
      <w:proofErr w:type="spellEnd"/>
      <w:r w:rsidRPr="003A0187">
        <w:rPr>
          <w:rFonts w:asciiTheme="minorHAnsi" w:hAnsiTheme="minorHAnsi"/>
          <w:szCs w:val="24"/>
        </w:rPr>
        <w:t xml:space="preserve">) v znení neskorších právnych predpisov, a ustanovenia § 98b ods. 5 zákona č. 582/2004 Z. z. o miestnych daniach a miestnom poplatku za komunálne odpady a drobné stavebné odpady v znení neskorších právnych predpisov, uznieslo sa dňa </w:t>
      </w:r>
      <w:r w:rsidR="00DC35F9">
        <w:rPr>
          <w:rFonts w:asciiTheme="minorHAnsi" w:hAnsiTheme="minorHAnsi"/>
          <w:szCs w:val="24"/>
        </w:rPr>
        <w:t>15.11.2017</w:t>
      </w:r>
      <w:bookmarkStart w:id="0" w:name="_GoBack"/>
      <w:bookmarkEnd w:id="0"/>
      <w:r w:rsidRPr="003A0187">
        <w:rPr>
          <w:rFonts w:asciiTheme="minorHAnsi" w:hAnsiTheme="minorHAnsi"/>
          <w:szCs w:val="24"/>
        </w:rPr>
        <w:t xml:space="preserve"> na tomto všeobecne záväznom nariadení č. </w:t>
      </w:r>
      <w:r w:rsidR="00DC35F9">
        <w:rPr>
          <w:rFonts w:asciiTheme="minorHAnsi" w:hAnsiTheme="minorHAnsi"/>
          <w:szCs w:val="24"/>
        </w:rPr>
        <w:t>6</w:t>
      </w:r>
      <w:r w:rsidRPr="003A0187">
        <w:rPr>
          <w:rFonts w:asciiTheme="minorHAnsi" w:hAnsiTheme="minorHAnsi"/>
          <w:szCs w:val="24"/>
        </w:rPr>
        <w:t>/2017 o zavedení a poskytovaní elektronických služieb (ďalej len „VZN“) :</w:t>
      </w:r>
    </w:p>
    <w:p w:rsidR="003A0187" w:rsidRPr="003A0187" w:rsidRDefault="003A0187" w:rsidP="003A0187">
      <w:pPr>
        <w:jc w:val="both"/>
        <w:rPr>
          <w:rFonts w:asciiTheme="minorHAnsi" w:hAnsiTheme="minorHAnsi"/>
          <w:szCs w:val="24"/>
        </w:rPr>
      </w:pPr>
    </w:p>
    <w:p w:rsidR="003A0187" w:rsidRDefault="003A0187" w:rsidP="003A0187">
      <w:pPr>
        <w:jc w:val="center"/>
        <w:rPr>
          <w:rFonts w:asciiTheme="minorHAnsi" w:hAnsiTheme="minorHAnsi"/>
          <w:b/>
          <w:szCs w:val="24"/>
        </w:rPr>
      </w:pPr>
      <w:r w:rsidRPr="003A0187">
        <w:rPr>
          <w:rFonts w:asciiTheme="minorHAnsi" w:hAnsiTheme="minorHAnsi"/>
          <w:b/>
          <w:szCs w:val="24"/>
        </w:rPr>
        <w:t>§1                                                                                                                                                                 Predmet úpravy</w:t>
      </w:r>
    </w:p>
    <w:p w:rsidR="003A0187" w:rsidRPr="003A0187" w:rsidRDefault="003A0187" w:rsidP="003A0187">
      <w:pPr>
        <w:jc w:val="center"/>
        <w:rPr>
          <w:rFonts w:asciiTheme="minorHAnsi" w:hAnsiTheme="minorHAnsi"/>
          <w:b/>
          <w:szCs w:val="24"/>
        </w:rPr>
      </w:pPr>
    </w:p>
    <w:p w:rsidR="003A0187" w:rsidRPr="003A0187" w:rsidRDefault="003A0187" w:rsidP="003A0187">
      <w:pPr>
        <w:pStyle w:val="Odsekzoznamu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t>Účelom tohto VZN je umožniť právnickým osobám, fyzickým osobám a fyzickým osobám - podnikateľom (ďalej v texte len „právnickým a fyzickým osobám") uplatňovať výkon svojich práv a plnenie svojich povinností, vo vzťahu k Obci Tekovské Lužany elektronicky, ako aj vybrané náležitosti výkonu verejnej moci elektronicky a elektronickej komunikácie obce Tekovské Lužany voči právnickým a fyzickým osobám v rozsahu právomoci obce Tekovské Lužany podľa osobitných predpisov.</w:t>
      </w:r>
    </w:p>
    <w:p w:rsidR="003A0187" w:rsidRPr="003A0187" w:rsidRDefault="003A0187" w:rsidP="003A0187">
      <w:pPr>
        <w:ind w:left="360"/>
        <w:jc w:val="both"/>
        <w:rPr>
          <w:rFonts w:asciiTheme="minorHAnsi" w:hAnsiTheme="minorHAnsi"/>
          <w:szCs w:val="24"/>
        </w:rPr>
      </w:pPr>
    </w:p>
    <w:p w:rsidR="003A0187" w:rsidRPr="003A0187" w:rsidRDefault="003A0187" w:rsidP="003A0187">
      <w:pPr>
        <w:pStyle w:val="Odsekzoznamu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t xml:space="preserve">Elektronické služby zabezpečuje Obec Tekovské Lužany prostredníctvom špecializovaného portálu na webovom sídle </w:t>
      </w:r>
      <w:hyperlink r:id="rId12" w:history="1">
        <w:r w:rsidRPr="003A0187">
          <w:rPr>
            <w:rStyle w:val="Hypertextovprepojenie"/>
            <w:rFonts w:asciiTheme="minorHAnsi" w:hAnsiTheme="minorHAnsi"/>
            <w:szCs w:val="24"/>
          </w:rPr>
          <w:t>https://www.dcom.sk</w:t>
        </w:r>
      </w:hyperlink>
      <w:r w:rsidRPr="003A0187">
        <w:rPr>
          <w:rFonts w:asciiTheme="minorHAnsi" w:hAnsiTheme="minorHAnsi"/>
          <w:szCs w:val="24"/>
        </w:rPr>
        <w:t xml:space="preserve"> , ako aj ústredného portálu verejnej správy, prístupného na webovom sídle </w:t>
      </w:r>
      <w:hyperlink r:id="rId13" w:history="1">
        <w:r w:rsidRPr="003A0187">
          <w:rPr>
            <w:rStyle w:val="Hypertextovprepojenie"/>
            <w:rFonts w:asciiTheme="minorHAnsi" w:hAnsiTheme="minorHAnsi"/>
            <w:szCs w:val="24"/>
          </w:rPr>
          <w:t>https://www.slovensko.sk</w:t>
        </w:r>
      </w:hyperlink>
      <w:r w:rsidRPr="003A0187">
        <w:rPr>
          <w:rFonts w:asciiTheme="minorHAnsi" w:hAnsiTheme="minorHAnsi"/>
          <w:szCs w:val="24"/>
        </w:rPr>
        <w:t xml:space="preserve"> .</w:t>
      </w:r>
    </w:p>
    <w:p w:rsidR="003A0187" w:rsidRPr="003A0187" w:rsidRDefault="003A0187" w:rsidP="003A0187">
      <w:pPr>
        <w:jc w:val="both"/>
        <w:rPr>
          <w:rFonts w:asciiTheme="minorHAnsi" w:hAnsiTheme="minorHAnsi"/>
          <w:szCs w:val="24"/>
        </w:rPr>
      </w:pPr>
    </w:p>
    <w:p w:rsidR="003A0187" w:rsidRPr="003A0187" w:rsidRDefault="003A0187" w:rsidP="003A0187">
      <w:pPr>
        <w:pStyle w:val="Odsekzoznamu"/>
        <w:numPr>
          <w:ilvl w:val="0"/>
          <w:numId w:val="32"/>
        </w:num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t>Aktualizovaný zoznam elektronických služieb, ktoré obec Tekovské Lužany poskytuje, ako aj ich popis a návod na ich používanie sú uvedené na portáloch uvedených v bode 2.</w:t>
      </w:r>
    </w:p>
    <w:p w:rsidR="003A0187" w:rsidRPr="003A0187" w:rsidRDefault="003A0187" w:rsidP="003A0187">
      <w:pPr>
        <w:jc w:val="both"/>
        <w:rPr>
          <w:rFonts w:asciiTheme="minorHAnsi" w:hAnsiTheme="minorHAnsi"/>
          <w:szCs w:val="24"/>
        </w:rPr>
      </w:pPr>
    </w:p>
    <w:p w:rsidR="003A0187" w:rsidRDefault="003A0187" w:rsidP="003A0187">
      <w:pPr>
        <w:jc w:val="center"/>
        <w:rPr>
          <w:rFonts w:asciiTheme="minorHAnsi" w:hAnsiTheme="minorHAnsi"/>
          <w:b/>
          <w:szCs w:val="24"/>
        </w:rPr>
      </w:pPr>
      <w:r w:rsidRPr="003A0187">
        <w:rPr>
          <w:rFonts w:asciiTheme="minorHAnsi" w:hAnsiTheme="minorHAnsi"/>
          <w:b/>
          <w:szCs w:val="24"/>
        </w:rPr>
        <w:t>§2                                                                                                                                                               Osobitné ustanovenia</w:t>
      </w:r>
    </w:p>
    <w:p w:rsidR="003A0187" w:rsidRPr="003A0187" w:rsidRDefault="003A0187" w:rsidP="003A0187">
      <w:pPr>
        <w:jc w:val="center"/>
        <w:rPr>
          <w:rFonts w:asciiTheme="minorHAnsi" w:hAnsiTheme="minorHAnsi"/>
          <w:b/>
          <w:szCs w:val="24"/>
        </w:rPr>
      </w:pPr>
    </w:p>
    <w:p w:rsidR="003A0187" w:rsidRPr="003A0187" w:rsidRDefault="003A0187" w:rsidP="003A0187">
      <w:pPr>
        <w:pStyle w:val="Odsekzoznamu"/>
        <w:numPr>
          <w:ilvl w:val="0"/>
          <w:numId w:val="33"/>
        </w:num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t xml:space="preserve">Pre využívanie elektronických služieb je nevyhnutná príslušná  miera autorizácie </w:t>
      </w:r>
      <w:r w:rsidRPr="003A0187">
        <w:rPr>
          <w:rFonts w:asciiTheme="minorHAnsi" w:hAnsiTheme="minorHAnsi"/>
          <w:szCs w:val="24"/>
        </w:rPr>
        <w:br/>
        <w:t xml:space="preserve">a autentifikácie podľa zákona o </w:t>
      </w:r>
      <w:proofErr w:type="spellStart"/>
      <w:r w:rsidRPr="003A0187">
        <w:rPr>
          <w:rFonts w:asciiTheme="minorHAnsi" w:hAnsiTheme="minorHAnsi"/>
          <w:szCs w:val="24"/>
        </w:rPr>
        <w:t>eGovernmente</w:t>
      </w:r>
      <w:proofErr w:type="spellEnd"/>
      <w:r w:rsidRPr="003A0187">
        <w:rPr>
          <w:rFonts w:asciiTheme="minorHAnsi" w:hAnsiTheme="minorHAnsi"/>
          <w:szCs w:val="24"/>
        </w:rPr>
        <w:t>, pokiaľ pri jednotlivých elektronických službách nie je uvedené inak.</w:t>
      </w:r>
    </w:p>
    <w:p w:rsidR="003A0187" w:rsidRPr="003A0187" w:rsidRDefault="003A0187" w:rsidP="003A0187">
      <w:pPr>
        <w:pStyle w:val="Odsekzoznamu"/>
        <w:jc w:val="both"/>
        <w:rPr>
          <w:rFonts w:asciiTheme="minorHAnsi" w:hAnsiTheme="minorHAnsi"/>
          <w:szCs w:val="24"/>
        </w:rPr>
      </w:pPr>
    </w:p>
    <w:p w:rsidR="003A0187" w:rsidRPr="003A0187" w:rsidRDefault="003A0187" w:rsidP="003A0187">
      <w:pPr>
        <w:pStyle w:val="Odsekzoznamu"/>
        <w:numPr>
          <w:ilvl w:val="0"/>
          <w:numId w:val="33"/>
        </w:num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t>Ak sa vo všeobecne záväzných nariadeniach alebo iných predpisoch Obce Tekovské Lužany vyžaduje písomná forma komunikácie, považuje sa za ňu listinná aj elektronická komunikácia podľa osobitného predpisu (napríklad § 17 a </w:t>
      </w:r>
      <w:proofErr w:type="spellStart"/>
      <w:r w:rsidRPr="003A0187">
        <w:rPr>
          <w:rFonts w:asciiTheme="minorHAnsi" w:hAnsiTheme="minorHAnsi"/>
          <w:szCs w:val="24"/>
        </w:rPr>
        <w:t>nasl</w:t>
      </w:r>
      <w:proofErr w:type="spellEnd"/>
      <w:r w:rsidRPr="003A0187">
        <w:rPr>
          <w:rFonts w:asciiTheme="minorHAnsi" w:hAnsiTheme="minorHAnsi"/>
          <w:szCs w:val="24"/>
        </w:rPr>
        <w:t xml:space="preserve">. zákona o </w:t>
      </w:r>
      <w:proofErr w:type="spellStart"/>
      <w:r w:rsidRPr="003A0187">
        <w:rPr>
          <w:rFonts w:asciiTheme="minorHAnsi" w:hAnsiTheme="minorHAnsi"/>
          <w:szCs w:val="24"/>
        </w:rPr>
        <w:t>eGovernmente</w:t>
      </w:r>
      <w:proofErr w:type="spellEnd"/>
      <w:r w:rsidRPr="003A0187">
        <w:rPr>
          <w:rFonts w:asciiTheme="minorHAnsi" w:hAnsiTheme="minorHAnsi"/>
          <w:szCs w:val="24"/>
        </w:rPr>
        <w:t>).</w:t>
      </w:r>
    </w:p>
    <w:p w:rsidR="003A0187" w:rsidRPr="003A0187" w:rsidRDefault="003A0187" w:rsidP="003A0187">
      <w:pPr>
        <w:jc w:val="both"/>
        <w:rPr>
          <w:rFonts w:asciiTheme="minorHAnsi" w:hAnsiTheme="minorHAnsi"/>
          <w:szCs w:val="24"/>
        </w:rPr>
      </w:pPr>
    </w:p>
    <w:p w:rsidR="003A0187" w:rsidRDefault="003A0187" w:rsidP="003A0187">
      <w:pPr>
        <w:jc w:val="center"/>
        <w:rPr>
          <w:rFonts w:asciiTheme="minorHAnsi" w:hAnsiTheme="minorHAnsi"/>
          <w:b/>
          <w:szCs w:val="24"/>
        </w:rPr>
      </w:pPr>
      <w:r w:rsidRPr="003A0187">
        <w:rPr>
          <w:rFonts w:asciiTheme="minorHAnsi" w:hAnsiTheme="minorHAnsi"/>
          <w:b/>
          <w:szCs w:val="24"/>
        </w:rPr>
        <w:t>§3                                                                                                                                                                 Záverečné ustanovenia</w:t>
      </w:r>
    </w:p>
    <w:p w:rsidR="003A0187" w:rsidRPr="003A0187" w:rsidRDefault="003A0187" w:rsidP="003A0187">
      <w:pPr>
        <w:jc w:val="center"/>
        <w:rPr>
          <w:rFonts w:asciiTheme="minorHAnsi" w:hAnsiTheme="minorHAnsi"/>
          <w:b/>
          <w:szCs w:val="24"/>
        </w:rPr>
      </w:pPr>
    </w:p>
    <w:p w:rsidR="003A0187" w:rsidRPr="003A0187" w:rsidRDefault="003A0187" w:rsidP="003A0187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t xml:space="preserve">Na tomto Všeobecne záväznom nariadení obce sa uznieslo obecné zastupiteľstvo v Tekovských Lužany svojim uznesením č. </w:t>
      </w:r>
      <w:r w:rsidRPr="003A0187">
        <w:rPr>
          <w:rFonts w:asciiTheme="minorHAnsi" w:hAnsiTheme="minorHAnsi"/>
          <w:szCs w:val="24"/>
          <w:highlight w:val="yellow"/>
        </w:rPr>
        <w:t>XXX</w:t>
      </w:r>
      <w:r w:rsidRPr="003A0187">
        <w:rPr>
          <w:rFonts w:asciiTheme="minorHAnsi" w:hAnsiTheme="minorHAnsi"/>
          <w:szCs w:val="24"/>
        </w:rPr>
        <w:t xml:space="preserve"> / 2017 dňa </w:t>
      </w:r>
      <w:r w:rsidR="00DC35F9">
        <w:rPr>
          <w:rFonts w:asciiTheme="minorHAnsi" w:hAnsiTheme="minorHAnsi"/>
          <w:szCs w:val="24"/>
        </w:rPr>
        <w:t>15.11.2017</w:t>
      </w:r>
    </w:p>
    <w:p w:rsidR="003A0187" w:rsidRPr="003A0187" w:rsidRDefault="003A0187" w:rsidP="003A0187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lastRenderedPageBreak/>
        <w:t xml:space="preserve">VZN č. 4 /2017 bolo vyvesené dňa </w:t>
      </w:r>
      <w:r w:rsidR="00DC35F9">
        <w:rPr>
          <w:rFonts w:asciiTheme="minorHAnsi" w:hAnsiTheme="minorHAnsi"/>
          <w:szCs w:val="24"/>
        </w:rPr>
        <w:t>16.11.2017</w:t>
      </w:r>
      <w:r w:rsidRPr="003A0187">
        <w:rPr>
          <w:rFonts w:asciiTheme="minorHAnsi" w:hAnsiTheme="minorHAnsi"/>
          <w:szCs w:val="24"/>
        </w:rPr>
        <w:t xml:space="preserve">  na úradnej tabuli obce a nadobúda účinnosť dňa </w:t>
      </w:r>
      <w:r w:rsidR="00DC35F9">
        <w:rPr>
          <w:rFonts w:asciiTheme="minorHAnsi" w:hAnsiTheme="minorHAnsi"/>
          <w:szCs w:val="24"/>
        </w:rPr>
        <w:t>1.12.2017</w:t>
      </w:r>
    </w:p>
    <w:p w:rsidR="003A0187" w:rsidRPr="003A0187" w:rsidRDefault="003A0187" w:rsidP="003A0187">
      <w:pPr>
        <w:pStyle w:val="Odsekzoznamu"/>
        <w:ind w:left="1065"/>
        <w:jc w:val="both"/>
        <w:rPr>
          <w:rFonts w:asciiTheme="minorHAnsi" w:hAnsiTheme="minorHAnsi"/>
          <w:szCs w:val="24"/>
        </w:rPr>
      </w:pPr>
    </w:p>
    <w:p w:rsidR="003A0187" w:rsidRPr="003A0187" w:rsidRDefault="003A0187" w:rsidP="003A0187">
      <w:pPr>
        <w:rPr>
          <w:rFonts w:asciiTheme="minorHAnsi" w:hAnsiTheme="minorHAnsi"/>
          <w:szCs w:val="24"/>
        </w:rPr>
      </w:pPr>
    </w:p>
    <w:p w:rsidR="003A0187" w:rsidRPr="003A0187" w:rsidRDefault="003A0187" w:rsidP="003A0187">
      <w:pPr>
        <w:rPr>
          <w:rFonts w:asciiTheme="minorHAnsi" w:hAnsiTheme="minorHAnsi"/>
          <w:szCs w:val="24"/>
        </w:rPr>
      </w:pPr>
      <w:r w:rsidRPr="003A0187">
        <w:rPr>
          <w:rFonts w:asciiTheme="minorHAnsi" w:hAnsiTheme="minorHAnsi"/>
          <w:szCs w:val="24"/>
        </w:rPr>
        <w:t xml:space="preserve">V obci Tekovské Lužany, dňa </w:t>
      </w:r>
      <w:r w:rsidR="00DC35F9">
        <w:rPr>
          <w:rFonts w:asciiTheme="minorHAnsi" w:hAnsiTheme="minorHAnsi"/>
          <w:szCs w:val="24"/>
        </w:rPr>
        <w:t>16.11.2017</w:t>
      </w:r>
    </w:p>
    <w:p w:rsidR="00431DB3" w:rsidRPr="003A0187" w:rsidRDefault="00431DB3" w:rsidP="00C21F16">
      <w:pPr>
        <w:rPr>
          <w:rFonts w:asciiTheme="minorHAnsi" w:hAnsiTheme="minorHAnsi"/>
        </w:rPr>
      </w:pPr>
    </w:p>
    <w:p w:rsidR="00431DB3" w:rsidRPr="003A0187" w:rsidRDefault="00431DB3" w:rsidP="00C21F16">
      <w:pPr>
        <w:rPr>
          <w:rFonts w:asciiTheme="minorHAnsi" w:hAnsiTheme="minorHAnsi"/>
        </w:rPr>
      </w:pPr>
    </w:p>
    <w:p w:rsidR="00431DB3" w:rsidRDefault="00431DB3" w:rsidP="00C21F16">
      <w:pPr>
        <w:rPr>
          <w:rFonts w:ascii="Calibri" w:hAnsi="Calibri"/>
        </w:rPr>
      </w:pPr>
    </w:p>
    <w:p w:rsidR="00BB1193" w:rsidRPr="000327DD" w:rsidRDefault="00BB1193" w:rsidP="00C21F16">
      <w:pPr>
        <w:rPr>
          <w:rFonts w:ascii="Calibri" w:hAnsi="Calibri"/>
        </w:rPr>
      </w:pPr>
    </w:p>
    <w:p w:rsidR="00C21F16" w:rsidRPr="000327DD" w:rsidRDefault="00686EFA" w:rsidP="00C21F16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Ing. Marián Kotora </w:t>
      </w:r>
    </w:p>
    <w:p w:rsidR="00F27874" w:rsidRPr="000327DD" w:rsidRDefault="00DC06D9" w:rsidP="00431DB3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starosta  obce</w:t>
      </w:r>
    </w:p>
    <w:sectPr w:rsidR="00F27874" w:rsidRPr="000327DD" w:rsidSect="00DC06D9">
      <w:headerReference w:type="default" r:id="rId14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0A" w:rsidRDefault="0092550A">
      <w:r>
        <w:separator/>
      </w:r>
    </w:p>
  </w:endnote>
  <w:endnote w:type="continuationSeparator" w:id="0">
    <w:p w:rsidR="0092550A" w:rsidRDefault="0092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0A" w:rsidRDefault="0092550A">
      <w:r>
        <w:separator/>
      </w:r>
    </w:p>
  </w:footnote>
  <w:footnote w:type="continuationSeparator" w:id="0">
    <w:p w:rsidR="0092550A" w:rsidRDefault="0092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961"/>
      <w:gridCol w:w="2268"/>
    </w:tblGrid>
    <w:tr w:rsidR="001F4DF0" w:rsidRPr="000327DD">
      <w:trPr>
        <w:cantSplit/>
        <w:trHeight w:val="970"/>
      </w:trPr>
      <w:tc>
        <w:tcPr>
          <w:tcW w:w="2410" w:type="dxa"/>
          <w:vMerge w:val="restart"/>
          <w:vAlign w:val="center"/>
        </w:tcPr>
        <w:p w:rsidR="001F4DF0" w:rsidRPr="00F83E44" w:rsidRDefault="0076603D" w:rsidP="00E6664A">
          <w:pPr>
            <w:pStyle w:val="Pta"/>
            <w:ind w:right="360"/>
            <w:jc w:val="center"/>
            <w:rPr>
              <w:rFonts w:ascii="Arial" w:hAnsi="Arial" w:cs="Arial"/>
              <w:caps/>
            </w:rPr>
          </w:pPr>
          <w:r>
            <w:rPr>
              <w:rFonts w:ascii="Arial" w:hAnsi="Arial" w:cs="Arial"/>
              <w:caps/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170180</wp:posOffset>
                </wp:positionV>
                <wp:extent cx="626110" cy="709930"/>
                <wp:effectExtent l="0" t="0" r="0" b="0"/>
                <wp:wrapNone/>
                <wp:docPr id="1" name="Obrázok 1" descr="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709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B976A7" w:rsidRDefault="001F4DF0" w:rsidP="00E6664A">
          <w:pPr>
            <w:pStyle w:val="Hlavika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0327DD">
            <w:rPr>
              <w:rFonts w:ascii="Calibri" w:hAnsi="Calibri" w:cs="Arial"/>
              <w:b/>
              <w:sz w:val="22"/>
              <w:szCs w:val="22"/>
            </w:rPr>
            <w:t xml:space="preserve">VŠEOBECNE ZÁVÄZNÉ NARIADENIE  </w:t>
          </w:r>
        </w:p>
        <w:p w:rsidR="003A0187" w:rsidRDefault="001F4DF0" w:rsidP="00E6664A">
          <w:pPr>
            <w:pStyle w:val="Hlavika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0327DD">
            <w:rPr>
              <w:rFonts w:ascii="Calibri" w:hAnsi="Calibri" w:cs="Arial"/>
              <w:b/>
              <w:sz w:val="22"/>
              <w:szCs w:val="22"/>
            </w:rPr>
            <w:t>OBCE TEKOVSKÉ LUŽANY</w:t>
          </w:r>
        </w:p>
        <w:p w:rsidR="001F4DF0" w:rsidRPr="000327DD" w:rsidRDefault="00B976A7" w:rsidP="00E6664A">
          <w:pPr>
            <w:pStyle w:val="Hlavika"/>
            <w:jc w:val="center"/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 č. </w:t>
          </w:r>
          <w:r w:rsidR="00DC35F9">
            <w:rPr>
              <w:rFonts w:ascii="Calibri" w:hAnsi="Calibri" w:cs="Arial"/>
              <w:b/>
              <w:sz w:val="22"/>
              <w:szCs w:val="22"/>
            </w:rPr>
            <w:t>6</w:t>
          </w:r>
          <w:r>
            <w:rPr>
              <w:rFonts w:ascii="Calibri" w:hAnsi="Calibri" w:cs="Arial"/>
              <w:b/>
              <w:sz w:val="22"/>
              <w:szCs w:val="22"/>
            </w:rPr>
            <w:t>/201</w:t>
          </w:r>
          <w:r w:rsidR="000F3561">
            <w:rPr>
              <w:rFonts w:ascii="Calibri" w:hAnsi="Calibri" w:cs="Arial"/>
              <w:b/>
              <w:sz w:val="22"/>
              <w:szCs w:val="22"/>
            </w:rPr>
            <w:t>7</w:t>
          </w:r>
        </w:p>
        <w:p w:rsidR="001F4DF0" w:rsidRPr="003A0187" w:rsidRDefault="003A0187" w:rsidP="00E6664A">
          <w:pPr>
            <w:jc w:val="center"/>
            <w:rPr>
              <w:rFonts w:asciiTheme="minorHAnsi" w:hAnsiTheme="minorHAnsi" w:cs="Arial"/>
              <w:caps/>
              <w:sz w:val="22"/>
              <w:szCs w:val="22"/>
            </w:rPr>
          </w:pPr>
          <w:r w:rsidRPr="003A0187">
            <w:rPr>
              <w:rFonts w:asciiTheme="minorHAnsi" w:hAnsiTheme="minorHAnsi"/>
              <w:szCs w:val="24"/>
            </w:rPr>
            <w:t xml:space="preserve">o zavedení a poskytovaní elektronických služieb </w:t>
          </w:r>
        </w:p>
      </w:tc>
      <w:tc>
        <w:tcPr>
          <w:tcW w:w="2268" w:type="dxa"/>
          <w:shd w:val="clear" w:color="auto" w:fill="FFFFFF"/>
          <w:vAlign w:val="center"/>
        </w:tcPr>
        <w:p w:rsidR="001F4DF0" w:rsidRPr="00424CFA" w:rsidRDefault="001F4DF0" w:rsidP="00DC35F9">
          <w:pPr>
            <w:pStyle w:val="Pta"/>
            <w:spacing w:line="24" w:lineRule="atLeast"/>
            <w:rPr>
              <w:rFonts w:ascii="Calibri" w:hAnsi="Calibri" w:cs="Arial"/>
              <w:sz w:val="22"/>
              <w:szCs w:val="22"/>
            </w:rPr>
          </w:pPr>
          <w:r w:rsidRPr="00424CFA">
            <w:rPr>
              <w:rFonts w:ascii="Calibri" w:hAnsi="Calibri" w:cs="Arial"/>
              <w:sz w:val="22"/>
              <w:szCs w:val="22"/>
            </w:rPr>
            <w:t xml:space="preserve">Účinnosť: </w:t>
          </w:r>
          <w:r w:rsidR="00DC35F9">
            <w:rPr>
              <w:rFonts w:ascii="Calibri" w:hAnsi="Calibri" w:cs="Arial"/>
              <w:sz w:val="22"/>
              <w:szCs w:val="22"/>
            </w:rPr>
            <w:t>25.11.</w:t>
          </w:r>
          <w:r w:rsidR="00790905">
            <w:rPr>
              <w:rFonts w:ascii="Calibri" w:hAnsi="Calibri" w:cs="Arial"/>
              <w:sz w:val="22"/>
              <w:szCs w:val="22"/>
            </w:rPr>
            <w:t>2017</w:t>
          </w:r>
        </w:p>
      </w:tc>
    </w:tr>
    <w:tr w:rsidR="001F4DF0" w:rsidRPr="000327DD">
      <w:trPr>
        <w:cantSplit/>
        <w:trHeight w:val="565"/>
      </w:trPr>
      <w:tc>
        <w:tcPr>
          <w:tcW w:w="2410" w:type="dxa"/>
          <w:vMerge/>
          <w:vAlign w:val="center"/>
        </w:tcPr>
        <w:p w:rsidR="001F4DF0" w:rsidRPr="00F83E44" w:rsidRDefault="001F4DF0" w:rsidP="00E6664A">
          <w:pPr>
            <w:pStyle w:val="Pta"/>
            <w:jc w:val="center"/>
            <w:rPr>
              <w:rFonts w:ascii="Arial" w:hAnsi="Arial" w:cs="Arial"/>
              <w:b/>
              <w:caps/>
            </w:rPr>
          </w:pPr>
        </w:p>
      </w:tc>
      <w:tc>
        <w:tcPr>
          <w:tcW w:w="4961" w:type="dxa"/>
          <w:vMerge/>
          <w:vAlign w:val="center"/>
        </w:tcPr>
        <w:p w:rsidR="001F4DF0" w:rsidRPr="000327DD" w:rsidRDefault="001F4DF0" w:rsidP="00E6664A">
          <w:pPr>
            <w:pStyle w:val="Pta"/>
            <w:rPr>
              <w:rFonts w:ascii="Calibri" w:hAnsi="Calibri" w:cs="Arial"/>
              <w:cap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1F4DF0" w:rsidRPr="000327DD" w:rsidRDefault="001F4DF0" w:rsidP="00E6664A">
          <w:pPr>
            <w:pStyle w:val="Pta"/>
            <w:spacing w:line="24" w:lineRule="atLeast"/>
            <w:rPr>
              <w:rFonts w:ascii="Calibri" w:hAnsi="Calibri" w:cs="Arial"/>
            </w:rPr>
          </w:pPr>
          <w:r w:rsidRPr="000327DD">
            <w:rPr>
              <w:rFonts w:ascii="Calibri" w:hAnsi="Calibri" w:cs="Arial"/>
            </w:rPr>
            <w:t xml:space="preserve">Strana  </w:t>
          </w:r>
          <w:r w:rsidRPr="000327DD">
            <w:rPr>
              <w:rStyle w:val="slostrany"/>
              <w:rFonts w:ascii="Calibri" w:hAnsi="Calibri" w:cs="Arial"/>
            </w:rPr>
            <w:fldChar w:fldCharType="begin"/>
          </w:r>
          <w:r w:rsidRPr="000327DD">
            <w:rPr>
              <w:rStyle w:val="slostrany"/>
              <w:rFonts w:ascii="Calibri" w:hAnsi="Calibri" w:cs="Arial"/>
            </w:rPr>
            <w:instrText xml:space="preserve"> PAGE </w:instrText>
          </w:r>
          <w:r w:rsidRPr="000327DD">
            <w:rPr>
              <w:rStyle w:val="slostrany"/>
              <w:rFonts w:ascii="Calibri" w:hAnsi="Calibri" w:cs="Arial"/>
            </w:rPr>
            <w:fldChar w:fldCharType="separate"/>
          </w:r>
          <w:r w:rsidR="00DC35F9">
            <w:rPr>
              <w:rStyle w:val="slostrany"/>
              <w:rFonts w:ascii="Calibri" w:hAnsi="Calibri" w:cs="Arial"/>
              <w:noProof/>
            </w:rPr>
            <w:t>3</w:t>
          </w:r>
          <w:r w:rsidRPr="000327DD">
            <w:rPr>
              <w:rStyle w:val="slostrany"/>
              <w:rFonts w:ascii="Calibri" w:hAnsi="Calibri" w:cs="Arial"/>
            </w:rPr>
            <w:fldChar w:fldCharType="end"/>
          </w:r>
          <w:r w:rsidRPr="000327DD">
            <w:rPr>
              <w:rStyle w:val="slostrany"/>
              <w:rFonts w:ascii="Calibri" w:hAnsi="Calibri" w:cs="Arial"/>
            </w:rPr>
            <w:t xml:space="preserve"> </w:t>
          </w:r>
          <w:r w:rsidRPr="000327DD">
            <w:rPr>
              <w:rFonts w:ascii="Calibri" w:hAnsi="Calibri" w:cs="Arial"/>
            </w:rPr>
            <w:t>z </w:t>
          </w:r>
          <w:r w:rsidRPr="000327DD">
            <w:rPr>
              <w:rStyle w:val="slostrany"/>
              <w:rFonts w:ascii="Calibri" w:hAnsi="Calibri" w:cs="Arial"/>
              <w:sz w:val="22"/>
              <w:szCs w:val="22"/>
            </w:rPr>
            <w:fldChar w:fldCharType="begin"/>
          </w:r>
          <w:r w:rsidRPr="000327DD">
            <w:rPr>
              <w:rStyle w:val="slostrany"/>
              <w:rFonts w:ascii="Calibri" w:hAnsi="Calibri" w:cs="Arial"/>
              <w:sz w:val="22"/>
              <w:szCs w:val="22"/>
            </w:rPr>
            <w:instrText xml:space="preserve"> NUMPAGES </w:instrText>
          </w:r>
          <w:r w:rsidRPr="000327DD">
            <w:rPr>
              <w:rStyle w:val="slostrany"/>
              <w:rFonts w:ascii="Calibri" w:hAnsi="Calibri" w:cs="Arial"/>
              <w:sz w:val="22"/>
              <w:szCs w:val="22"/>
            </w:rPr>
            <w:fldChar w:fldCharType="separate"/>
          </w:r>
          <w:r w:rsidR="00DC35F9">
            <w:rPr>
              <w:rStyle w:val="slostrany"/>
              <w:rFonts w:ascii="Calibri" w:hAnsi="Calibri" w:cs="Arial"/>
              <w:noProof/>
              <w:sz w:val="22"/>
              <w:szCs w:val="22"/>
            </w:rPr>
            <w:t>3</w:t>
          </w:r>
          <w:r w:rsidRPr="000327DD">
            <w:rPr>
              <w:rStyle w:val="slostrany"/>
              <w:rFonts w:ascii="Calibri" w:hAnsi="Calibri" w:cs="Arial"/>
              <w:sz w:val="22"/>
              <w:szCs w:val="22"/>
            </w:rPr>
            <w:fldChar w:fldCharType="end"/>
          </w:r>
        </w:p>
      </w:tc>
    </w:tr>
  </w:tbl>
  <w:p w:rsidR="00676D5C" w:rsidRPr="00676D5C" w:rsidRDefault="00676D5C" w:rsidP="00676D5C">
    <w:pPr>
      <w:pStyle w:val="Hlavika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F"/>
      </v:shape>
    </w:pict>
  </w:numPicBullet>
  <w:abstractNum w:abstractNumId="0" w15:restartNumberingAfterBreak="0">
    <w:nsid w:val="00671C10"/>
    <w:multiLevelType w:val="hybridMultilevel"/>
    <w:tmpl w:val="FFBC64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8E21"/>
    <w:multiLevelType w:val="singleLevel"/>
    <w:tmpl w:val="BFC2FC62"/>
    <w:lvl w:ilvl="0">
      <w:start w:val="1"/>
      <w:numFmt w:val="lowerLetter"/>
      <w:lvlText w:val="%1)"/>
      <w:lvlJc w:val="left"/>
      <w:pPr>
        <w:tabs>
          <w:tab w:val="num" w:pos="360"/>
        </w:tabs>
        <w:ind w:left="1296" w:hanging="360"/>
      </w:pPr>
      <w:rPr>
        <w:rFonts w:ascii="Calibri" w:eastAsia="Times New Roman" w:hAnsi="Calibri" w:cs="Times New Roman"/>
        <w:b/>
        <w:bCs/>
        <w:snapToGrid/>
        <w:spacing w:val="-6"/>
        <w:w w:val="105"/>
        <w:sz w:val="24"/>
        <w:szCs w:val="24"/>
      </w:rPr>
    </w:lvl>
  </w:abstractNum>
  <w:abstractNum w:abstractNumId="2" w15:restartNumberingAfterBreak="0">
    <w:nsid w:val="01F89E3B"/>
    <w:multiLevelType w:val="singleLevel"/>
    <w:tmpl w:val="14A93143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snapToGrid/>
        <w:spacing w:val="-8"/>
        <w:w w:val="110"/>
        <w:sz w:val="24"/>
        <w:szCs w:val="24"/>
      </w:rPr>
    </w:lvl>
  </w:abstractNum>
  <w:abstractNum w:abstractNumId="3" w15:restartNumberingAfterBreak="0">
    <w:nsid w:val="096F1734"/>
    <w:multiLevelType w:val="hybridMultilevel"/>
    <w:tmpl w:val="1EB2E5E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315EF"/>
    <w:multiLevelType w:val="hybridMultilevel"/>
    <w:tmpl w:val="A0DA55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35534"/>
    <w:multiLevelType w:val="hybridMultilevel"/>
    <w:tmpl w:val="3ADC77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95DE2"/>
    <w:multiLevelType w:val="hybridMultilevel"/>
    <w:tmpl w:val="440001DA"/>
    <w:lvl w:ilvl="0" w:tplc="1B32C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84750"/>
    <w:multiLevelType w:val="hybridMultilevel"/>
    <w:tmpl w:val="C04A4D88"/>
    <w:lvl w:ilvl="0" w:tplc="8A0208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C723F4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79A12E4"/>
    <w:multiLevelType w:val="hybridMultilevel"/>
    <w:tmpl w:val="18724398"/>
    <w:lvl w:ilvl="0" w:tplc="FAA2C3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83D84"/>
    <w:multiLevelType w:val="hybridMultilevel"/>
    <w:tmpl w:val="E14C9B42"/>
    <w:lvl w:ilvl="0" w:tplc="13948C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D61ED5"/>
    <w:multiLevelType w:val="hybridMultilevel"/>
    <w:tmpl w:val="EE82A794"/>
    <w:lvl w:ilvl="0" w:tplc="74D82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33F39"/>
    <w:multiLevelType w:val="hybridMultilevel"/>
    <w:tmpl w:val="995E2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C70A5"/>
    <w:multiLevelType w:val="hybridMultilevel"/>
    <w:tmpl w:val="994A2590"/>
    <w:lvl w:ilvl="0" w:tplc="041B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8C1768"/>
    <w:multiLevelType w:val="hybridMultilevel"/>
    <w:tmpl w:val="03F4EFC2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762179"/>
    <w:multiLevelType w:val="hybridMultilevel"/>
    <w:tmpl w:val="D55246DA"/>
    <w:lvl w:ilvl="0" w:tplc="0AB288AC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6063D98"/>
    <w:multiLevelType w:val="hybridMultilevel"/>
    <w:tmpl w:val="BC1AD8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93421"/>
    <w:multiLevelType w:val="hybridMultilevel"/>
    <w:tmpl w:val="517C8290"/>
    <w:lvl w:ilvl="0" w:tplc="EDA8E83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A477BD3"/>
    <w:multiLevelType w:val="hybridMultilevel"/>
    <w:tmpl w:val="730C14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D320B"/>
    <w:multiLevelType w:val="hybridMultilevel"/>
    <w:tmpl w:val="E7B22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0D24"/>
    <w:multiLevelType w:val="hybridMultilevel"/>
    <w:tmpl w:val="F27ABE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E5A47"/>
    <w:multiLevelType w:val="hybridMultilevel"/>
    <w:tmpl w:val="60F86B00"/>
    <w:lvl w:ilvl="0" w:tplc="567680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4E82"/>
    <w:multiLevelType w:val="hybridMultilevel"/>
    <w:tmpl w:val="8698E1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008E8"/>
    <w:multiLevelType w:val="hybridMultilevel"/>
    <w:tmpl w:val="C80612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D1D7E"/>
    <w:multiLevelType w:val="hybridMultilevel"/>
    <w:tmpl w:val="A656AF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8A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0D70D2"/>
    <w:multiLevelType w:val="hybridMultilevel"/>
    <w:tmpl w:val="47224646"/>
    <w:lvl w:ilvl="0" w:tplc="6E868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C44599"/>
    <w:multiLevelType w:val="hybridMultilevel"/>
    <w:tmpl w:val="7820EBB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7A5CE4"/>
    <w:multiLevelType w:val="hybridMultilevel"/>
    <w:tmpl w:val="21C881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207A9"/>
    <w:multiLevelType w:val="hybridMultilevel"/>
    <w:tmpl w:val="9A46F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4545B"/>
    <w:multiLevelType w:val="hybridMultilevel"/>
    <w:tmpl w:val="CD6AFC9C"/>
    <w:lvl w:ilvl="0" w:tplc="12F46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A22E89"/>
    <w:multiLevelType w:val="hybridMultilevel"/>
    <w:tmpl w:val="13B2FBF6"/>
    <w:lvl w:ilvl="0" w:tplc="041B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ED63BF"/>
    <w:multiLevelType w:val="hybridMultilevel"/>
    <w:tmpl w:val="A8F079E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D0773F"/>
    <w:multiLevelType w:val="hybridMultilevel"/>
    <w:tmpl w:val="517C86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344D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E5135"/>
    <w:multiLevelType w:val="hybridMultilevel"/>
    <w:tmpl w:val="A10274F0"/>
    <w:lvl w:ilvl="0" w:tplc="54327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1"/>
  </w:num>
  <w:num w:numId="5">
    <w:abstractNumId w:val="30"/>
  </w:num>
  <w:num w:numId="6">
    <w:abstractNumId w:val="17"/>
  </w:num>
  <w:num w:numId="7">
    <w:abstractNumId w:val="23"/>
  </w:num>
  <w:num w:numId="8">
    <w:abstractNumId w:val="26"/>
  </w:num>
  <w:num w:numId="9">
    <w:abstractNumId w:val="7"/>
  </w:num>
  <w:num w:numId="10">
    <w:abstractNumId w:val="21"/>
  </w:num>
  <w:num w:numId="11">
    <w:abstractNumId w:val="5"/>
  </w:num>
  <w:num w:numId="12">
    <w:abstractNumId w:val="15"/>
  </w:num>
  <w:num w:numId="13">
    <w:abstractNumId w:val="3"/>
  </w:num>
  <w:num w:numId="14">
    <w:abstractNumId w:val="22"/>
  </w:num>
  <w:num w:numId="15">
    <w:abstractNumId w:val="25"/>
  </w:num>
  <w:num w:numId="16">
    <w:abstractNumId w:val="31"/>
  </w:num>
  <w:num w:numId="17">
    <w:abstractNumId w:val="13"/>
  </w:num>
  <w:num w:numId="18">
    <w:abstractNumId w:val="29"/>
  </w:num>
  <w:num w:numId="19">
    <w:abstractNumId w:val="19"/>
  </w:num>
  <w:num w:numId="20">
    <w:abstractNumId w:val="10"/>
  </w:num>
  <w:num w:numId="21">
    <w:abstractNumId w:val="6"/>
  </w:num>
  <w:num w:numId="22">
    <w:abstractNumId w:val="9"/>
  </w:num>
  <w:num w:numId="23">
    <w:abstractNumId w:val="24"/>
  </w:num>
  <w:num w:numId="24">
    <w:abstractNumId w:val="0"/>
  </w:num>
  <w:num w:numId="25">
    <w:abstractNumId w:val="1"/>
  </w:num>
  <w:num w:numId="26">
    <w:abstractNumId w:val="8"/>
  </w:num>
  <w:num w:numId="27">
    <w:abstractNumId w:val="2"/>
  </w:num>
  <w:num w:numId="28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snapToGrid/>
          <w:spacing w:val="-15"/>
          <w:w w:val="110"/>
          <w:sz w:val="24"/>
          <w:szCs w:val="24"/>
        </w:rPr>
      </w:lvl>
    </w:lvlOverride>
  </w:num>
  <w:num w:numId="29">
    <w:abstractNumId w:val="28"/>
  </w:num>
  <w:num w:numId="30">
    <w:abstractNumId w:val="14"/>
  </w:num>
  <w:num w:numId="31">
    <w:abstractNumId w:val="32"/>
  </w:num>
  <w:num w:numId="32">
    <w:abstractNumId w:val="27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35"/>
    <w:rsid w:val="00004B86"/>
    <w:rsid w:val="000327DD"/>
    <w:rsid w:val="000B6BC8"/>
    <w:rsid w:val="000D39E8"/>
    <w:rsid w:val="000F3561"/>
    <w:rsid w:val="000F4B94"/>
    <w:rsid w:val="000F62A6"/>
    <w:rsid w:val="000F7D1E"/>
    <w:rsid w:val="00131295"/>
    <w:rsid w:val="00157163"/>
    <w:rsid w:val="001840F1"/>
    <w:rsid w:val="00190A8D"/>
    <w:rsid w:val="001F4DF0"/>
    <w:rsid w:val="001F74C2"/>
    <w:rsid w:val="00232C04"/>
    <w:rsid w:val="002A0A3D"/>
    <w:rsid w:val="002C2137"/>
    <w:rsid w:val="00325FB0"/>
    <w:rsid w:val="00361376"/>
    <w:rsid w:val="00364670"/>
    <w:rsid w:val="003A0187"/>
    <w:rsid w:val="003B38EF"/>
    <w:rsid w:val="003E0D27"/>
    <w:rsid w:val="003F2694"/>
    <w:rsid w:val="00402341"/>
    <w:rsid w:val="00424CFA"/>
    <w:rsid w:val="00431DB3"/>
    <w:rsid w:val="004D267A"/>
    <w:rsid w:val="004F0792"/>
    <w:rsid w:val="00567153"/>
    <w:rsid w:val="005A3861"/>
    <w:rsid w:val="005A5340"/>
    <w:rsid w:val="005A6E8A"/>
    <w:rsid w:val="00635284"/>
    <w:rsid w:val="00653578"/>
    <w:rsid w:val="00676D5C"/>
    <w:rsid w:val="00686EFA"/>
    <w:rsid w:val="0070164E"/>
    <w:rsid w:val="00734396"/>
    <w:rsid w:val="0076603D"/>
    <w:rsid w:val="00790905"/>
    <w:rsid w:val="007C2820"/>
    <w:rsid w:val="007F5D59"/>
    <w:rsid w:val="00834E8C"/>
    <w:rsid w:val="00841FE2"/>
    <w:rsid w:val="008472E0"/>
    <w:rsid w:val="008568BA"/>
    <w:rsid w:val="00882777"/>
    <w:rsid w:val="008A6D3F"/>
    <w:rsid w:val="008C2568"/>
    <w:rsid w:val="00900AAA"/>
    <w:rsid w:val="00911312"/>
    <w:rsid w:val="0092550A"/>
    <w:rsid w:val="00933E4B"/>
    <w:rsid w:val="009503EF"/>
    <w:rsid w:val="00997403"/>
    <w:rsid w:val="009C073B"/>
    <w:rsid w:val="009F02AE"/>
    <w:rsid w:val="009F6D49"/>
    <w:rsid w:val="00A03EE4"/>
    <w:rsid w:val="00A35EB4"/>
    <w:rsid w:val="00A768EC"/>
    <w:rsid w:val="00AB5924"/>
    <w:rsid w:val="00B00722"/>
    <w:rsid w:val="00B24035"/>
    <w:rsid w:val="00B41BA6"/>
    <w:rsid w:val="00B603D6"/>
    <w:rsid w:val="00B862EA"/>
    <w:rsid w:val="00B976A7"/>
    <w:rsid w:val="00BB1193"/>
    <w:rsid w:val="00BB57C5"/>
    <w:rsid w:val="00BB72FF"/>
    <w:rsid w:val="00BE3E4A"/>
    <w:rsid w:val="00C01371"/>
    <w:rsid w:val="00C068FC"/>
    <w:rsid w:val="00C11669"/>
    <w:rsid w:val="00C21F16"/>
    <w:rsid w:val="00C44894"/>
    <w:rsid w:val="00C51504"/>
    <w:rsid w:val="00C56C09"/>
    <w:rsid w:val="00C82F25"/>
    <w:rsid w:val="00CA56BD"/>
    <w:rsid w:val="00D5133A"/>
    <w:rsid w:val="00D561AD"/>
    <w:rsid w:val="00D62F0C"/>
    <w:rsid w:val="00DC06D9"/>
    <w:rsid w:val="00DC35F9"/>
    <w:rsid w:val="00DC50C4"/>
    <w:rsid w:val="00DD56D1"/>
    <w:rsid w:val="00DF530B"/>
    <w:rsid w:val="00DF78C2"/>
    <w:rsid w:val="00E06352"/>
    <w:rsid w:val="00E5209D"/>
    <w:rsid w:val="00E6664A"/>
    <w:rsid w:val="00F20785"/>
    <w:rsid w:val="00F27874"/>
    <w:rsid w:val="00F279AD"/>
    <w:rsid w:val="00F57B86"/>
    <w:rsid w:val="00FB1FD9"/>
    <w:rsid w:val="00FC7F08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7E715-AC1D-4B15-9F46-6869ED43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52"/>
    </w:rPr>
  </w:style>
  <w:style w:type="paragraph" w:styleId="Nadpis2">
    <w:name w:val="heading 2"/>
    <w:basedOn w:val="Normlny"/>
    <w:next w:val="Normlny"/>
    <w:qFormat/>
    <w:rsid w:val="00676D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76D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676D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676D5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76D5C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676D5C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arkazkladnhotextu">
    <w:name w:val="Body Text Indent"/>
    <w:basedOn w:val="Normlny"/>
    <w:pPr>
      <w:ind w:left="708"/>
      <w:outlineLvl w:val="0"/>
    </w:pPr>
    <w:rPr>
      <w:b/>
      <w:sz w:val="44"/>
    </w:rPr>
  </w:style>
  <w:style w:type="paragraph" w:styleId="Zkladntext2">
    <w:name w:val="Body Text 2"/>
    <w:basedOn w:val="Normlny"/>
    <w:rsid w:val="00676D5C"/>
    <w:pPr>
      <w:spacing w:after="120" w:line="480" w:lineRule="auto"/>
    </w:pPr>
  </w:style>
  <w:style w:type="paragraph" w:styleId="Hlavika">
    <w:name w:val="header"/>
    <w:basedOn w:val="Normlny"/>
    <w:rsid w:val="00676D5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76D5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F4DF0"/>
  </w:style>
  <w:style w:type="paragraph" w:styleId="Zkladntext">
    <w:name w:val="Body Text"/>
    <w:basedOn w:val="Normlny"/>
    <w:link w:val="ZkladntextChar"/>
    <w:rsid w:val="00841FE2"/>
    <w:pPr>
      <w:spacing w:after="120"/>
    </w:pPr>
  </w:style>
  <w:style w:type="character" w:customStyle="1" w:styleId="ZkladntextChar">
    <w:name w:val="Základný text Char"/>
    <w:link w:val="Zkladntext"/>
    <w:rsid w:val="00841FE2"/>
    <w:rPr>
      <w:sz w:val="24"/>
    </w:rPr>
  </w:style>
  <w:style w:type="character" w:styleId="Hypertextovprepojenie">
    <w:name w:val="Hyperlink"/>
    <w:rsid w:val="00841FE2"/>
    <w:rPr>
      <w:color w:val="0000FF"/>
      <w:u w:val="single"/>
    </w:rPr>
  </w:style>
  <w:style w:type="paragraph" w:customStyle="1" w:styleId="Standard">
    <w:name w:val="Standard"/>
    <w:rsid w:val="00686EF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2">
    <w:name w:val="Style 2"/>
    <w:basedOn w:val="Normlny"/>
    <w:uiPriority w:val="99"/>
    <w:rsid w:val="00FC7F08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CharacterStyle2">
    <w:name w:val="Character Style 2"/>
    <w:uiPriority w:val="99"/>
    <w:rsid w:val="00FC7F08"/>
    <w:rPr>
      <w:sz w:val="20"/>
      <w:szCs w:val="20"/>
    </w:rPr>
  </w:style>
  <w:style w:type="paragraph" w:customStyle="1" w:styleId="Style3">
    <w:name w:val="Style 3"/>
    <w:basedOn w:val="Normlny"/>
    <w:uiPriority w:val="99"/>
    <w:rsid w:val="00D5133A"/>
    <w:pPr>
      <w:widowControl w:val="0"/>
      <w:autoSpaceDE w:val="0"/>
      <w:autoSpaceDN w:val="0"/>
      <w:spacing w:line="276" w:lineRule="auto"/>
      <w:ind w:left="792" w:hanging="360"/>
      <w:jc w:val="both"/>
    </w:pPr>
    <w:rPr>
      <w:szCs w:val="24"/>
    </w:rPr>
  </w:style>
  <w:style w:type="character" w:customStyle="1" w:styleId="CharacterStyle3">
    <w:name w:val="Character Style 3"/>
    <w:uiPriority w:val="99"/>
    <w:rsid w:val="00D5133A"/>
    <w:rPr>
      <w:sz w:val="24"/>
      <w:szCs w:val="24"/>
    </w:rPr>
  </w:style>
  <w:style w:type="paragraph" w:styleId="Textbubliny">
    <w:name w:val="Balloon Text"/>
    <w:basedOn w:val="Normlny"/>
    <w:link w:val="TextbublinyChar"/>
    <w:rsid w:val="007909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9090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A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ovskeluzany.sk" TargetMode="External"/><Relationship Id="rId13" Type="http://schemas.openxmlformats.org/officeDocument/2006/relationships/hyperlink" Target="https://www.slovensko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dcom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kovskeluzany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kovskeluzany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kovskeluzany.s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> </Company>
  <LinksUpToDate>false</LinksUpToDate>
  <CharactersWithSpaces>3822</CharactersWithSpaces>
  <SharedDoc>false</SharedDoc>
  <HLinks>
    <vt:vector size="6" baseType="variant"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http://www.tekovskeluzany.sk/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xxx</dc:creator>
  <cp:keywords/>
  <cp:lastModifiedBy>KOTORA Marián</cp:lastModifiedBy>
  <cp:revision>3</cp:revision>
  <cp:lastPrinted>2017-10-24T08:19:00Z</cp:lastPrinted>
  <dcterms:created xsi:type="dcterms:W3CDTF">2017-10-25T08:51:00Z</dcterms:created>
  <dcterms:modified xsi:type="dcterms:W3CDTF">2017-10-30T14:39:00Z</dcterms:modified>
</cp:coreProperties>
</file>