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41" w:rsidRDefault="00D27341" w:rsidP="00D2734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</w:t>
      </w:r>
      <w:r>
        <w:rPr>
          <w:rFonts w:ascii="Times New Roman" w:hAnsi="Times New Roman" w:cs="Times New Roman"/>
          <w:b/>
          <w:sz w:val="24"/>
          <w:szCs w:val="24"/>
        </w:rPr>
        <w:t xml:space="preserve"> Z VYKONANEJ KONTROLY HLAVNÉHO KONTROLÓRA OBCE TEKOVSKÉ LUŽANY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KONTROLA HOSPODÁRENIA ZÁKLADNEJ ŠKOLY S VYUČOVACÍM JAZYKOM MAĎARSKÝM </w:t>
      </w:r>
    </w:p>
    <w:p w:rsidR="00D27341" w:rsidRDefault="00D27341" w:rsidP="00D2734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Cieľ kontroly: </w:t>
      </w:r>
      <w:r>
        <w:rPr>
          <w:rFonts w:ascii="Times New Roman" w:hAnsi="Times New Roman" w:cs="Times New Roman"/>
          <w:sz w:val="24"/>
          <w:szCs w:val="24"/>
        </w:rPr>
        <w:t>Kontrola hospodárenia ZŠ s pridelenými financiami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Kontrolovaný subjekt: </w:t>
      </w:r>
      <w:r>
        <w:rPr>
          <w:rFonts w:ascii="Times New Roman" w:hAnsi="Times New Roman" w:cs="Times New Roman"/>
          <w:sz w:val="24"/>
          <w:szCs w:val="24"/>
        </w:rPr>
        <w:t xml:space="preserve">Základná škola s vyučovacím jazykom maďarským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Alapiskola</w:t>
      </w:r>
      <w:proofErr w:type="spellEnd"/>
      <w:r>
        <w:rPr>
          <w:rFonts w:ascii="Times New Roman" w:hAnsi="Times New Roman" w:cs="Times New Roman"/>
          <w:sz w:val="24"/>
          <w:szCs w:val="24"/>
        </w:rPr>
        <w:t>, Komenského 37, Tekovské Lužany, IČO: 37864246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Kontrolované obdobie: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D27341" w:rsidRDefault="00D27341" w:rsidP="00D27341">
      <w:pPr>
        <w:pStyle w:val="Default"/>
        <w:spacing w:after="240" w:line="276" w:lineRule="auto"/>
        <w:jc w:val="both"/>
        <w:rPr>
          <w:bCs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302260</wp:posOffset>
                </wp:positionV>
                <wp:extent cx="1905000" cy="0"/>
                <wp:effectExtent l="0" t="0" r="190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57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.4pt;margin-top:23.8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"/>
            </w:pict>
          </mc:Fallback>
        </mc:AlternateContent>
      </w:r>
      <w:r>
        <w:rPr>
          <w:bCs/>
        </w:rPr>
        <w:t xml:space="preserve">Kontrola bola vykonaná v súlade s plánom kontrolnej činnosti na II. polrok 2017.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Základná škola s vyučovacím jazykom maďarským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(ďalej len Základná škola, prípadne ZŠ) bola zriadená 1.4.2002 Okresným úradom v Leviciach ako </w:t>
      </w:r>
      <w:r>
        <w:rPr>
          <w:rFonts w:ascii="Times New Roman" w:hAnsi="Times New Roman" w:cs="Times New Roman"/>
          <w:b/>
          <w:sz w:val="24"/>
          <w:szCs w:val="24"/>
        </w:rPr>
        <w:t>rozpočtová organizácia s právnou subjektivitou</w:t>
      </w:r>
      <w:r>
        <w:rPr>
          <w:rFonts w:ascii="Times New Roman" w:hAnsi="Times New Roman" w:cs="Times New Roman"/>
          <w:sz w:val="24"/>
          <w:szCs w:val="24"/>
        </w:rPr>
        <w:t xml:space="preserve">. Zriaďovacou listinou s účinnosťou od 1.4.2002 stratila platnosť zriaďovacia listina Základnej školy vydanej školskou správou dňa 30.9.1991. Zriaďovateľom Základnej školy je v zmysle Dodatku č. 1 zo dňa 1.7.2002 Obec Tekovské Lužany. Základná škola sa v zmysle bodu 8 Zriaďovacej listiny zriadila na dobu neurčitú. Predmetom činnosti je v zmysle bodu 5 poskytovanie výchovy a základného vzdelania, poskytnutie výchovy a vzdelania v čase mimo vyučovania a v čase školských prázdnin.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Zdroje financovania: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regionálneho školstva sa v zmysle zákona č. 597/2003 poskytujú normatívne a nenormatívne prostriedky. Normatívne finančné prostriedky ministerstvo rozdeľuje na </w:t>
      </w:r>
      <w:r>
        <w:rPr>
          <w:rFonts w:ascii="Times New Roman" w:hAnsi="Times New Roman" w:cs="Times New Roman"/>
          <w:b/>
          <w:sz w:val="24"/>
          <w:szCs w:val="24"/>
        </w:rPr>
        <w:t>mzdový normatív</w:t>
      </w:r>
      <w:r>
        <w:rPr>
          <w:rFonts w:ascii="Times New Roman" w:hAnsi="Times New Roman" w:cs="Times New Roman"/>
          <w:sz w:val="24"/>
          <w:szCs w:val="24"/>
        </w:rPr>
        <w:t xml:space="preserve">, ktorý vyjadruje normované ročné náklady na mzdy, platy vrátane poistného a príspevku zamestnávateľa do poisťovní a na </w:t>
      </w:r>
      <w:r>
        <w:rPr>
          <w:rFonts w:ascii="Times New Roman" w:hAnsi="Times New Roman" w:cs="Times New Roman"/>
          <w:b/>
          <w:sz w:val="24"/>
          <w:szCs w:val="24"/>
        </w:rPr>
        <w:t>prevádzkový normatív</w:t>
      </w:r>
      <w:r>
        <w:rPr>
          <w:rFonts w:ascii="Times New Roman" w:hAnsi="Times New Roman" w:cs="Times New Roman"/>
          <w:sz w:val="24"/>
          <w:szCs w:val="24"/>
        </w:rPr>
        <w:t xml:space="preserve">, ktorý vyjadruje normované ročné náklady na výchovnovzdelávací proces a prevádzku školy bez osobných nákladov.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Normatívne financovanie</w:t>
      </w:r>
      <w:r>
        <w:rPr>
          <w:rFonts w:ascii="Times New Roman" w:hAnsi="Times New Roman" w:cs="Times New Roman"/>
          <w:sz w:val="24"/>
          <w:szCs w:val="24"/>
        </w:rPr>
        <w:t xml:space="preserve"> bolo v roku 2016 vo výške </w:t>
      </w:r>
      <w:r>
        <w:rPr>
          <w:rFonts w:ascii="Times New Roman" w:hAnsi="Times New Roman" w:cs="Times New Roman"/>
          <w:b/>
          <w:sz w:val="24"/>
          <w:szCs w:val="24"/>
        </w:rPr>
        <w:t>116 619 €</w:t>
      </w:r>
      <w:r>
        <w:rPr>
          <w:rFonts w:ascii="Times New Roman" w:hAnsi="Times New Roman" w:cs="Times New Roman"/>
          <w:sz w:val="24"/>
          <w:szCs w:val="24"/>
        </w:rPr>
        <w:t xml:space="preserve">. Z toho bolo 113 443 € použité na mzdy v tom 2 334 € navýšenie platov o 6% a 3 176 € použité na prevádzku.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Nenormatívne finančné prostriedky predstavujú financovanie rôznych aktivít a činností ako napr. príspevok na dopravu, príspevok na školu v prírode a pod.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Nenormatívne financovanie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1701"/>
      </w:tblGrid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Príspevok na učebnice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dopravu žiakov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2 282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v prírode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Kurz pohybových aktivít v prírode – lyžiarsky kurz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Sociálne znevýhodnené prostredie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1 235 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Vzdelávacie poukazy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1 618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Školské potreby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27341" w:rsidTr="00D27341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7341" w:rsidRDefault="00D273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7341" w:rsidRDefault="00D273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9 119 €</w:t>
            </w:r>
          </w:p>
        </w:tc>
      </w:tr>
    </w:tbl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Medzi originálne kompetencie obce patrí financovanie školské klubu detí (ďalej len ŠKD) v roku 2016 to bolo 17 532 €.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ZŠ plnenie: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Bežné výdavky rozpísané podľa ekonomickej klasifikácie, výdavky zahŕňajú funkčnú klasifikáciu 9.1.2.1 (ZŠ I. stupeň) 9.2.1.1. (ZŠ II. stupeň) a 9.5.0.1 ŠKD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center" w:tblpY="-11"/>
        <w:tblW w:w="10774" w:type="dxa"/>
        <w:tblInd w:w="0" w:type="dxa"/>
        <w:tblLook w:val="04A0" w:firstRow="1" w:lastRow="0" w:firstColumn="1" w:lastColumn="0" w:noHBand="0" w:noVBand="1"/>
      </w:tblPr>
      <w:tblGrid>
        <w:gridCol w:w="5246"/>
        <w:gridCol w:w="1984"/>
        <w:gridCol w:w="1843"/>
        <w:gridCol w:w="1701"/>
      </w:tblGrid>
      <w:tr w:rsidR="00D27341" w:rsidTr="00D27341">
        <w:trPr>
          <w:trHeight w:val="6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zmenách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611, 612, 614 Tarifný plat, príplatky a odmeny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93 376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96 515,20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620 Poistné a príspevky do poisťovní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33 595,36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632 Energia, voda a komunikácie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1 747,19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 tom: Energie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1 333,99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Poštové služby a telekomunikačné služby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300,87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Komunikačná infraštruktúra (LAN,WAN..)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112,33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633 Materiál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1 433,80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 tom: Všeobecný materiál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483,19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Knihy, časopisy, učebnice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888,95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Softvér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31,66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Palivo - kosačka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 Služby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21 221,35 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 tom: Všeobecné služby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1 604,40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Náhrady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2 196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Cestovné náhrady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786,50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Poplatky a odvody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304,39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Stravovanie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2 977,64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Poistné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386,83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Prídel do Sociálneho fondu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1 048,21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Odmeny zamestnancov mimopracovného pomeru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2 592,40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Preddavky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9 324,98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 Transfery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1 737,07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 tom: Transfery jednotlivcovi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1 624,80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nemocenské dávky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112,27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154 255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168 289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156 249,97</w:t>
            </w:r>
          </w:p>
        </w:tc>
      </w:tr>
    </w:tbl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Rozpočet bežných príjmov:</w:t>
      </w: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5246"/>
        <w:gridCol w:w="1984"/>
        <w:gridCol w:w="1843"/>
        <w:gridCol w:w="1701"/>
      </w:tblGrid>
      <w:tr w:rsidR="00D27341" w:rsidTr="00D27341">
        <w:trPr>
          <w:trHeight w:val="6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zmenách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223002 Poplatky za školy a školské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Úroky z vkladov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D27341" w:rsidTr="00D27341">
        <w:trPr>
          <w:trHeight w:hRule="exact"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7341" w:rsidRDefault="00D2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228,26</w:t>
            </w:r>
          </w:p>
        </w:tc>
      </w:tr>
    </w:tbl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plnení som vychádzal z finančného výkazu fin. 1-12 k 31.12.2016 a správy o hospodárení ZŠ. </w:t>
      </w: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Kontrolné zistenie č. 1: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 roku 2016 zostavila svoj rozpočet pričom súčasťou rozpočtu boli príjmy aj výdavky rozpočtových organizácií teda aj ZŠ s </w:t>
      </w:r>
      <w:proofErr w:type="spellStart"/>
      <w:r>
        <w:rPr>
          <w:rFonts w:ascii="Times New Roman" w:hAnsi="Times New Roman" w:cs="Times New Roman"/>
          <w:sz w:val="24"/>
          <w:szCs w:val="24"/>
        </w:rPr>
        <w:t>vjm</w:t>
      </w:r>
      <w:proofErr w:type="spellEnd"/>
      <w:r>
        <w:rPr>
          <w:rFonts w:ascii="Times New Roman" w:hAnsi="Times New Roman" w:cs="Times New Roman"/>
          <w:sz w:val="24"/>
          <w:szCs w:val="24"/>
        </w:rPr>
        <w:t>. Rozpočet bol schválený v súhrnnej sume na základné školy a teda na ZŠ s vyučovacím jazykom maďarským ako aj na slovenskú ZŠ. Po schválení rozpočtu je obec v zmysle § 12 ods. 1 zákona č. 583/2004 o rozpočtových pravidlách územnej samosprávy povinná vykonať rozpis rozpočtu na rozpočtové a príspevkové organizácie (o splnení tejto povinnosti – vykonaní rozpisu rozpočtu sa neuchoval záznam). Následne škola mala podrobne rozpracovať schválený a rozpísaný rozpočet na svoje podmienky.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Rozpísanie rozpočtu vo finančnom výkaze fin. 1-12 bolo nedostatočné, nakoľko celý rozpočet bol rozpísaný na 5 podpoložiek a to iba vo funkčnej klasifikácií 09.1.2.1 – ZŠ I. stupeň. Rozpočet na II. stupeň 09.2.1.1 uvádza schválený rozpočet, rozpočet po zmenách ako aj očakávanú skutočnosť 0. Vo finančnom výkaze nie sú oddelené ani výdavky na ŠKD 9.5.0.1.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Uvedením konaním škola porušila § 4 ods. 4 zákona č. 523/2004 o rozpočtových pravidlách verejnej správy nakoľko rozpočet nebol rozpísaný v ekonomickej klasifikácií ani vo funkčnej klasifikácií. Finančný výkaz tvorí prílohu č. 1.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 ods. 4 zákona č. 523/2004:</w:t>
      </w:r>
    </w:p>
    <w:p w:rsidR="00D27341" w:rsidRDefault="00D27341" w:rsidP="00D273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V rozpočte verejnej správy, pri sledovaní plnenia rozpočtu verejnej správy a pri pohyboch na účtoch finančných aktív sa uplatňuje rozpočtová klasifikácia</w:t>
      </w:r>
      <w:r>
        <w:rPr>
          <w:rFonts w:ascii="Times New Roman" w:hAnsi="Times New Roman" w:cs="Times New Roman"/>
          <w:i/>
          <w:sz w:val="24"/>
          <w:szCs w:val="24"/>
        </w:rPr>
        <w:t xml:space="preserve">, podľa ktorej sa jednotne určujú a triedia príjmy a výdavky rozpočtu verejnej správy vrátane ich vecného vymedzenia, a finančné operácie s finančnými aktívami. Rozpočtovú klasifikáciu tvorí druhová klasifikácia, organizačná klasifikácia, ekonomická klasifikácia a funkčná klasifikácia. Funkčná klasifikácia sa používa najmä na účely medzinárodného porovnávania výdavkov verejnej správy podľa funkcií verejnej správy; funkčnú klasifikáciu ustanovuje osobitný predpis. Druhovú klasifikáciu, organizačnú klasifikáciu a ekonomickú klasifikáciu ustanovuje opatrenie, ktoré vydá ministerstvo financií a ktoré sa vyhlasuje uverejnením oznámenia o jeho vydaní v Zbierke zákonov Slovenskej republiky.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Povinnosť uplatňovať rozpočtovú klasifikáciu sa vzťahuje na všetky subjekty verejnej správy.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opatrenie: Dôsledne vykonať rozpis rozpočtu v súlade s rozpočtovom klasifikáciou. Funkčne oddeliť výdavky na ŠKD. </w:t>
      </w: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Kontrolné zistenie č. 2: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§ 7 ods. 1 zákona č. 597/2003 o financovaní základných škôl, stredných škôl a školských zariadení, je základná škola povinná vypracovať a predložiť zriaďovateľovi správu o hospodárení za predchádzajúci kalendárny rok. Správa o hospodárení v zmysle § 7 ods. 2 obsahuje aj analýzu príjmov v členení podľa zdrojov a analýzu výdavkov. Ku kontrole mi bol predložený iba výkaz k správe o hospodárení za rok 2016. Vo výkaze neboli uvedené všetky nenormatívne výdavky – konkrétne chýbal príjem za školu v prírode vo výške 2 000 €. Vo výkaze nie sú ani uvedené príjmy z rozpočtu obce, ktoré boli potrebné na dofinancovanie mzdového normatívu, ktorý bol nedostatočný. Správa má v zmysle § 7 ods. 2 písm. a) obsahovať analýzu príjmov podľa zdrojov a analýzu výdavkov čo však neobsahuje, nakoľko vo výkaze nie je uvedený príjem z rozpočtu obce – dofinancovanie ZŠ.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opatrenie: Zostavovať správu o hospodárení v súlade s § 7 zákona č. 597/2003. Uvádzať v správe analýzu všetkých príjmov t. j. aj príjmov od obce.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Ako vyplýva z vyššie uvedeného normatívne financovanie ZŠ bolo v roku 2016 nedostačujúce. </w:t>
      </w:r>
      <w:r>
        <w:rPr>
          <w:rFonts w:ascii="Times New Roman" w:hAnsi="Times New Roman" w:cs="Times New Roman"/>
          <w:b/>
          <w:sz w:val="24"/>
          <w:szCs w:val="24"/>
        </w:rPr>
        <w:t>Obec z vlastných prostriedkov dofinancovala prenesené kompetencie v ZŠ v celkovej výške 10 500 € v roku 2016 a v roku 2017 dokonca 27 240 €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ako zriaďovateľ základnej školy s vyučovacím jazykom maďarským ako aj základnej školy (slovenskej) po doručení oznámenia od okresného úradu v sídle kraja rozpíše finančné prostriedky pre jednotlivé školy. V zmysle § 4 ods. 9 zákona č. 597/2003 je </w:t>
      </w:r>
      <w:r>
        <w:rPr>
          <w:rFonts w:ascii="Times New Roman" w:hAnsi="Times New Roman" w:cs="Times New Roman"/>
          <w:b/>
          <w:sz w:val="24"/>
          <w:szCs w:val="24"/>
        </w:rPr>
        <w:t xml:space="preserve">obec povinná prideliť každej zo škôl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finančné prostriedky najmenej v sume určenej ustanoveným percentuálnym podielom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časti normatívneho príspevku pre školu na kalendárny rok zodpovedajúcej osobným nákladom a ustanoveným percentuálnym podielom z časti normatívneho príspevku pre školu na kalendárny rok zodpovedajúcej prevádzkovým nákladom.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Rozdiel medzi sumou poskytnutou ministerstvom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okresného úradu v sídle kraja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medzi sumou určenou ustanovenými minimálnymi percentuálnymi podielmi z normatívnych príspevkov pre školy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môže obec prerozdeliť jednotlivým školám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v jeho zriaďovateľskej pôsobnosti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podľa svojho rozhodnutia.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2017 musel zriaďovateľ prideliť škole minimálne 90 % z určeného mzdového normatívu a minimálne 80 % z prevádzkového normatívu rovnaká výška minimálneho podielu je určená ministerstvom aj na rok 2018.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fakt, že normatívne financovanie ZŠ s vyučovacím jazykom maďarským je nedostačujúce odporúčam hľadať možnosti riešenia tejto situácie. Pokiaľ sa neprijmú dostatočné racionalizačné opatrenia odporúčam financovať rozdiel z časti normatívnych prostriedkov, ktoré obec môže prerozdeliť zo základnej školy (slovenskej) a nezaťažovať rozpočet obce. Tým, že zákonodarca dal možnosť zriaďovateľom prerozdeliť časť určeného normatívu jednotlivým subjektom predvídal práve takéto situácie. Obec by nemala hradiť výdavky na prenesené kompetencie z vlastného rozpočtu. Obec má vyčlenené finančné prostriedky v rámci podielových daní na školstvo, ale tieto sú určené na originálne kompetencie – materskú školu, školskú jedáleň, školský klub detí, základnú umeleckú školu a nie na dofinancovanie prenesených kompetencií.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Kontrola pokladne a bezhotovostných finančných operácií </w:t>
      </w: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kontroly bolo kontrolované aj vedenie pokladničnej knihy. Pokladničné doklady boli číslované zvlášť príjmové a zvlášť výdavkové. Výbery hotovosti z účtu ZŠ boli vždy zaznamenané ako príjem v pokladni ZŠ.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Kontrolné zistenie č. 3: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Niektoré predložené pokladničné bloky (napr. 3/I/2016, 4/VI/2016) boli ťažko čitateľné z dôvodu vyblednutia blokov. V zmysle § 8 ods. 6 zákona č. 431/2002 o účtovníctve je účtovná jednotka povinná zabezpečiť trvalosť účtovných záznamov.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opatrenie: Prefotiť pokladničné doklady a zabezpečiť tak ich trvalosť. 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kontrole bezhotovostných finančných operácií nebolo zistené žiadne pochybenie. Výdavkové finančné operácie boli preukázateľné a identifikovateľné (bolo ich možné spojiť s konkrétnymi zmluvami, faktúrami, resp. inými dokladmi). 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Sociálneho fondu</w:t>
      </w:r>
    </w:p>
    <w:p w:rsidR="00D27341" w:rsidRDefault="00D27341" w:rsidP="00D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ZŠ sa vzťahuje kolektívna zmluva vyššieho stupňa, tá na rok 2016 stanovila tvorbu SF vo výške 1,05 % súhrnu hrubých miezd alebo platov zúčtovaných zamestnancom na výplatu za príslušný kalendárny mesiac. V roku 2016 sa však sociálny fond netvoril v stanovenej výške kolektívnej zmluvy, ale iba vo výške 1 %.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Kontrolné zistenie č. 4: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netvorila sociálny fond vo výške stanovenej kolektívnou zmluvou 1,05 %.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opatrenie: Pri tvorbe sociálneho fondu postupovať v súlade s kolektívnou zmluvou vyššieho stupňa.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Kontrolné zistenie č. 5: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Sociálneho fondu za mesiac jún a júl nebola odvedená v termíne stanovenom § 6 ods. 2 zákona o sociálnom fonde t. j. do piatich dní po dni dohodnutom na výplatu mzdy alebo platu, najneskôr však do konca kalendárneho mesiaca.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opatrenie: Odvod do sociálneho fondu vykonávať v termínoch určených zákonom.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Čerpanie fondu pozostávalo z príspevku učiteľom vo výške 650 € a z výdavkov na posedenie ku dňu učiteľov a vianočného posedenia spolu vo výške 230,50 €.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Kontrolné zistenie č. 6: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Nevykonal sa odvod zostatku nepoužitých prostriedkov fondu, ktoré sa previedli z účtu sociálneho fondu na výdavkový účet ZŠ a ktoré neboli v celom rozsahu vyčerpané na účely v zmysle § 7 ods. 1 zákona o sociálnom fonde.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Navrhované opatrenie: Vykonávať úhrady z čerpania SF priamo z účtu SF čím sa predíde prípadným nezrovnalostiam o výške použitia SF.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41" w:rsidRDefault="00D27341" w:rsidP="00D27341">
      <w:pPr>
        <w:pStyle w:val="Default"/>
        <w:spacing w:line="276" w:lineRule="auto"/>
        <w:jc w:val="both"/>
      </w:pPr>
      <w:r>
        <w:lastRenderedPageBreak/>
        <w:t>Správa bola vyhotovená dňa 13.2.2018</w:t>
      </w:r>
    </w:p>
    <w:p w:rsidR="00D27341" w:rsidRDefault="00D27341" w:rsidP="00D27341">
      <w:pPr>
        <w:pStyle w:val="Default"/>
        <w:spacing w:line="276" w:lineRule="auto"/>
        <w:jc w:val="both"/>
      </w:pPr>
      <w:r>
        <w:t>Návrh správy bol doručený na oboznámenie povinnej osobe dňa 23.1.2018.</w:t>
      </w:r>
      <w:r>
        <w:t xml:space="preserve"> </w:t>
      </w:r>
    </w:p>
    <w:p w:rsidR="00D27341" w:rsidRDefault="00D27341" w:rsidP="00D27341">
      <w:pPr>
        <w:pStyle w:val="Default"/>
        <w:spacing w:line="276" w:lineRule="auto"/>
        <w:jc w:val="both"/>
      </w:pPr>
      <w:r>
        <w:t xml:space="preserve">Lehota na podanie námietok k zisteným nedostatkom, navrhnutým opatreniam </w:t>
      </w:r>
      <w:r>
        <w:t>bola</w:t>
      </w:r>
      <w:r>
        <w:t xml:space="preserve"> do 29.1.2018.</w:t>
      </w:r>
      <w:r>
        <w:t xml:space="preserve"> </w:t>
      </w:r>
      <w:r w:rsidRPr="00DA1654">
        <w:rPr>
          <w:bCs/>
        </w:rPr>
        <w:t xml:space="preserve">Povinná osoba </w:t>
      </w:r>
      <w:r w:rsidRPr="00DA1654">
        <w:rPr>
          <w:b/>
          <w:bCs/>
        </w:rPr>
        <w:t>nepodala námietky</w:t>
      </w:r>
      <w:r w:rsidRPr="00DA1654">
        <w:rPr>
          <w:bCs/>
        </w:rPr>
        <w:t xml:space="preserve"> k zisteným nedostatkom, navrhnutým odporúčaniam a ani k lehote na predloženie písomného zoznamu splnených opatrení</w:t>
      </w:r>
      <w:r>
        <w:rPr>
          <w:bCs/>
        </w:rPr>
        <w:t xml:space="preserve">. </w:t>
      </w:r>
    </w:p>
    <w:p w:rsidR="00D27341" w:rsidRDefault="00D27341" w:rsidP="00D27341">
      <w:pPr>
        <w:pStyle w:val="Default"/>
        <w:spacing w:line="276" w:lineRule="auto"/>
        <w:jc w:val="both"/>
      </w:pPr>
      <w:r>
        <w:t>Lehota na predloženie písomného zoznamu splnených opatrení prijatých na nápravu zistených nedostatkov</w:t>
      </w:r>
      <w:r>
        <w:t xml:space="preserve"> je</w:t>
      </w:r>
      <w:r>
        <w:t xml:space="preserve"> do 5.2.2018</w:t>
      </w:r>
    </w:p>
    <w:p w:rsidR="00D27341" w:rsidRDefault="00D27341" w:rsidP="00D273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..............................................</w:t>
      </w:r>
    </w:p>
    <w:p w:rsidR="00D27341" w:rsidRDefault="00D27341" w:rsidP="00D27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Hlavný kontrolór obce Tekovské Lužany JUDr.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Keller</w:t>
      </w:r>
      <w:proofErr w:type="spellEnd"/>
    </w:p>
    <w:p w:rsidR="003A0488" w:rsidRDefault="003A0488"/>
    <w:sectPr w:rsidR="003A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D6"/>
    <w:rsid w:val="00080AD6"/>
    <w:rsid w:val="002B3F7E"/>
    <w:rsid w:val="003A0488"/>
    <w:rsid w:val="008154C6"/>
    <w:rsid w:val="00D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A673-6C44-4659-85BB-20FCD1D0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34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7341"/>
    <w:pPr>
      <w:ind w:left="720"/>
      <w:contextualSpacing/>
    </w:p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27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Marek</dc:creator>
  <cp:keywords/>
  <dc:description/>
  <cp:lastModifiedBy>KELLER Marek</cp:lastModifiedBy>
  <cp:revision>2</cp:revision>
  <dcterms:created xsi:type="dcterms:W3CDTF">2018-02-13T12:02:00Z</dcterms:created>
  <dcterms:modified xsi:type="dcterms:W3CDTF">2018-02-13T12:04:00Z</dcterms:modified>
</cp:coreProperties>
</file>