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C0" w:rsidRDefault="00A365C0" w:rsidP="00A365C0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SPRÁVA HLAVNÉHO KONTROLÓRA OBCE TEKOVSKÉ LUŽANY O KONTROLE VYBAVOVANIA SŤAŽNOSTÍ ZA ROK 201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7</w:t>
      </w:r>
    </w:p>
    <w:p w:rsidR="00A365C0" w:rsidRDefault="00A365C0" w:rsidP="00A365C0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365C0" w:rsidRDefault="00A365C0" w:rsidP="00DD3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365C0" w:rsidRDefault="00A365C0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zmysle čl. 5 ods. 7 internej smernici č. 21/2013 – Zásady postupu prijímania, evidovania vybavovania sťažností fyzických a právnických osôb a petícií v podmienkach samosprávy obce Tekovské Lužany, predkladám OZ </w:t>
      </w:r>
    </w:p>
    <w:p w:rsidR="00A365C0" w:rsidRPr="00C7185A" w:rsidRDefault="00A365C0" w:rsidP="00DD3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7185A">
        <w:rPr>
          <w:rFonts w:ascii="Times New Roman" w:hAnsi="Times New Roman" w:cs="Times New Roman"/>
          <w:b/>
          <w:sz w:val="24"/>
          <w:szCs w:val="24"/>
          <w:lang w:val="sk-SK"/>
        </w:rPr>
        <w:t>ročnú správu o vybavovaní sťažností za predchádzajúci rok.</w:t>
      </w:r>
    </w:p>
    <w:p w:rsidR="00A365C0" w:rsidRDefault="00A365C0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zmysle § 3 zákona č. 9/2010 o sťažnostiach sa za sťažnosť považuje podanie fyzickej, alebo právnickej osoby, ktorým sa domáha ochrany svojich práv alebo právom chránených záujmov, o ktorých sa domnieva, že boli porušené činnosťou alebo nečinnosťou orgánu verejnej správy; alebo poukazuje na konkrétne nedostatky, najmä na porušenie právnych predpisov, ktorých odstránenie je v pôsobnosti orgánu verejnej správy. Podanie sa vždy posudzuje podľa obsahu. </w:t>
      </w:r>
    </w:p>
    <w:p w:rsidR="00A365C0" w:rsidRDefault="00A365C0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419100</wp:posOffset>
                </wp:positionV>
                <wp:extent cx="2000250" cy="0"/>
                <wp:effectExtent l="9525" t="6350" r="9525" b="1270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3E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33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sk-SK"/>
        </w:rPr>
        <w:t>V zmysle uvedenej zákonnej definície sťažnosti, ako aj § 4 ods. 1 a 2 zákona o sťažnostiach bol</w:t>
      </w:r>
      <w:r>
        <w:rPr>
          <w:rFonts w:ascii="Times New Roman" w:hAnsi="Times New Roman" w:cs="Times New Roman"/>
          <w:sz w:val="24"/>
          <w:szCs w:val="24"/>
          <w:lang w:val="sk-SK"/>
        </w:rPr>
        <w:t>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za sťažnosť v roku 201</w:t>
      </w:r>
      <w:r>
        <w:rPr>
          <w:rFonts w:ascii="Times New Roman" w:hAnsi="Times New Roman" w:cs="Times New Roman"/>
          <w:sz w:val="24"/>
          <w:szCs w:val="24"/>
          <w:lang w:val="sk-SK"/>
        </w:rPr>
        <w:t>7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posúdené </w:t>
      </w:r>
      <w:r>
        <w:rPr>
          <w:rFonts w:ascii="Times New Roman" w:hAnsi="Times New Roman" w:cs="Times New Roman"/>
          <w:sz w:val="24"/>
          <w:szCs w:val="24"/>
          <w:lang w:val="sk-SK"/>
        </w:rPr>
        <w:t>dve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podani</w:t>
      </w:r>
      <w:r>
        <w:rPr>
          <w:rFonts w:ascii="Times New Roman" w:hAnsi="Times New Roman" w:cs="Times New Roman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365C0" w:rsidRDefault="00A365C0" w:rsidP="00DD30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Sťažnosť č. 1</w:t>
      </w:r>
    </w:p>
    <w:p w:rsidR="00A365C0" w:rsidRDefault="00A365C0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Sťažnosť bola doručená na Obecný úrad dňa 31.5.2017. Sťažnosť spĺňala náležitosti podľa § 5 zákona a týkala sa poškodenia náhrobného kameňa pri výreze drevín na cintoríne. Sťažnosť bola starostom obce pridelená na vybavenie vedúcemu hospodárskej činnosti. O prešetrení sťažnosti bola vyhotovená zápisnica dňa 11.6.2017. Sťažnosť bola vyhodnotená ako opodstatnená</w:t>
      </w:r>
      <w:r w:rsidR="00D666B7">
        <w:rPr>
          <w:rFonts w:ascii="Times New Roman" w:hAnsi="Times New Roman" w:cs="Times New Roman"/>
          <w:sz w:val="24"/>
          <w:szCs w:val="24"/>
          <w:lang w:val="sk-SK"/>
        </w:rPr>
        <w:t xml:space="preserve"> a poškodenému bola uhradená vzniknutá škoda vo výške 498 €. </w:t>
      </w:r>
      <w:r w:rsidR="002366B5">
        <w:rPr>
          <w:rFonts w:ascii="Times New Roman" w:hAnsi="Times New Roman" w:cs="Times New Roman"/>
          <w:sz w:val="24"/>
          <w:szCs w:val="24"/>
          <w:lang w:val="sk-SK"/>
        </w:rPr>
        <w:t>Vzhľadom na časový odstup od vzniku škody resp. jej zistenia (4.3.2017) a dňu kedy bola sťažnosť prešetrovaná (11.6.2017) nebolo možné s určitosťou označiť osobu zodpovednú za zistenú škodu</w:t>
      </w:r>
      <w:r w:rsidR="00E37DC1">
        <w:rPr>
          <w:rFonts w:ascii="Times New Roman" w:hAnsi="Times New Roman" w:cs="Times New Roman"/>
          <w:sz w:val="24"/>
          <w:szCs w:val="24"/>
          <w:lang w:val="sk-SK"/>
        </w:rPr>
        <w:t xml:space="preserve"> a preukázať zamestnancovi že škoda bola spôsobená jeho zavineným konaním</w:t>
      </w:r>
      <w:r w:rsidR="002366B5">
        <w:rPr>
          <w:rFonts w:ascii="Times New Roman" w:hAnsi="Times New Roman" w:cs="Times New Roman"/>
          <w:sz w:val="24"/>
          <w:szCs w:val="24"/>
          <w:lang w:val="sk-SK"/>
        </w:rPr>
        <w:t>, preto voči zamestnancovi nebola uplatňovaná náhrada škody</w:t>
      </w:r>
      <w:r w:rsidR="00E37DC1">
        <w:rPr>
          <w:rFonts w:ascii="Times New Roman" w:hAnsi="Times New Roman" w:cs="Times New Roman"/>
          <w:sz w:val="24"/>
          <w:szCs w:val="24"/>
          <w:lang w:val="sk-SK"/>
        </w:rPr>
        <w:t xml:space="preserve"> v zmysle zákonníka práce</w:t>
      </w:r>
      <w:r w:rsidR="002366B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666B7">
        <w:rPr>
          <w:rFonts w:ascii="Times New Roman" w:hAnsi="Times New Roman" w:cs="Times New Roman"/>
          <w:sz w:val="24"/>
          <w:szCs w:val="24"/>
          <w:lang w:val="sk-SK"/>
        </w:rPr>
        <w:t>Sťažnosť bola v</w:t>
      </w:r>
      <w:r>
        <w:rPr>
          <w:rFonts w:ascii="Times New Roman" w:hAnsi="Times New Roman" w:cs="Times New Roman"/>
          <w:sz w:val="24"/>
          <w:szCs w:val="24"/>
          <w:lang w:val="sk-SK"/>
        </w:rPr>
        <w:t>ybavená odoslaním písomného oznámenia</w:t>
      </w:r>
      <w:r w:rsidR="00D666B7">
        <w:rPr>
          <w:rFonts w:ascii="Times New Roman" w:hAnsi="Times New Roman" w:cs="Times New Roman"/>
          <w:sz w:val="24"/>
          <w:szCs w:val="24"/>
          <w:lang w:val="sk-SK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výsledku jej prešetrenia. </w:t>
      </w:r>
      <w:r w:rsidR="00D666B7">
        <w:rPr>
          <w:rFonts w:ascii="Times New Roman" w:hAnsi="Times New Roman" w:cs="Times New Roman"/>
          <w:sz w:val="24"/>
          <w:szCs w:val="24"/>
          <w:lang w:val="sk-SK"/>
        </w:rPr>
        <w:t xml:space="preserve">V zmysle § 20 ods. 1 je sťažnosť vybavená odoslaním písomného oznámenia o výsledku jej prešetrenia sťažovateľovi. V predloženom spise nebola k oznámeniu priložená doručenka a ani samotné oznámenie neobsahovalo dátum, preto nie je možné vyhodnotiť či bola dodržaná lehota v zmysle § 13 ods. 1 zákona (povinnosť vybaviť sťažnosť do 60 pracovných dní). </w:t>
      </w:r>
    </w:p>
    <w:p w:rsidR="00D666B7" w:rsidRDefault="00D666B7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Do budúcna odporúčam uchovávať o doručení preukázateľný dôkaz na účely kontroly vybavovania sťažností a preukázania splnenia si zák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 xml:space="preserve">onných povinností. </w:t>
      </w:r>
    </w:p>
    <w:p w:rsidR="00D666B7" w:rsidRDefault="00E37DC1" w:rsidP="00DD30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Sťažnosť č. 2 </w:t>
      </w:r>
    </w:p>
    <w:p w:rsidR="00A365C0" w:rsidRDefault="00E37DC1" w:rsidP="00DD3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Sťažnosť bola doručená </w:t>
      </w:r>
      <w:r w:rsidR="00541925">
        <w:rPr>
          <w:rFonts w:ascii="Times New Roman" w:hAnsi="Times New Roman" w:cs="Times New Roman"/>
          <w:sz w:val="24"/>
          <w:szCs w:val="24"/>
          <w:lang w:val="sk-SK"/>
        </w:rPr>
        <w:t>4.8.2017. Sťažnosť nespĺňala náležitosti podľa § 5 zákona, nakoľko neobsahovala meno, priezvisko, podpis ani adresu pobytu sťažovateľa. Anonymná sťažnosť bola preto odložená v zmysle § 6 ods. 1 písm. a) zákona o sťažnostiach</w:t>
      </w:r>
      <w:r w:rsidR="00DD3021">
        <w:rPr>
          <w:rFonts w:ascii="Times New Roman" w:hAnsi="Times New Roman" w:cs="Times New Roman"/>
          <w:sz w:val="24"/>
          <w:szCs w:val="24"/>
          <w:lang w:val="sk-SK"/>
        </w:rPr>
        <w:t xml:space="preserve"> dňa 7.8.2017.</w:t>
      </w:r>
    </w:p>
    <w:p w:rsidR="00DD3021" w:rsidRDefault="00DD3021" w:rsidP="00A365C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0488" w:rsidRPr="00DD3021" w:rsidRDefault="00DD3021" w:rsidP="00DD302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Hlavný kontrolór obce Tekovské Lužany</w:t>
      </w:r>
      <w:r w:rsidR="00A365C0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13.2.2018</w:t>
      </w:r>
    </w:p>
    <w:sectPr w:rsidR="003A0488" w:rsidRPr="00DD3021" w:rsidSect="00A5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9"/>
    <w:rsid w:val="002366B5"/>
    <w:rsid w:val="002B3F7E"/>
    <w:rsid w:val="003A0488"/>
    <w:rsid w:val="00541925"/>
    <w:rsid w:val="007E11B9"/>
    <w:rsid w:val="008154C6"/>
    <w:rsid w:val="00A365C0"/>
    <w:rsid w:val="00D666B7"/>
    <w:rsid w:val="00DD3021"/>
    <w:rsid w:val="00E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FB2D-9080-4C39-A700-DC33C9C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65C0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Marek</dc:creator>
  <cp:keywords/>
  <dc:description/>
  <cp:lastModifiedBy>KELLER Marek</cp:lastModifiedBy>
  <cp:revision>2</cp:revision>
  <dcterms:created xsi:type="dcterms:W3CDTF">2018-02-13T09:56:00Z</dcterms:created>
  <dcterms:modified xsi:type="dcterms:W3CDTF">2018-02-13T10:51:00Z</dcterms:modified>
</cp:coreProperties>
</file>