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A0395D">
      <w:pPr>
        <w:tabs>
          <w:tab w:val="left" w:pos="4820"/>
        </w:tabs>
        <w:ind w:firstLine="4820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37541" w:rsidRPr="00A10460" w:rsidRDefault="00FE017A" w:rsidP="008D6CE8">
                                  <w:pPr>
                                    <w:ind w:right="113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OBECNÝ ÚRAD TEKOVSKÉ LUŽANY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A10460" w:rsidRDefault="00FE017A" w:rsidP="008D6CE8">
                                  <w:pPr>
                                    <w:ind w:right="113"/>
                                    <w:jc w:val="right"/>
                                  </w:pPr>
                                  <w:r>
                                    <w:t>SNP 43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A10460" w:rsidRDefault="00FE017A" w:rsidP="009933AC">
                                  <w:pPr>
                                    <w:ind w:right="113"/>
                                    <w:jc w:val="right"/>
                                  </w:pPr>
                                  <w:r>
                                    <w:t>935 41  Tekovské Lužany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721379" w:rsidP="008D6CE8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6.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RWgg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37541" w:rsidRPr="00A10460" w:rsidRDefault="00FE017A" w:rsidP="008D6CE8">
                            <w:pPr>
                              <w:ind w:right="113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OBECNÝ ÚRAD TEKOVSKÉ LUŽANY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A10460" w:rsidRDefault="00FE017A" w:rsidP="008D6CE8">
                            <w:pPr>
                              <w:ind w:right="113"/>
                              <w:jc w:val="right"/>
                            </w:pPr>
                            <w:r>
                              <w:t>SNP 43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A10460" w:rsidRDefault="00FE017A" w:rsidP="009933AC">
                            <w:pPr>
                              <w:ind w:right="113"/>
                              <w:jc w:val="right"/>
                            </w:pPr>
                            <w:r>
                              <w:t>935 41  Tekovské Lužany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721379" w:rsidP="008D6CE8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637717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637717">
              <w:rPr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637717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637717">
              <w:rPr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637717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637717">
              <w:rPr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637717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Ing. </w:t>
            </w:r>
            <w:proofErr w:type="spellStart"/>
            <w:r>
              <w:rPr>
                <w:sz w:val="18"/>
              </w:rPr>
              <w:t>Kotora</w:t>
            </w:r>
            <w:proofErr w:type="spellEnd"/>
          </w:p>
          <w:p w:rsidR="002D0A6C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Default="00DB34D0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"d.M.yyyy" </w:instrText>
            </w:r>
            <w:r>
              <w:rPr>
                <w:sz w:val="18"/>
              </w:rPr>
              <w:fldChar w:fldCharType="separate"/>
            </w:r>
            <w:r w:rsidR="000B08E7">
              <w:rPr>
                <w:noProof/>
                <w:sz w:val="18"/>
              </w:rPr>
              <w:t>1.3.2017</w:t>
            </w:r>
            <w:r>
              <w:rPr>
                <w:sz w:val="18"/>
              </w:rPr>
              <w:fldChar w:fldCharType="end"/>
            </w:r>
          </w:p>
        </w:tc>
      </w:tr>
    </w:tbl>
    <w:p w:rsidR="008A29B3" w:rsidRDefault="008A29B3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Default="008E2031" w:rsidP="005241C4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  <w:r w:rsidR="005241C4">
        <w:rPr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</w:tblGrid>
      <w:tr w:rsidR="00094CFE" w:rsidRPr="00823BFA" w:rsidTr="00C9189E">
        <w:tc>
          <w:tcPr>
            <w:tcW w:w="0" w:type="auto"/>
            <w:shd w:val="clear" w:color="auto" w:fill="auto"/>
          </w:tcPr>
          <w:p w:rsidR="0006445D" w:rsidRPr="00823BFA" w:rsidRDefault="00D57C78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="00BA08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/2017</w:t>
            </w:r>
          </w:p>
        </w:tc>
      </w:tr>
      <w:tr w:rsidR="00094CFE" w:rsidRPr="00823BFA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23BFA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A08EC" w:rsidRDefault="00BA08EC" w:rsidP="00BA08EC">
      <w:pPr>
        <w:jc w:val="center"/>
        <w:rPr>
          <w:sz w:val="24"/>
          <w:szCs w:val="24"/>
        </w:rPr>
      </w:pPr>
    </w:p>
    <w:p w:rsidR="00BA08EC" w:rsidRPr="00BA08EC" w:rsidRDefault="00BA08EC" w:rsidP="00BA08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Výzva </w:t>
      </w:r>
      <w:r w:rsidRPr="00BA08EC">
        <w:rPr>
          <w:sz w:val="24"/>
          <w:szCs w:val="24"/>
        </w:rPr>
        <w:t xml:space="preserve">na predkladanie žiadostí o dotáciu z rozpočtu obce Tekovské Lužany </w:t>
      </w:r>
    </w:p>
    <w:p w:rsidR="00BA08EC" w:rsidRPr="00BA08EC" w:rsidRDefault="00BA08EC" w:rsidP="00BA08EC">
      <w:pPr>
        <w:jc w:val="center"/>
        <w:rPr>
          <w:sz w:val="24"/>
          <w:szCs w:val="24"/>
        </w:rPr>
      </w:pPr>
      <w:r w:rsidRPr="00BA08EC">
        <w:rPr>
          <w:sz w:val="24"/>
          <w:szCs w:val="24"/>
        </w:rPr>
        <w:t>č. 1/201</w:t>
      </w:r>
      <w:r w:rsidR="00B7026B">
        <w:rPr>
          <w:sz w:val="24"/>
          <w:szCs w:val="24"/>
        </w:rPr>
        <w:t>7</w:t>
      </w:r>
    </w:p>
    <w:p w:rsidR="005D0FEE" w:rsidRDefault="005D0FEE" w:rsidP="00B8720F">
      <w:pPr>
        <w:rPr>
          <w:sz w:val="24"/>
          <w:szCs w:val="24"/>
        </w:rPr>
      </w:pPr>
    </w:p>
    <w:p w:rsidR="00BA08EC" w:rsidRPr="005D0FEE" w:rsidRDefault="00BA08EC" w:rsidP="00B8720F">
      <w:pPr>
        <w:rPr>
          <w:sz w:val="24"/>
          <w:szCs w:val="24"/>
        </w:rPr>
      </w:pPr>
    </w:p>
    <w:p w:rsidR="00BA08EC" w:rsidRPr="00BA08EC" w:rsidRDefault="00BA08EC" w:rsidP="00BA08EC">
      <w:pPr>
        <w:rPr>
          <w:sz w:val="24"/>
          <w:szCs w:val="24"/>
        </w:rPr>
      </w:pPr>
      <w:r w:rsidRPr="00BA08EC">
        <w:rPr>
          <w:sz w:val="24"/>
          <w:szCs w:val="24"/>
        </w:rPr>
        <w:t>V zmysle všeobecne záväzného nariadenia č. 4/2015 o  poskytovaní dotácií z rozpočtu obce Tekovské Lužany starosta obce na návrh komisie pre kultúru a medzinárodné vzťahy, komisie pre sociálne veci a zdravotníctvo a komisie pre ochranu životného prostredia, výstavbu a regionálny rozvoj vyhlasuje výzvu na predkladanie žiadostí o dotácie v rozpočtovom roku 201</w:t>
      </w:r>
      <w:r>
        <w:rPr>
          <w:sz w:val="24"/>
          <w:szCs w:val="24"/>
        </w:rPr>
        <w:t>7</w:t>
      </w:r>
      <w:r w:rsidRPr="00BA08EC">
        <w:rPr>
          <w:sz w:val="24"/>
          <w:szCs w:val="24"/>
        </w:rPr>
        <w:t>.</w:t>
      </w:r>
    </w:p>
    <w:p w:rsidR="00BA08EC" w:rsidRPr="00BA08EC" w:rsidRDefault="00BA08EC" w:rsidP="00BA08EC">
      <w:pPr>
        <w:rPr>
          <w:sz w:val="24"/>
          <w:szCs w:val="24"/>
        </w:rPr>
      </w:pPr>
      <w:r w:rsidRPr="00BA08EC">
        <w:rPr>
          <w:sz w:val="24"/>
          <w:szCs w:val="24"/>
        </w:rPr>
        <w:tab/>
        <w:t>Dotáciu z rozpočtu obce možno poskytnúť právnickým osobám, a fyzickým osobám – podnikateľom, ktoré majú sídlo na území obce, alebo pôsobia a vykonávajú činnosť na území obce na podporu a rozvoj kultúry, všeobecne prospešných služieb, ochrany životného prostredia, sociálnej pomoci a humanitárnej starostlivosti.</w:t>
      </w:r>
    </w:p>
    <w:p w:rsidR="00BA08EC" w:rsidRPr="00BA08EC" w:rsidRDefault="00BA08EC" w:rsidP="00BA08EC">
      <w:pPr>
        <w:ind w:firstLine="708"/>
        <w:rPr>
          <w:sz w:val="24"/>
          <w:szCs w:val="24"/>
        </w:rPr>
      </w:pPr>
      <w:r w:rsidRPr="00BA08EC">
        <w:rPr>
          <w:sz w:val="24"/>
          <w:szCs w:val="24"/>
        </w:rPr>
        <w:t>Dotáciu je možné poskytnúť na jednorazové podujatia, alebo na projekty dlhodobého zamerania pri splnení nasledovných podmienok:</w:t>
      </w:r>
    </w:p>
    <w:p w:rsidR="00BA08EC" w:rsidRPr="00BA08EC" w:rsidRDefault="00BA08EC" w:rsidP="00BA08EC">
      <w:pPr>
        <w:ind w:firstLine="708"/>
        <w:rPr>
          <w:sz w:val="24"/>
          <w:szCs w:val="24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Žiadateľ: a) má sídlo, pôsobí, alebo vykonáva činnosť na území obce</w:t>
      </w:r>
    </w:p>
    <w:p w:rsidR="00BA08EC" w:rsidRPr="00BA08EC" w:rsidRDefault="00BA08EC" w:rsidP="00BA08EC">
      <w:pPr>
        <w:ind w:left="1416"/>
        <w:rPr>
          <w:sz w:val="24"/>
          <w:szCs w:val="24"/>
        </w:rPr>
      </w:pPr>
      <w:r w:rsidRPr="00BA08EC">
        <w:rPr>
          <w:sz w:val="24"/>
          <w:szCs w:val="24"/>
        </w:rPr>
        <w:t xml:space="preserve">          b) má vyrovnané všetky záväzky voči obci.</w:t>
      </w:r>
    </w:p>
    <w:p w:rsidR="00BA08EC" w:rsidRPr="00BA08EC" w:rsidRDefault="00BA08EC" w:rsidP="00BA08EC">
      <w:pPr>
        <w:rPr>
          <w:sz w:val="24"/>
          <w:szCs w:val="24"/>
        </w:rPr>
      </w:pPr>
      <w:r w:rsidRPr="00BA08EC">
        <w:rPr>
          <w:sz w:val="24"/>
          <w:szCs w:val="24"/>
        </w:rPr>
        <w:tab/>
      </w: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 xml:space="preserve">Termín predkladania žiadostí: do </w:t>
      </w:r>
      <w:r w:rsidRPr="00BA08EC">
        <w:rPr>
          <w:lang w:eastAsia="sk-SK"/>
        </w:rPr>
        <w:t>3</w:t>
      </w:r>
      <w:r>
        <w:rPr>
          <w:lang w:eastAsia="sk-SK"/>
        </w:rPr>
        <w:t>1</w:t>
      </w:r>
      <w:r w:rsidRPr="00BA08EC">
        <w:rPr>
          <w:lang w:eastAsia="sk-SK"/>
        </w:rPr>
        <w:t>.</w:t>
      </w:r>
      <w:r>
        <w:rPr>
          <w:lang w:eastAsia="sk-SK"/>
        </w:rPr>
        <w:t>3</w:t>
      </w:r>
      <w:r w:rsidRPr="00BA08EC">
        <w:rPr>
          <w:lang w:eastAsia="sk-SK"/>
        </w:rPr>
        <w:t>.201</w:t>
      </w:r>
      <w:r>
        <w:rPr>
          <w:lang w:eastAsia="sk-SK"/>
        </w:rPr>
        <w:t>7 12:00 hod.</w:t>
      </w:r>
      <w:r w:rsidRPr="00BA08EC">
        <w:rPr>
          <w:lang w:eastAsia="sk-SK"/>
        </w:rPr>
        <w:t xml:space="preserve"> </w:t>
      </w:r>
      <w:r>
        <w:rPr>
          <w:lang w:eastAsia="sk-SK"/>
        </w:rPr>
        <w:t>prostredníctvom pošty, alebo osobne do podateľne obecného úradu v dvoch vyhotoveniach.</w:t>
      </w:r>
    </w:p>
    <w:p w:rsidR="00BA08EC" w:rsidRDefault="00BA08EC" w:rsidP="00BA08EC">
      <w:pPr>
        <w:pStyle w:val="Odsekzoznamu"/>
        <w:ind w:left="1068"/>
        <w:rPr>
          <w:lang w:eastAsia="sk-SK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Kompletná písomná žiadosť musí obsahovať:</w:t>
      </w:r>
    </w:p>
    <w:p w:rsidR="00BA08EC" w:rsidRDefault="00BA08EC" w:rsidP="00BA08EC">
      <w:pPr>
        <w:pStyle w:val="Odsekzoznamu"/>
        <w:numPr>
          <w:ilvl w:val="0"/>
          <w:numId w:val="11"/>
        </w:numPr>
        <w:rPr>
          <w:lang w:eastAsia="sk-SK"/>
        </w:rPr>
      </w:pPr>
      <w:r>
        <w:rPr>
          <w:lang w:eastAsia="sk-SK"/>
        </w:rPr>
        <w:t>presnú identifikáciu žiadateľa</w:t>
      </w:r>
    </w:p>
    <w:p w:rsidR="00BA08EC" w:rsidRDefault="00BA08EC" w:rsidP="00BA08EC">
      <w:pPr>
        <w:pStyle w:val="Odsekzoznamu"/>
        <w:numPr>
          <w:ilvl w:val="0"/>
          <w:numId w:val="11"/>
        </w:numPr>
        <w:rPr>
          <w:lang w:eastAsia="sk-SK"/>
        </w:rPr>
      </w:pPr>
      <w:r>
        <w:rPr>
          <w:lang w:eastAsia="sk-SK"/>
        </w:rPr>
        <w:t>názov a popis podujatia, projektu</w:t>
      </w:r>
    </w:p>
    <w:p w:rsidR="00BA08EC" w:rsidRDefault="00BA08EC" w:rsidP="00BA08EC">
      <w:pPr>
        <w:pStyle w:val="Odsekzoznamu"/>
        <w:numPr>
          <w:ilvl w:val="0"/>
          <w:numId w:val="11"/>
        </w:numPr>
        <w:rPr>
          <w:lang w:eastAsia="sk-SK"/>
        </w:rPr>
      </w:pPr>
      <w:r>
        <w:rPr>
          <w:lang w:eastAsia="sk-SK"/>
        </w:rPr>
        <w:t>celkové náklady, podrobný rozpočet, finančnú spoluúčasť ďalších subjektov a požadovanú výšku dotácie</w:t>
      </w:r>
    </w:p>
    <w:p w:rsidR="00BA08EC" w:rsidRDefault="00BA08EC" w:rsidP="00BA08EC">
      <w:pPr>
        <w:pStyle w:val="Odsekzoznamu"/>
        <w:numPr>
          <w:ilvl w:val="0"/>
          <w:numId w:val="11"/>
        </w:numPr>
        <w:rPr>
          <w:lang w:eastAsia="sk-SK"/>
        </w:rPr>
      </w:pPr>
      <w:r>
        <w:rPr>
          <w:lang w:eastAsia="sk-SK"/>
        </w:rPr>
        <w:t>formu propagácie obce</w:t>
      </w:r>
    </w:p>
    <w:p w:rsidR="00BA08EC" w:rsidRDefault="00BA08EC" w:rsidP="00BA08EC">
      <w:pPr>
        <w:pStyle w:val="Odsekzoznamu"/>
        <w:numPr>
          <w:ilvl w:val="0"/>
          <w:numId w:val="11"/>
        </w:numPr>
        <w:rPr>
          <w:lang w:eastAsia="sk-SK"/>
        </w:rPr>
      </w:pPr>
      <w:r>
        <w:rPr>
          <w:lang w:eastAsia="sk-SK"/>
        </w:rPr>
        <w:t>podpis oprávnenej osoby- štatutárneho zástupcu žiadateľa</w:t>
      </w:r>
    </w:p>
    <w:p w:rsidR="00BA08EC" w:rsidRDefault="00BA08EC" w:rsidP="00BA08EC">
      <w:pPr>
        <w:pStyle w:val="Odsekzoznamu"/>
        <w:ind w:left="1068"/>
        <w:rPr>
          <w:lang w:eastAsia="sk-SK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Pri posudzovaní žiadostí bude komisia prihliadať najmä na tieto kritériá:</w:t>
      </w:r>
    </w:p>
    <w:p w:rsidR="00BA08EC" w:rsidRDefault="00BA08EC" w:rsidP="00BA08EC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účel dotácie</w:t>
      </w:r>
    </w:p>
    <w:p w:rsidR="00BA08EC" w:rsidRDefault="00BA08EC" w:rsidP="00BA08EC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prínos projektu pre obyvateľov obce</w:t>
      </w:r>
    </w:p>
    <w:p w:rsidR="00BA08EC" w:rsidRDefault="00BA08EC" w:rsidP="00BA08EC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zapojený počet obyvateľov</w:t>
      </w:r>
    </w:p>
    <w:p w:rsidR="00BA08EC" w:rsidRDefault="00BA08EC" w:rsidP="00BA08EC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zapojenie viacerých generácií</w:t>
      </w:r>
    </w:p>
    <w:p w:rsidR="00BA08EC" w:rsidRDefault="00BA08EC" w:rsidP="00BA08EC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inovácia</w:t>
      </w:r>
    </w:p>
    <w:p w:rsidR="00BA08EC" w:rsidRDefault="00BA08EC" w:rsidP="00BA08EC">
      <w:pPr>
        <w:pStyle w:val="Odsekzoznamu"/>
        <w:numPr>
          <w:ilvl w:val="0"/>
          <w:numId w:val="12"/>
        </w:numPr>
        <w:rPr>
          <w:lang w:eastAsia="sk-SK"/>
        </w:rPr>
      </w:pPr>
      <w:r>
        <w:rPr>
          <w:lang w:eastAsia="sk-SK"/>
        </w:rPr>
        <w:t>propagácia obce</w:t>
      </w:r>
    </w:p>
    <w:p w:rsidR="00BA08EC" w:rsidRDefault="00BA08EC" w:rsidP="00BA08EC">
      <w:pPr>
        <w:pStyle w:val="Odsekzoznamu"/>
        <w:ind w:left="1428"/>
        <w:rPr>
          <w:lang w:eastAsia="sk-SK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Na poskytnutie finančného príspevku nemá žiadateľ právny nárok.</w:t>
      </w:r>
    </w:p>
    <w:p w:rsidR="00BA08EC" w:rsidRDefault="00BA08EC" w:rsidP="00BA08EC">
      <w:pPr>
        <w:pStyle w:val="Odsekzoznamu"/>
        <w:ind w:left="1068"/>
        <w:rPr>
          <w:lang w:eastAsia="sk-SK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Dotáciu nemožno poskytnúť politickým stranám, politickým hnutiam a ich koalíciám.</w:t>
      </w:r>
    </w:p>
    <w:p w:rsidR="00BA08EC" w:rsidRDefault="00BA08EC" w:rsidP="00BA08EC">
      <w:pPr>
        <w:pStyle w:val="Odsekzoznamu"/>
        <w:ind w:left="1068"/>
        <w:rPr>
          <w:lang w:eastAsia="sk-SK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Dotácia podlieha zúčtovaniu podľa charakteru jej poskytnutia.</w:t>
      </w:r>
    </w:p>
    <w:p w:rsidR="00BA08EC" w:rsidRDefault="00BA08EC" w:rsidP="00BA08EC">
      <w:pPr>
        <w:pStyle w:val="Odsekzoznamu"/>
        <w:ind w:left="1068"/>
        <w:rPr>
          <w:lang w:eastAsia="sk-SK"/>
        </w:rPr>
      </w:pPr>
    </w:p>
    <w:p w:rsid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>
        <w:rPr>
          <w:lang w:eastAsia="sk-SK"/>
        </w:rPr>
        <w:t>Finančné prostriedky nemožno použiť na:</w:t>
      </w:r>
    </w:p>
    <w:p w:rsidR="00BA08EC" w:rsidRDefault="00BA08EC" w:rsidP="00BA08EC">
      <w:pPr>
        <w:pStyle w:val="Odsekzoznamu"/>
        <w:numPr>
          <w:ilvl w:val="0"/>
          <w:numId w:val="13"/>
        </w:numPr>
        <w:rPr>
          <w:lang w:eastAsia="sk-SK"/>
        </w:rPr>
      </w:pPr>
      <w:r>
        <w:rPr>
          <w:lang w:eastAsia="sk-SK"/>
        </w:rPr>
        <w:t>úhradu miezd, platov a odmien</w:t>
      </w:r>
    </w:p>
    <w:p w:rsidR="00BA08EC" w:rsidRDefault="00BA08EC" w:rsidP="00BA08EC">
      <w:pPr>
        <w:pStyle w:val="Odsekzoznamu"/>
        <w:numPr>
          <w:ilvl w:val="0"/>
          <w:numId w:val="13"/>
        </w:numPr>
        <w:rPr>
          <w:lang w:eastAsia="sk-SK"/>
        </w:rPr>
      </w:pPr>
      <w:r>
        <w:rPr>
          <w:lang w:eastAsia="sk-SK"/>
        </w:rPr>
        <w:t>honoráre pre organizátorov podujatí</w:t>
      </w:r>
    </w:p>
    <w:p w:rsidR="00BA08EC" w:rsidRPr="00BA08EC" w:rsidRDefault="00BA08EC" w:rsidP="00BA08EC">
      <w:pPr>
        <w:ind w:left="1428"/>
        <w:rPr>
          <w:sz w:val="24"/>
          <w:szCs w:val="24"/>
        </w:rPr>
      </w:pPr>
    </w:p>
    <w:p w:rsidR="00BA08EC" w:rsidRPr="00BA08EC" w:rsidRDefault="00BA08EC" w:rsidP="00BA08EC">
      <w:pPr>
        <w:pStyle w:val="Odsekzoznamu"/>
        <w:numPr>
          <w:ilvl w:val="0"/>
          <w:numId w:val="10"/>
        </w:numPr>
        <w:rPr>
          <w:lang w:eastAsia="sk-SK"/>
        </w:rPr>
      </w:pPr>
      <w:r w:rsidRPr="00BA08EC">
        <w:rPr>
          <w:lang w:eastAsia="sk-SK"/>
        </w:rPr>
        <w:t>Celková výška prostriedkov na túto výzvu je 10.000 EUR.</w:t>
      </w:r>
    </w:p>
    <w:p w:rsidR="005D0FEE" w:rsidRPr="005D0FEE" w:rsidRDefault="005D0FEE" w:rsidP="005D0FEE">
      <w:pPr>
        <w:rPr>
          <w:sz w:val="24"/>
          <w:szCs w:val="24"/>
        </w:rPr>
      </w:pPr>
    </w:p>
    <w:p w:rsidR="003A3C6B" w:rsidRDefault="003A3C6B" w:rsidP="00A11E36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EE0C85" w:rsidRDefault="00EE0C85" w:rsidP="00A11E36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EE0C85" w:rsidRDefault="00EE0C85" w:rsidP="00A11E36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EE0C85" w:rsidRDefault="00EE0C85" w:rsidP="00A11E36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23BFA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23BFA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823BFA">
              <w:rPr>
                <w:sz w:val="24"/>
                <w:szCs w:val="24"/>
              </w:rPr>
              <w:t>podpis</w:t>
            </w:r>
          </w:p>
        </w:tc>
      </w:tr>
      <w:tr w:rsidR="008C7EA9" w:rsidRPr="00823BFA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23BFA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Marián </w:t>
            </w:r>
            <w:proofErr w:type="spellStart"/>
            <w:r>
              <w:rPr>
                <w:sz w:val="24"/>
                <w:szCs w:val="24"/>
              </w:rPr>
              <w:t>Kotora</w:t>
            </w:r>
            <w:proofErr w:type="spellEnd"/>
          </w:p>
        </w:tc>
      </w:tr>
      <w:tr w:rsidR="008C7EA9" w:rsidRPr="00823BFA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23BFA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</w:p>
        </w:tc>
      </w:tr>
    </w:tbl>
    <w:p w:rsidR="00094CFE" w:rsidRDefault="00094CFE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6E1816" w:rsidRDefault="006E1816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6E1816" w:rsidRDefault="006E1816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6E1816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8E" w:rsidRDefault="002A7A8E">
      <w:r>
        <w:separator/>
      </w:r>
    </w:p>
  </w:endnote>
  <w:endnote w:type="continuationSeparator" w:id="0">
    <w:p w:rsidR="002A7A8E" w:rsidRDefault="002A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0B08E7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0246EF" w:rsidRPr="008370F5" w:rsidTr="009933AC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0246EF" w:rsidRPr="008370F5" w:rsidTr="0033179D">
      <w:trPr>
        <w:trHeight w:val="255"/>
      </w:trPr>
      <w:tc>
        <w:tcPr>
          <w:tcW w:w="1984" w:type="dxa"/>
          <w:shd w:val="clear" w:color="auto" w:fill="auto"/>
        </w:tcPr>
        <w:p w:rsidR="003A3C6B" w:rsidRDefault="003A3C6B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FD4A67">
            <w:rPr>
              <w:sz w:val="16"/>
              <w:szCs w:val="16"/>
            </w:rPr>
            <w:t>36/</w:t>
          </w:r>
          <w:r w:rsidR="00711F30">
            <w:rPr>
              <w:sz w:val="16"/>
              <w:szCs w:val="16"/>
            </w:rPr>
            <w:t>772</w:t>
          </w:r>
          <w:r w:rsidR="00FD4A67">
            <w:rPr>
              <w:sz w:val="16"/>
              <w:szCs w:val="16"/>
            </w:rPr>
            <w:t xml:space="preserve"> </w:t>
          </w:r>
          <w:r w:rsidR="00711F30">
            <w:rPr>
              <w:sz w:val="16"/>
              <w:szCs w:val="16"/>
            </w:rPr>
            <w:t>35</w:t>
          </w:r>
          <w:r w:rsidR="00FD4A67">
            <w:rPr>
              <w:sz w:val="16"/>
              <w:szCs w:val="16"/>
            </w:rPr>
            <w:t xml:space="preserve"> </w:t>
          </w:r>
          <w:r w:rsidR="00711F30">
            <w:rPr>
              <w:sz w:val="16"/>
              <w:szCs w:val="16"/>
            </w:rPr>
            <w:t>01</w:t>
          </w:r>
          <w:r w:rsidR="008370F5">
            <w:rPr>
              <w:sz w:val="16"/>
              <w:szCs w:val="16"/>
            </w:rPr>
            <w:t xml:space="preserve"> </w:t>
          </w:r>
        </w:p>
        <w:p w:rsidR="00885938" w:rsidRPr="008370F5" w:rsidRDefault="00885938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885938" w:rsidRDefault="000F1AA9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FD4A67">
            <w:rPr>
              <w:sz w:val="16"/>
              <w:szCs w:val="16"/>
            </w:rPr>
            <w:t>36/</w:t>
          </w:r>
          <w:r w:rsidR="00711F30">
            <w:rPr>
              <w:sz w:val="16"/>
              <w:szCs w:val="16"/>
            </w:rPr>
            <w:t>772 31 29</w:t>
          </w:r>
        </w:p>
        <w:p w:rsidR="00885938" w:rsidRPr="008370F5" w:rsidRDefault="00885938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4C5B32" w:rsidRPr="008370F5" w:rsidRDefault="002A7A8E" w:rsidP="004C5B32">
          <w:pPr>
            <w:pStyle w:val="Pta"/>
            <w:rPr>
              <w:sz w:val="16"/>
              <w:szCs w:val="16"/>
            </w:rPr>
          </w:pPr>
          <w:hyperlink r:id="rId1" w:history="1">
            <w:r w:rsidR="00711F30" w:rsidRPr="00CE221B">
              <w:rPr>
                <w:rStyle w:val="Hypertextovprepojenie"/>
                <w:sz w:val="16"/>
                <w:szCs w:val="16"/>
              </w:rPr>
              <w:t>obec@tekovskeluzany.sk</w:t>
            </w:r>
          </w:hyperlink>
          <w:r w:rsidR="00FD4A67">
            <w:rPr>
              <w:sz w:val="16"/>
              <w:szCs w:val="16"/>
            </w:rPr>
            <w:t xml:space="preserve"> </w:t>
          </w:r>
        </w:p>
      </w:tc>
      <w:tc>
        <w:tcPr>
          <w:tcW w:w="1985" w:type="dxa"/>
          <w:shd w:val="clear" w:color="auto" w:fill="auto"/>
        </w:tcPr>
        <w:p w:rsidR="003A3C6B" w:rsidRPr="008370F5" w:rsidRDefault="002A7A8E" w:rsidP="004C5B32">
          <w:pPr>
            <w:pStyle w:val="Pta"/>
            <w:rPr>
              <w:sz w:val="16"/>
              <w:szCs w:val="16"/>
            </w:rPr>
          </w:pPr>
          <w:hyperlink r:id="rId2" w:history="1">
            <w:r w:rsidR="00711F30" w:rsidRPr="00CE221B">
              <w:rPr>
                <w:rStyle w:val="Hypertextovprepojenie"/>
                <w:sz w:val="16"/>
                <w:szCs w:val="16"/>
              </w:rPr>
              <w:t>www.tekovskeluzany.sk</w:t>
            </w:r>
          </w:hyperlink>
        </w:p>
      </w:tc>
      <w:tc>
        <w:tcPr>
          <w:tcW w:w="1418" w:type="dxa"/>
          <w:shd w:val="clear" w:color="auto" w:fill="auto"/>
        </w:tcPr>
        <w:p w:rsidR="003A3C6B" w:rsidRPr="008370F5" w:rsidRDefault="00711F30" w:rsidP="004C5B32">
          <w:pPr>
            <w:pStyle w:val="Pta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>00307548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8E" w:rsidRDefault="002A7A8E">
      <w:r>
        <w:separator/>
      </w:r>
    </w:p>
  </w:footnote>
  <w:footnote w:type="continuationSeparator" w:id="0">
    <w:p w:rsidR="002A7A8E" w:rsidRDefault="002A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E" w:rsidRPr="00711F30" w:rsidRDefault="00A0395D" w:rsidP="00711F30">
    <w:pPr>
      <w:pStyle w:val="Hlavika"/>
      <w:ind w:firstLine="1440"/>
      <w:rPr>
        <w:b/>
        <w:bCs/>
        <w:sz w:val="28"/>
        <w:szCs w:val="24"/>
        <w:u w:val="single"/>
      </w:rPr>
    </w:pPr>
    <w:r>
      <w:rPr>
        <w:b/>
        <w:noProof/>
        <w:sz w:val="22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10795</wp:posOffset>
          </wp:positionV>
          <wp:extent cx="723900" cy="819150"/>
          <wp:effectExtent l="0" t="0" r="0" b="0"/>
          <wp:wrapNone/>
          <wp:docPr id="1" name="Obrázok 1" descr="erb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1CE" w:rsidRPr="00711F30">
      <w:rPr>
        <w:b/>
        <w:bCs/>
        <w:sz w:val="28"/>
        <w:szCs w:val="24"/>
        <w:u w:val="single"/>
      </w:rPr>
      <w:t>Obec Tekovské Lužany</w:t>
    </w:r>
    <w:r w:rsidR="00711F30" w:rsidRPr="00711F30">
      <w:rPr>
        <w:b/>
        <w:bCs/>
        <w:sz w:val="28"/>
        <w:szCs w:val="24"/>
        <w:u w:val="single"/>
      </w:rPr>
      <w:tab/>
    </w:r>
    <w:r w:rsidR="00711F30" w:rsidRPr="00711F30">
      <w:rPr>
        <w:b/>
        <w:bCs/>
        <w:sz w:val="28"/>
        <w:szCs w:val="24"/>
        <w:u w:val="single"/>
      </w:rPr>
      <w:tab/>
    </w:r>
    <w:r w:rsidR="00B7026B">
      <w:rPr>
        <w:b/>
        <w:bCs/>
        <w:sz w:val="28"/>
        <w:szCs w:val="24"/>
        <w:u w:val="single"/>
      </w:rPr>
      <w:t>____</w:t>
    </w:r>
  </w:p>
  <w:p w:rsidR="00711F30" w:rsidRDefault="00711F30">
    <w:pPr>
      <w:pStyle w:val="Hlavika"/>
      <w:tabs>
        <w:tab w:val="right" w:pos="9356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2772"/>
    <w:multiLevelType w:val="hybridMultilevel"/>
    <w:tmpl w:val="5ED80A58"/>
    <w:lvl w:ilvl="0" w:tplc="917A8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04003A"/>
    <w:multiLevelType w:val="hybridMultilevel"/>
    <w:tmpl w:val="13FCF0BE"/>
    <w:lvl w:ilvl="0" w:tplc="905A5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140198"/>
    <w:multiLevelType w:val="hybridMultilevel"/>
    <w:tmpl w:val="D548B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414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A4154"/>
    <w:multiLevelType w:val="hybridMultilevel"/>
    <w:tmpl w:val="C8363476"/>
    <w:lvl w:ilvl="0" w:tplc="AF3E75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C93C5B"/>
    <w:multiLevelType w:val="hybridMultilevel"/>
    <w:tmpl w:val="BCFCC0BC"/>
    <w:lvl w:ilvl="0" w:tplc="F20093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94CFE"/>
    <w:rsid w:val="000A2343"/>
    <w:rsid w:val="000B08E7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A7A8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2D05"/>
    <w:rsid w:val="004C5B32"/>
    <w:rsid w:val="004D47C2"/>
    <w:rsid w:val="00501E0E"/>
    <w:rsid w:val="0050263F"/>
    <w:rsid w:val="005241C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8BC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D1E78"/>
    <w:rsid w:val="007D62B3"/>
    <w:rsid w:val="007E5B40"/>
    <w:rsid w:val="007F18F0"/>
    <w:rsid w:val="008137EB"/>
    <w:rsid w:val="00822B02"/>
    <w:rsid w:val="00823BFA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0395D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529F"/>
    <w:rsid w:val="00AE0D24"/>
    <w:rsid w:val="00AF11AD"/>
    <w:rsid w:val="00B02909"/>
    <w:rsid w:val="00B03CF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026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08EC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5618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51A0"/>
    <w:rsid w:val="00D01FE1"/>
    <w:rsid w:val="00D15D0A"/>
    <w:rsid w:val="00D24335"/>
    <w:rsid w:val="00D47071"/>
    <w:rsid w:val="00D524F6"/>
    <w:rsid w:val="00D5566A"/>
    <w:rsid w:val="00D57944"/>
    <w:rsid w:val="00D57C78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D02E3"/>
    <w:rsid w:val="00FD08AC"/>
    <w:rsid w:val="00FD1D55"/>
    <w:rsid w:val="00FD37D9"/>
    <w:rsid w:val="00FD3D69"/>
    <w:rsid w:val="00FD4A67"/>
    <w:rsid w:val="00FE017A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Nzov">
    <w:name w:val="Title"/>
    <w:basedOn w:val="Normlny"/>
    <w:link w:val="NzovChar"/>
    <w:qFormat/>
    <w:rsid w:val="00D57C78"/>
    <w:pPr>
      <w:jc w:val="center"/>
    </w:pPr>
    <w:rPr>
      <w:b/>
      <w:bCs/>
      <w:sz w:val="24"/>
      <w:szCs w:val="24"/>
      <w:lang w:eastAsia="cs-CZ"/>
    </w:rPr>
  </w:style>
  <w:style w:type="character" w:customStyle="1" w:styleId="NzovChar">
    <w:name w:val="Názov Char"/>
    <w:link w:val="Nzov"/>
    <w:rsid w:val="00D57C78"/>
    <w:rPr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A08EC"/>
    <w:pPr>
      <w:ind w:left="720"/>
      <w:contextualSpacing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kovskeluzany.sk" TargetMode="External"/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E797A-AB0C-42CD-BF9C-DB95C99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2219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JANČÍKOVÁ Aneta</cp:lastModifiedBy>
  <cp:revision>2</cp:revision>
  <cp:lastPrinted>2017-02-13T11:10:00Z</cp:lastPrinted>
  <dcterms:created xsi:type="dcterms:W3CDTF">2017-03-01T12:20:00Z</dcterms:created>
  <dcterms:modified xsi:type="dcterms:W3CDTF">2017-03-01T12:20:00Z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