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B5" w:rsidRDefault="00DA66B5" w:rsidP="00630D50">
      <w:pPr>
        <w:jc w:val="center"/>
        <w:rPr>
          <w:rFonts w:ascii="Arial Narrow" w:hAnsi="Arial Narrow" w:cs="Tahoma"/>
          <w:b/>
        </w:rPr>
      </w:pPr>
      <w:bookmarkStart w:id="0" w:name="_GoBack"/>
      <w:bookmarkEnd w:id="0"/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563643" w:rsidP="00630D50">
      <w:pPr>
        <w:jc w:val="center"/>
        <w:rPr>
          <w:rFonts w:ascii="Arial Narrow" w:hAnsi="Arial Narrow" w:cs="Tahom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80010</wp:posOffset>
            </wp:positionV>
            <wp:extent cx="1018540" cy="1155065"/>
            <wp:effectExtent l="0" t="0" r="0" b="698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9C136C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záverečnÝ  účE</w:t>
      </w:r>
      <w:r w:rsidR="00DA66B5">
        <w:rPr>
          <w:rFonts w:ascii="Arial Narrow" w:hAnsi="Arial Narrow" w:cs="Tahoma"/>
          <w:b/>
          <w:caps/>
          <w:sz w:val="32"/>
          <w:szCs w:val="32"/>
        </w:rPr>
        <w:t>t obce tekovské lužany</w:t>
      </w:r>
    </w:p>
    <w:p w:rsidR="00DA66B5" w:rsidRDefault="00567158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za rok 2018</w:t>
      </w: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Pr="00FF49A8" w:rsidRDefault="00DA66B5" w:rsidP="00630D50">
      <w:p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Záverečný účet obce upravuje § 16 zákona č. 583/2004 Z.z. o rozpočtových pravidlách územnej samosprávy v znení neskorších predpisov.</w:t>
      </w:r>
    </w:p>
    <w:p w:rsidR="00DA66B5" w:rsidRPr="00FF49A8" w:rsidRDefault="00DA66B5" w:rsidP="00630D50">
      <w:pPr>
        <w:rPr>
          <w:rFonts w:ascii="Arial Narrow" w:hAnsi="Arial Narrow" w:cs="Tahoma"/>
        </w:rPr>
      </w:pPr>
    </w:p>
    <w:p w:rsidR="00DA66B5" w:rsidRPr="00FF49A8" w:rsidRDefault="00DA66B5" w:rsidP="00630D50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Výpis z legislatívy:</w:t>
      </w:r>
    </w:p>
    <w:p w:rsidR="00DA66B5" w:rsidRPr="00FF49A8" w:rsidRDefault="00DA66B5" w:rsidP="00630D50">
      <w:pPr>
        <w:rPr>
          <w:rFonts w:ascii="Arial Narrow" w:hAnsi="Arial Narrow" w:cs="Tahoma"/>
          <w:b/>
        </w:rPr>
      </w:pP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po skončení rozpočtového roka obec údaje o rozpočtovom hospodárení súhrnne spracuje do záverečného účtu obce,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obec finančne usporiada svoje hospodárenie vrátane finančných vzťahov k zriadeným alebo založeným právnickým osobám, k fyzickým osobám – podnikateľom a právnickým osobám, ktorým poskytli prostriedky svojho rozpočtu,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usporiada finančné vzťahy k štátnemu rozpočtu, štátnym fondom, rozpočtom iných obcí a k rozpočtom vyšších územných celkov,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záverečný účet obce obsahuje najmä: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plnení rozpočtu v členení na bežný rozpočet, kapitálový rozpočet a finančné operácie v súlade s rozpočtovou klasifikáciou,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bilanciu aktív a pasív,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prehľad o stave a vývoji dlhu,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hospodárení príspevkových organizácií v ich pôsobnosti,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prehľad o poskytnutých </w:t>
      </w:r>
      <w:r w:rsidR="00CD6371">
        <w:rPr>
          <w:rFonts w:ascii="Arial Narrow" w:hAnsi="Arial Narrow" w:cs="Tahoma"/>
        </w:rPr>
        <w:t>dotáciách</w:t>
      </w:r>
      <w:r w:rsidR="00F56E3A">
        <w:rPr>
          <w:rFonts w:ascii="Arial Narrow" w:hAnsi="Arial Narrow" w:cs="Tahoma"/>
        </w:rPr>
        <w:t xml:space="preserve"> právnickým osobám a fyzickým osobám – podnikateľom </w:t>
      </w:r>
      <w:r w:rsidR="00CD6371">
        <w:rPr>
          <w:rFonts w:ascii="Arial Narrow" w:hAnsi="Arial Narrow" w:cs="Tahoma"/>
        </w:rPr>
        <w:t xml:space="preserve"> podľa § 7</w:t>
      </w:r>
      <w:r w:rsidR="00F56E3A">
        <w:rPr>
          <w:rFonts w:ascii="Arial Narrow" w:hAnsi="Arial Narrow" w:cs="Tahoma"/>
        </w:rPr>
        <w:t xml:space="preserve"> ods. 4 zákona č. 583/2004 Z.z.</w:t>
      </w:r>
    </w:p>
    <w:p w:rsidR="00DA66B5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nákladoch a v</w:t>
      </w:r>
      <w:r w:rsidR="006338CA">
        <w:rPr>
          <w:rFonts w:ascii="Arial Narrow" w:hAnsi="Arial Narrow" w:cs="Tahoma"/>
        </w:rPr>
        <w:t>ýnosoch podnikateľskej činnosti</w:t>
      </w:r>
    </w:p>
    <w:p w:rsidR="006338CA" w:rsidRPr="00FF49A8" w:rsidRDefault="006338CA" w:rsidP="005F2757">
      <w:pPr>
        <w:numPr>
          <w:ilvl w:val="0"/>
          <w:numId w:val="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ho</w:t>
      </w:r>
      <w:r w:rsidR="00F56E3A">
        <w:rPr>
          <w:rFonts w:ascii="Arial Narrow" w:hAnsi="Arial Narrow" w:cs="Tahoma"/>
        </w:rPr>
        <w:t>dnotenie plnenia programov obce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poskytnuté v predchádzajúcom rozpočtovom roku zo štátneho rozpočtu, rozpočtu Európskej únie alebo na základe osobitného predpisu, ktoré možno použiť v rozpočtovom roku v súlade s osobitným predpisom, sa na účely tvorby peňažných fondov pri usporiadaní prebytku rozpočtu obce podľa § 10 ods. 3 písm. a) a b) z tohto prebytku vylučujú,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obec prevedie na osobitný účet obce a v nasledujúcich rozpočtových rokoch ich zaradí do rozpočtu obce ako príjmovú finančnú operáciu. Použitie prostriedkov na určený účel je výdavkom rozpočtu obce v nasledujúcich rozpočtových rokoch,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 použití prebytku rozpočtu alebo o spôsobe vysporiadania schodku rozpočtu podľa § 10 ods. 3 písm. a) a b) rozhoduje obecné zastupiteľstvo pri prerokúvaní záverečného účtu obce,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prebytok rozpočtu je zdrojom rezervného p</w:t>
      </w:r>
      <w:r>
        <w:rPr>
          <w:rFonts w:ascii="Arial Narrow" w:hAnsi="Arial Narrow" w:cs="Tahoma"/>
        </w:rPr>
        <w:t xml:space="preserve">rípadne ďalších </w:t>
      </w:r>
      <w:r w:rsidRPr="00FF49A8">
        <w:rPr>
          <w:rFonts w:ascii="Arial Narrow" w:hAnsi="Arial Narrow" w:cs="Tahoma"/>
        </w:rPr>
        <w:t xml:space="preserve"> peňažných fondov,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schodok rozpočtu podľa § 10 ods. 3 písm. a) a b) obec vysporiada predovšetkým z rezervného fondu, z ďalších peňažných fondov alebo z návratných zdrojov financovania,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pred schválením sa návrh záverečného účtu obce predkladá na verejnú diskusiu podľa osobitného predpisu (§ 9 ods. 2 zákona 369/1990 Zb. o obecnom zriadení)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prer</w:t>
      </w:r>
      <w:r>
        <w:rPr>
          <w:rFonts w:ascii="Arial Narrow" w:hAnsi="Arial Narrow" w:cs="Tahoma"/>
        </w:rPr>
        <w:t>o</w:t>
      </w:r>
      <w:r w:rsidRPr="00FF49A8">
        <w:rPr>
          <w:rFonts w:ascii="Arial Narrow" w:hAnsi="Arial Narrow" w:cs="Tahoma"/>
        </w:rPr>
        <w:t>kovanie záverečného účtu obce sa uzatvára jedným z týchto výrokov: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</w:t>
      </w:r>
      <w:r>
        <w:rPr>
          <w:rFonts w:ascii="Arial Narrow" w:hAnsi="Arial Narrow" w:cs="Tahoma"/>
        </w:rPr>
        <w:t>a</w:t>
      </w:r>
      <w:r w:rsidRPr="00FF49A8">
        <w:rPr>
          <w:rFonts w:ascii="Arial Narrow" w:hAnsi="Arial Narrow" w:cs="Tahoma"/>
        </w:rPr>
        <w:t> schvaľuje bez výhrad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sa schvaľuje s výhradami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ak sa záverečný účet obce schváli s výhradami, obecné zastupiteľstvo je povinné prijať opatrenia na nápravu nedostatkov,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návrh záverečného účtu obce sa prerokuje najneskôr do šiestich mesiacov po uplynutí rozpočtového roka.</w:t>
      </w:r>
    </w:p>
    <w:p w:rsidR="00DA66B5" w:rsidRDefault="00DA66B5" w:rsidP="00FF49A8">
      <w:pPr>
        <w:rPr>
          <w:rFonts w:ascii="Tahoma" w:hAnsi="Tahoma" w:cs="Tahoma"/>
        </w:rPr>
      </w:pPr>
    </w:p>
    <w:p w:rsidR="00DA66B5" w:rsidRPr="00FF49A8" w:rsidRDefault="00DA66B5" w:rsidP="00FF49A8">
      <w:pPr>
        <w:jc w:val="center"/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lastRenderedPageBreak/>
        <w:t xml:space="preserve">Záverečný účet </w:t>
      </w:r>
      <w:r w:rsidR="0019412C">
        <w:rPr>
          <w:rFonts w:ascii="Arial Narrow" w:hAnsi="Arial Narrow" w:cs="Tahoma"/>
          <w:b/>
        </w:rPr>
        <w:t xml:space="preserve">obce </w:t>
      </w:r>
      <w:r w:rsidR="00F56E3A">
        <w:rPr>
          <w:rFonts w:ascii="Arial Narrow" w:hAnsi="Arial Narrow" w:cs="Tahoma"/>
          <w:b/>
        </w:rPr>
        <w:t>Tekovské Lužany za rok 2018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Pr="00FF49A8" w:rsidRDefault="00DA66B5" w:rsidP="00FF49A8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Obsah: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</w:t>
      </w:r>
      <w:r w:rsidR="00F56E3A">
        <w:rPr>
          <w:rFonts w:ascii="Arial Narrow" w:hAnsi="Arial Narrow" w:cs="Tahoma"/>
          <w:b/>
        </w:rPr>
        <w:t>a rok 2018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 xml:space="preserve">Rozbor </w:t>
      </w:r>
      <w:r w:rsidR="00F56E3A">
        <w:rPr>
          <w:rFonts w:ascii="Arial Narrow" w:hAnsi="Arial Narrow" w:cs="Tahoma"/>
          <w:b/>
        </w:rPr>
        <w:t>plnenia príjmov za rok 2018</w:t>
      </w:r>
    </w:p>
    <w:p w:rsidR="00DA66B5" w:rsidRPr="00FF49A8" w:rsidRDefault="00DA66B5" w:rsidP="003321AD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Roz</w:t>
      </w:r>
      <w:r w:rsidR="00F56E3A">
        <w:rPr>
          <w:rFonts w:ascii="Arial Narrow" w:hAnsi="Arial Narrow" w:cs="Tahoma"/>
          <w:b/>
        </w:rPr>
        <w:t>bor plnenia výdavkov za rok 2018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Vysporiadanie výsledku rozpo</w:t>
      </w:r>
      <w:r w:rsidR="00F56E3A">
        <w:rPr>
          <w:rFonts w:ascii="Arial Narrow" w:hAnsi="Arial Narrow" w:cs="Tahoma"/>
          <w:b/>
        </w:rPr>
        <w:t>čtového hospodárenia za rok 2018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Tvorba a použitie peňažných fondov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Finančné usporiadania vzťahov voči: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zriadeným právnickým osobám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založeným právnickým osobám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štátnemu rozpočtu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štátnym fondom</w:t>
      </w:r>
    </w:p>
    <w:p w:rsidR="00DA66B5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ostatným právnickým a fyzickým osobám – podnikateľom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prehlásenie o podnikateľskej činnosti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Bil</w:t>
      </w:r>
      <w:r w:rsidR="00F56E3A">
        <w:rPr>
          <w:rFonts w:ascii="Arial Narrow" w:hAnsi="Arial Narrow" w:cs="Tahoma"/>
          <w:b/>
        </w:rPr>
        <w:t>ancia aktív a pasív k 31.12.2018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Prehľad o stave a vývoji dlhu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Vyhodnotenie p</w:t>
      </w:r>
      <w:r w:rsidR="00F56E3A">
        <w:rPr>
          <w:rFonts w:ascii="Arial Narrow" w:hAnsi="Arial Narrow" w:cs="Tahoma"/>
          <w:b/>
        </w:rPr>
        <w:t>rogramového rozpočtu na rok 2018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R</w:t>
      </w:r>
      <w:r w:rsidR="00F56E3A">
        <w:rPr>
          <w:rFonts w:ascii="Arial Narrow" w:hAnsi="Arial Narrow" w:cs="Tahoma"/>
          <w:b/>
        </w:rPr>
        <w:t>ozpočet obce na rok 2018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Základným nástrojom finančného hospodárenia ob</w:t>
      </w:r>
      <w:r w:rsidR="00F56E3A">
        <w:rPr>
          <w:rFonts w:ascii="Arial Narrow" w:hAnsi="Arial Narrow" w:cs="Tahoma"/>
        </w:rPr>
        <w:t>ce bol rozpočet obce na rok 2018</w:t>
      </w:r>
      <w:r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DA66B5" w:rsidRDefault="00BB6004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2018</w:t>
      </w:r>
      <w:r w:rsidR="00DA66B5">
        <w:rPr>
          <w:rFonts w:ascii="Arial Narrow" w:hAnsi="Arial Narrow" w:cs="Tahoma"/>
        </w:rPr>
        <w:t xml:space="preserve"> zostavila rozpočet podľa ustanovenia § 10 ods. 7 zákona č.  583/2004 Z.z. o rozpočtových pravidlách územnej samosprávy a o zmene a doplnení niektorých zákonov v znení neskorších pred</w:t>
      </w:r>
      <w:r>
        <w:rPr>
          <w:rFonts w:ascii="Arial Narrow" w:hAnsi="Arial Narrow" w:cs="Tahoma"/>
        </w:rPr>
        <w:t>pisov. Rozpočet obce na rok 2018</w:t>
      </w:r>
      <w:r w:rsidR="00DA66B5">
        <w:rPr>
          <w:rFonts w:ascii="Arial Narrow" w:hAnsi="Arial Narrow" w:cs="Tahoma"/>
        </w:rPr>
        <w:t xml:space="preserve"> bol zostavený ako prebytkový.</w:t>
      </w: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Hospodárenie obce sa riadilo podľa </w:t>
      </w:r>
      <w:r w:rsidR="00BB6004">
        <w:rPr>
          <w:rFonts w:ascii="Arial Narrow" w:hAnsi="Arial Narrow" w:cs="Tahoma"/>
        </w:rPr>
        <w:t>schváleného rozpočtu na rok 2018</w:t>
      </w:r>
      <w:r>
        <w:rPr>
          <w:rFonts w:ascii="Arial Narrow" w:hAnsi="Arial Narrow" w:cs="Tahoma"/>
        </w:rPr>
        <w:t>, ktorý bol schválený obecný</w:t>
      </w:r>
      <w:r w:rsidR="00046980">
        <w:rPr>
          <w:rFonts w:ascii="Arial Narrow" w:hAnsi="Arial Narrow" w:cs="Tahoma"/>
        </w:rPr>
        <w:t>m zastupiteľstvom dňa 2</w:t>
      </w:r>
      <w:r w:rsidR="00BB6004">
        <w:rPr>
          <w:rFonts w:ascii="Arial Narrow" w:hAnsi="Arial Narrow" w:cs="Tahoma"/>
        </w:rPr>
        <w:t>0.12.2017 uznesením č.532/2017</w:t>
      </w:r>
      <w:r>
        <w:rPr>
          <w:rFonts w:ascii="Arial Narrow" w:hAnsi="Arial Narrow" w:cs="Tahoma"/>
        </w:rPr>
        <w:t>. Prvá zmena rozpočtu obce bola vykonaná  a schválená obecn</w:t>
      </w:r>
      <w:r w:rsidR="00046980">
        <w:rPr>
          <w:rFonts w:ascii="Arial Narrow" w:hAnsi="Arial Narrow" w:cs="Tahoma"/>
        </w:rPr>
        <w:t xml:space="preserve">ým zastupiteľstvom dňa </w:t>
      </w:r>
      <w:r w:rsidR="00BB6004">
        <w:rPr>
          <w:rFonts w:ascii="Arial Narrow" w:hAnsi="Arial Narrow" w:cs="Tahoma"/>
        </w:rPr>
        <w:t>24.10.2018  uznesením č.664/2018</w:t>
      </w:r>
      <w:r w:rsidR="006B5C94">
        <w:rPr>
          <w:rFonts w:ascii="Arial Narrow" w:hAnsi="Arial Narrow" w:cs="Tahoma"/>
        </w:rPr>
        <w:t>, ako vyrovnaná</w:t>
      </w:r>
      <w:r w:rsidR="00046980">
        <w:rPr>
          <w:rFonts w:ascii="Arial Narrow" w:hAnsi="Arial Narrow" w:cs="Tahoma"/>
        </w:rPr>
        <w:t>.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BB6004" w:rsidP="006E673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na rok 2018</w:t>
      </w:r>
    </w:p>
    <w:p w:rsidR="00DA66B5" w:rsidRDefault="00DA66B5" w:rsidP="006E6736">
      <w:pPr>
        <w:jc w:val="center"/>
        <w:rPr>
          <w:rFonts w:ascii="Arial Narrow" w:hAnsi="Arial Narrow" w:cs="Tahoma"/>
          <w:b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987"/>
        <w:gridCol w:w="1802"/>
        <w:gridCol w:w="1997"/>
      </w:tblGrid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1" w:name="_Hlk387259020"/>
          </w:p>
        </w:tc>
        <w:tc>
          <w:tcPr>
            <w:tcW w:w="1987" w:type="dxa"/>
            <w:shd w:val="clear" w:color="auto" w:fill="CCFFCC"/>
          </w:tcPr>
          <w:p w:rsidR="00046980" w:rsidRPr="00727300" w:rsidRDefault="00046980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 v  €</w:t>
            </w:r>
          </w:p>
        </w:tc>
        <w:tc>
          <w:tcPr>
            <w:tcW w:w="1802" w:type="dxa"/>
            <w:shd w:val="clear" w:color="auto" w:fill="CCFFCC"/>
          </w:tcPr>
          <w:p w:rsidR="00046980" w:rsidRPr="00727300" w:rsidRDefault="00046980" w:rsidP="006E673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              po I. úprave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v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997" w:type="dxa"/>
            <w:shd w:val="clear" w:color="auto" w:fill="CCFFCC"/>
          </w:tcPr>
          <w:p w:rsidR="00046980" w:rsidRDefault="00046980" w:rsidP="006E673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Plnenie rozpočtu</w:t>
            </w:r>
            <w:r w:rsidR="006E6736">
              <w:rPr>
                <w:rFonts w:ascii="Arial Narrow" w:hAnsi="Arial Narrow" w:cs="Tahoma"/>
                <w:b/>
                <w:sz w:val="20"/>
                <w:szCs w:val="20"/>
              </w:rPr>
              <w:t xml:space="preserve">    v €</w:t>
            </w:r>
          </w:p>
        </w:tc>
      </w:tr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Príjmy celkom</w:t>
            </w:r>
          </w:p>
        </w:tc>
        <w:tc>
          <w:tcPr>
            <w:tcW w:w="1987" w:type="dxa"/>
            <w:shd w:val="clear" w:color="auto" w:fill="CCFFCC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22 513 911,00</w:t>
            </w:r>
          </w:p>
        </w:tc>
        <w:tc>
          <w:tcPr>
            <w:tcW w:w="1802" w:type="dxa"/>
            <w:shd w:val="clear" w:color="auto" w:fill="CCFFCC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14 733 085,00</w:t>
            </w:r>
          </w:p>
        </w:tc>
        <w:tc>
          <w:tcPr>
            <w:tcW w:w="1997" w:type="dxa"/>
            <w:shd w:val="clear" w:color="auto" w:fill="CCFFCC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 xml:space="preserve">8 164 605,91 </w:t>
            </w:r>
          </w:p>
        </w:tc>
      </w:tr>
      <w:tr w:rsidR="00046980" w:rsidRPr="00727300" w:rsidTr="007B2C2E">
        <w:trPr>
          <w:trHeight w:val="294"/>
        </w:trPr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987" w:type="dxa"/>
          </w:tcPr>
          <w:p w:rsidR="00046980" w:rsidRPr="00992AD2" w:rsidRDefault="00046980" w:rsidP="007B2C2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6980" w:rsidRPr="00992AD2" w:rsidRDefault="00046980" w:rsidP="006E6736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97" w:type="dxa"/>
          </w:tcPr>
          <w:p w:rsidR="00046980" w:rsidRPr="00992AD2" w:rsidRDefault="00046980" w:rsidP="006E6736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príjmy</w:t>
            </w:r>
            <w:r w:rsidR="006E6736">
              <w:rPr>
                <w:rFonts w:ascii="Arial Narrow" w:hAnsi="Arial Narrow" w:cs="Tahoma"/>
                <w:sz w:val="20"/>
                <w:szCs w:val="20"/>
              </w:rPr>
              <w:t xml:space="preserve"> obec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2 113 411,00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 2 031 108,00</w:t>
            </w:r>
          </w:p>
        </w:tc>
        <w:tc>
          <w:tcPr>
            <w:tcW w:w="1997" w:type="dxa"/>
          </w:tcPr>
          <w:p w:rsidR="00046980" w:rsidRPr="00992AD2" w:rsidRDefault="004F5EAA" w:rsidP="004C3F8F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 </w:t>
            </w:r>
            <w:r w:rsidR="004C3F8F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1 390 679,62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príjmy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10 090 500,00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 2 391 977,00</w:t>
            </w:r>
          </w:p>
        </w:tc>
        <w:tc>
          <w:tcPr>
            <w:tcW w:w="1997" w:type="dxa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2 604 287,57 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finančné operácie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10 310 000,00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56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10 310 000,00</w:t>
            </w:r>
          </w:p>
        </w:tc>
        <w:tc>
          <w:tcPr>
            <w:tcW w:w="1997" w:type="dxa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56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3 473 630,42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príjmy RO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83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97" w:type="dxa"/>
          </w:tcPr>
          <w:p w:rsidR="00046980" w:rsidRDefault="004C3F8F" w:rsidP="006E6736">
            <w:pPr>
              <w:pStyle w:val="Style1"/>
              <w:kinsoku w:val="0"/>
              <w:autoSpaceDE/>
              <w:autoSpaceDN/>
              <w:adjustRightInd/>
              <w:ind w:right="83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696 008,30</w:t>
            </w:r>
          </w:p>
        </w:tc>
      </w:tr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Výdavky celkom</w:t>
            </w:r>
          </w:p>
        </w:tc>
        <w:tc>
          <w:tcPr>
            <w:tcW w:w="1987" w:type="dxa"/>
            <w:shd w:val="clear" w:color="auto" w:fill="CCFFCC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22 463 870,00</w:t>
            </w:r>
          </w:p>
        </w:tc>
        <w:tc>
          <w:tcPr>
            <w:tcW w:w="1802" w:type="dxa"/>
            <w:shd w:val="clear" w:color="auto" w:fill="CCFFCC"/>
            <w:vAlign w:val="center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14 733 085,00</w:t>
            </w:r>
          </w:p>
        </w:tc>
        <w:tc>
          <w:tcPr>
            <w:tcW w:w="1997" w:type="dxa"/>
            <w:shd w:val="clear" w:color="auto" w:fill="CCFFCC"/>
          </w:tcPr>
          <w:p w:rsidR="00046980" w:rsidRPr="00992AD2" w:rsidRDefault="004F5EAA" w:rsidP="00974423">
            <w:pPr>
              <w:pStyle w:val="Pta"/>
              <w:kinsoku w:val="0"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 xml:space="preserve">8 060 125,99 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987" w:type="dxa"/>
          </w:tcPr>
          <w:p w:rsidR="00046980" w:rsidRPr="00992AD2" w:rsidRDefault="00046980" w:rsidP="007B2C2E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6980" w:rsidRPr="00992AD2" w:rsidRDefault="00046980" w:rsidP="006E6736">
            <w:pPr>
              <w:pStyle w:val="Pta"/>
              <w:kinsoku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97" w:type="dxa"/>
          </w:tcPr>
          <w:p w:rsidR="00046980" w:rsidRPr="00992AD2" w:rsidRDefault="00046980" w:rsidP="006E6736">
            <w:pPr>
              <w:pStyle w:val="Pta"/>
              <w:kinsoku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výdavky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obec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Pta"/>
              <w:kinsoku w:val="0"/>
              <w:ind w:right="46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1 105 037,00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1 021 495,00</w:t>
            </w:r>
          </w:p>
        </w:tc>
        <w:tc>
          <w:tcPr>
            <w:tcW w:w="1997" w:type="dxa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1 004 271,93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výdavky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Pta"/>
              <w:kinsoku w:val="0"/>
              <w:ind w:right="46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10 642 500,00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2 995 257,00</w:t>
            </w:r>
          </w:p>
        </w:tc>
        <w:tc>
          <w:tcPr>
            <w:tcW w:w="1997" w:type="dxa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3 668 009,30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finančné výdavk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y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Pta"/>
              <w:kinsoku w:val="0"/>
              <w:ind w:right="55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9 785 000,00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9 785 000,00</w:t>
            </w:r>
          </w:p>
        </w:tc>
        <w:tc>
          <w:tcPr>
            <w:tcW w:w="1997" w:type="dxa"/>
          </w:tcPr>
          <w:p w:rsidR="00046980" w:rsidRDefault="004F5EAA" w:rsidP="006E6736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2 409 555,69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RO</w:t>
            </w:r>
          </w:p>
        </w:tc>
        <w:tc>
          <w:tcPr>
            <w:tcW w:w="1987" w:type="dxa"/>
          </w:tcPr>
          <w:p w:rsidR="00046980" w:rsidRPr="00992AD2" w:rsidRDefault="006B5C94" w:rsidP="007B2C2E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931 333,00</w:t>
            </w:r>
          </w:p>
        </w:tc>
        <w:tc>
          <w:tcPr>
            <w:tcW w:w="1802" w:type="dxa"/>
          </w:tcPr>
          <w:p w:rsidR="00046980" w:rsidRPr="00974423" w:rsidRDefault="006B5C94" w:rsidP="006E6736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931 333,00</w:t>
            </w:r>
          </w:p>
        </w:tc>
        <w:tc>
          <w:tcPr>
            <w:tcW w:w="1997" w:type="dxa"/>
          </w:tcPr>
          <w:p w:rsidR="00046980" w:rsidRPr="00974423" w:rsidRDefault="006B5C94" w:rsidP="006E6736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978 289,07</w:t>
            </w:r>
          </w:p>
        </w:tc>
      </w:tr>
      <w:bookmarkEnd w:id="1"/>
    </w:tbl>
    <w:p w:rsidR="00DA66B5" w:rsidRDefault="00DA66B5" w:rsidP="006E6736">
      <w:pPr>
        <w:jc w:val="center"/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7B2C2E" w:rsidRDefault="007B2C2E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2. Ro</w:t>
      </w:r>
      <w:r w:rsidR="006B5C94">
        <w:rPr>
          <w:rFonts w:ascii="Arial Narrow" w:hAnsi="Arial Narrow" w:cs="Tahoma"/>
          <w:b/>
        </w:rPr>
        <w:t>zbor plnenia príjmov za rok 2018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24"/>
        <w:gridCol w:w="3015"/>
      </w:tblGrid>
      <w:tr w:rsidR="00DA66B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DA66B5" w:rsidRPr="00727300" w:rsidRDefault="00DA66B5" w:rsidP="00E6227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>počet na rok 2018</w:t>
            </w:r>
            <w:r w:rsidR="006E6736">
              <w:rPr>
                <w:rFonts w:ascii="Arial Narrow" w:hAnsi="Arial Narrow" w:cs="Tahoma"/>
                <w:b/>
                <w:sz w:val="20"/>
                <w:szCs w:val="20"/>
              </w:rPr>
              <w:t xml:space="preserve"> po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A66B5" w:rsidRPr="00727300" w:rsidTr="00992AD2">
        <w:tc>
          <w:tcPr>
            <w:tcW w:w="3070" w:type="dxa"/>
            <w:vAlign w:val="center"/>
          </w:tcPr>
          <w:p w:rsidR="00DA66B5" w:rsidRDefault="006B5C94" w:rsidP="00992AD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2 031 108,00</w:t>
            </w:r>
          </w:p>
        </w:tc>
        <w:tc>
          <w:tcPr>
            <w:tcW w:w="3071" w:type="dxa"/>
            <w:vAlign w:val="center"/>
          </w:tcPr>
          <w:p w:rsidR="00DA66B5" w:rsidRDefault="004C3F8F" w:rsidP="0097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2 086 687,92</w:t>
            </w:r>
          </w:p>
        </w:tc>
        <w:tc>
          <w:tcPr>
            <w:tcW w:w="3071" w:type="dxa"/>
            <w:vAlign w:val="center"/>
          </w:tcPr>
          <w:p w:rsidR="00DA66B5" w:rsidRDefault="004C3F8F" w:rsidP="0097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102,74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2.1 Bežné príjmy – daňové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6B5C94" w:rsidRPr="00727300" w:rsidTr="006B5C94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21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1 019 438,00</w:t>
            </w:r>
          </w:p>
        </w:tc>
        <w:tc>
          <w:tcPr>
            <w:tcW w:w="3025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1 078 510,08</w:t>
            </w:r>
          </w:p>
        </w:tc>
        <w:tc>
          <w:tcPr>
            <w:tcW w:w="3016" w:type="dxa"/>
            <w:vAlign w:val="center"/>
          </w:tcPr>
          <w:p w:rsidR="006B5C94" w:rsidRDefault="0033470C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105,79</w:t>
            </w:r>
          </w:p>
        </w:tc>
      </w:tr>
    </w:tbl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Výnos z dane z príjmov poukázaný územnej samospráve</w:t>
      </w:r>
    </w:p>
    <w:p w:rsidR="00DA66B5" w:rsidRDefault="00DA66B5" w:rsidP="00716BFD">
      <w:pPr>
        <w:pStyle w:val="Style1"/>
        <w:kinsoku w:val="0"/>
        <w:autoSpaceDE/>
        <w:autoSpaceDN/>
        <w:adjustRightInd/>
        <w:spacing w:before="216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Z predpokladanej fi</w:t>
      </w:r>
      <w:r w:rsidR="003F4353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nančnej čiastky vo výške 780 000,0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 € z výnosu z </w:t>
      </w:r>
      <w:r w:rsidR="00361101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dane z príjmov boli k 31.12.201</w:t>
      </w:r>
      <w:r w:rsidR="003F4353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8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poukázané prost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riedky zo ŠR vo výške 852 522,05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čo predstavuje plnenie na 109,30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Daň z nehnuteľností</w:t>
      </w:r>
    </w:p>
    <w:p w:rsidR="00361101" w:rsidRDefault="00DA66B5" w:rsidP="00716BFD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Z rozpočtovaných 1</w:t>
      </w:r>
      <w:r w:rsidR="003F4353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73 797,0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 </w:t>
      </w:r>
      <w:r w:rsidR="003F4353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bol skutočný príjem k 31.12.2018 vo výške 162 641,87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€, čo predstavuje 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93,58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 </w:t>
      </w:r>
    </w:p>
    <w:p w:rsidR="00DA66B5" w:rsidRDefault="00DA66B5" w:rsidP="00716BFD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Príjmy dane z p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ozemkov boli vo výške 137 761,43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da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ne zo stavieb vo výške 24 594,13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</w:t>
      </w:r>
    </w:p>
    <w:p w:rsidR="00DA66B5" w:rsidRDefault="003F4353" w:rsidP="00716BFD">
      <w:pPr>
        <w:pStyle w:val="Style18"/>
        <w:kinsoku w:val="0"/>
        <w:autoSpaceDE/>
        <w:autoSpaceDN/>
        <w:ind w:left="0"/>
        <w:rPr>
          <w:rStyle w:val="CharacterStyle4"/>
          <w:spacing w:val="-8"/>
          <w:w w:val="110"/>
        </w:rPr>
      </w:pPr>
      <w:r>
        <w:rPr>
          <w:rStyle w:val="CharacterStyle4"/>
          <w:spacing w:val="-8"/>
          <w:w w:val="110"/>
        </w:rPr>
        <w:t>a dane z bytov vo výške 286,31</w:t>
      </w:r>
      <w:r w:rsidR="00DA66B5">
        <w:rPr>
          <w:rStyle w:val="CharacterStyle4"/>
          <w:spacing w:val="-8"/>
          <w:w w:val="110"/>
        </w:rPr>
        <w:t xml:space="preserve"> €. Za rozpočto</w:t>
      </w:r>
      <w:r w:rsidR="00361101">
        <w:rPr>
          <w:rStyle w:val="CharacterStyle4"/>
          <w:spacing w:val="-8"/>
          <w:w w:val="110"/>
        </w:rPr>
        <w:t>v</w:t>
      </w:r>
      <w:r>
        <w:rPr>
          <w:rStyle w:val="CharacterStyle4"/>
          <w:spacing w:val="-8"/>
          <w:w w:val="110"/>
        </w:rPr>
        <w:t>ý rok bolo uhradených 139 141,51</w:t>
      </w:r>
      <w:r w:rsidR="00DA66B5">
        <w:rPr>
          <w:rStyle w:val="CharacterStyle4"/>
          <w:spacing w:val="-8"/>
          <w:w w:val="110"/>
        </w:rPr>
        <w:t xml:space="preserve"> € za nedoplatky</w:t>
      </w:r>
    </w:p>
    <w:p w:rsidR="00DA66B5" w:rsidRDefault="003F4353" w:rsidP="00716BFD">
      <w:pPr>
        <w:pStyle w:val="Style1"/>
        <w:kinsoku w:val="0"/>
        <w:autoSpaceDE/>
        <w:autoSpaceDN/>
        <w:adjustRightInd/>
        <w:ind w:right="792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 minulých rokov 23 500,36 €. K 31.12.2018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eviduje obec nedoplatky na dani z nehnuteľností vo výške </w:t>
      </w:r>
      <w:r w:rsidRPr="00A2544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12 113,97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€ za rok 2018, </w:t>
      </w:r>
      <w:r w:rsidR="004F5C48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za minulé roky </w:t>
      </w:r>
      <w:r w:rsidR="00A2544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59 760,45</w:t>
      </w:r>
      <w:r w:rsidR="004F7CF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w w:val="110"/>
        </w:rPr>
      </w:pPr>
      <w:r>
        <w:rPr>
          <w:rStyle w:val="CharacterStyle4"/>
          <w:w w:val="110"/>
        </w:rPr>
        <w:t>Daň za psa</w:t>
      </w:r>
    </w:p>
    <w:p w:rsidR="00DA66B5" w:rsidRDefault="00BC4DB9" w:rsidP="00716BFD">
      <w:pPr>
        <w:pStyle w:val="Style1"/>
        <w:kinsoku w:val="0"/>
        <w:autoSpaceDE/>
        <w:autoSpaceDN/>
        <w:adjustRightInd/>
        <w:spacing w:before="288"/>
        <w:ind w:right="1152"/>
        <w:jc w:val="both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</w:t>
      </w:r>
      <w:r w:rsidR="00A2544A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2 880,0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0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 bol skutočný príjem k 31.12</w:t>
      </w:r>
      <w:r w:rsidR="00A2544A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.2018 vo výške 2 617,30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čo predstavuje </w:t>
      </w:r>
      <w:r w:rsidR="00A2544A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90,88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% plnenie. Za rozpočt</w:t>
      </w:r>
      <w:r w:rsidR="00A2544A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ový rok bolo uhradených 2 491,51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€, za nedoplatky z minulých rokov </w:t>
      </w:r>
      <w:r w:rsidR="00A2544A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125,79</w:t>
      </w:r>
      <w:r w:rsidR="00DA66B5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€.</w:t>
      </w:r>
    </w:p>
    <w:p w:rsidR="00DA66B5" w:rsidRDefault="00A2544A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K 31.12.2018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eviduje obec nedoplatk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y na dani za psa vo výške 381,80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za rok 201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8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 za minulé roky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2 472,52</w:t>
      </w:r>
      <w:r w:rsidR="00DA66B5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€.</w:t>
      </w:r>
    </w:p>
    <w:p w:rsidR="00CB5870" w:rsidRDefault="00CB5870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</w:p>
    <w:p w:rsidR="00CB5870" w:rsidRDefault="00CB5870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Skutočný príjem zo sankcií uložené v daňovom konaní boli vo výške 63,50 €.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t>Daň za užívanie verejného priestranstva</w:t>
      </w:r>
    </w:p>
    <w:p w:rsidR="00DA66B5" w:rsidRDefault="00BC4DB9" w:rsidP="00716BFD">
      <w:pPr>
        <w:pStyle w:val="Style1"/>
        <w:kinsoku w:val="0"/>
        <w:autoSpaceDE/>
        <w:autoSpaceDN/>
        <w:adjustRightInd/>
        <w:spacing w:before="288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 rozpo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čtovaných 1 40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0,0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 bol skutočný príjem k 31.12.201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8 vo výške 1 608,29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€, čo predstavuje </w:t>
      </w:r>
      <w:r w:rsidR="00A2544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plnenie 114,88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 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Daň za komunálny odpad a drobný stavebný odpad</w:t>
      </w:r>
    </w:p>
    <w:p w:rsidR="00DA66B5" w:rsidRDefault="00A2544A" w:rsidP="00716BFD">
      <w:pPr>
        <w:pStyle w:val="Style1"/>
        <w:kinsoku w:val="0"/>
        <w:autoSpaceDE/>
        <w:autoSpaceDN/>
        <w:adjustRightInd/>
        <w:spacing w:before="252"/>
        <w:ind w:right="1008"/>
        <w:jc w:val="both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Z rozpočtovaných 35 000,0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 </w:t>
      </w:r>
      <w:r w:rsidR="00BC4DB9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bol skutočný príjem k 31.12.201</w:t>
      </w: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8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vo výške </w:t>
      </w: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32 695,76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€, čo 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lastRenderedPageBreak/>
        <w:t xml:space="preserve">predstavuje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plnenie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93,42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%. Za rozpočtový rok bolo uhradených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26 407,90 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€, za nedoplatky z minulých rokov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6 287,86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</w:t>
      </w:r>
      <w:r w:rsidR="004E62C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</w:t>
      </w:r>
    </w:p>
    <w:p w:rsidR="00DA66B5" w:rsidRDefault="00A2544A" w:rsidP="00716BFD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K 31.12.2018 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eviduje obec nedoplatky na dani za komunálny odpad a drobný stavebný odpad vo výške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13 396,54</w:t>
      </w:r>
      <w:r w:rsidR="00D421E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</w:t>
      </w:r>
      <w:r w:rsidR="005D0B4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za bežný rok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, za min. roky 99 366,99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€.</w:t>
      </w:r>
    </w:p>
    <w:p w:rsidR="00DA66B5" w:rsidRDefault="00DA66B5" w:rsidP="00540635">
      <w:pPr>
        <w:rPr>
          <w:rFonts w:ascii="Arial Narrow" w:hAnsi="Arial Narrow" w:cs="Tahoma"/>
        </w:rPr>
      </w:pPr>
    </w:p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f) Daň za umiestnenie jadrového zariadenia</w:t>
      </w:r>
    </w:p>
    <w:p w:rsidR="00DA66B5" w:rsidRDefault="00DA66B5" w:rsidP="00540635">
      <w:pPr>
        <w:rPr>
          <w:rFonts w:ascii="Arial Narrow" w:hAnsi="Arial Narrow" w:cs="Tahoma"/>
        </w:rPr>
      </w:pPr>
    </w:p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26 361,00 € </w:t>
      </w:r>
      <w:r w:rsidR="00D421E2">
        <w:rPr>
          <w:rFonts w:ascii="Arial Narrow" w:hAnsi="Arial Narrow" w:cs="Tahoma"/>
        </w:rPr>
        <w:t>bol skutočný príjem k 31.12.201</w:t>
      </w:r>
      <w:r w:rsidR="00A2544A">
        <w:rPr>
          <w:rFonts w:ascii="Arial Narrow" w:hAnsi="Arial Narrow" w:cs="Tahoma"/>
        </w:rPr>
        <w:t>8 vo výške 26 361,31</w:t>
      </w:r>
      <w:r>
        <w:rPr>
          <w:rFonts w:ascii="Arial Narrow" w:hAnsi="Arial Narrow" w:cs="Tahoma"/>
        </w:rPr>
        <w:t xml:space="preserve"> €, čo predstavuje plnenie 100,00 %. Za rozpočtový rok bolo uhradených 26 361,3</w:t>
      </w:r>
      <w:r w:rsidR="004C3F8F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 xml:space="preserve"> €, za nedoplatky z minulých rokov 0 €.</w:t>
      </w:r>
    </w:p>
    <w:p w:rsidR="00D421E2" w:rsidRDefault="00D421E2" w:rsidP="00540635">
      <w:pPr>
        <w:rPr>
          <w:rFonts w:ascii="Arial Narrow" w:hAnsi="Arial Narrow" w:cs="Tahoma"/>
          <w:b/>
        </w:rPr>
      </w:pPr>
    </w:p>
    <w:p w:rsidR="00DA66B5" w:rsidRDefault="00DA66B5" w:rsidP="00540635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2.2 Bežné príjmy – nedaňové príjmy</w:t>
      </w:r>
    </w:p>
    <w:p w:rsidR="00DA66B5" w:rsidRPr="00540635" w:rsidRDefault="00DA66B5" w:rsidP="00540635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C04929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213 670,00</w:t>
            </w:r>
          </w:p>
        </w:tc>
        <w:tc>
          <w:tcPr>
            <w:tcW w:w="3026" w:type="dxa"/>
          </w:tcPr>
          <w:p w:rsidR="006B5C94" w:rsidRPr="00727300" w:rsidRDefault="00C04929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211 994,35</w:t>
            </w:r>
          </w:p>
        </w:tc>
        <w:tc>
          <w:tcPr>
            <w:tcW w:w="3017" w:type="dxa"/>
          </w:tcPr>
          <w:p w:rsidR="006B5C94" w:rsidRPr="00727300" w:rsidRDefault="00A2544A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99,22</w:t>
            </w:r>
          </w:p>
        </w:tc>
      </w:tr>
    </w:tbl>
    <w:p w:rsidR="00DA66B5" w:rsidRDefault="00DA66B5" w:rsidP="00540635">
      <w:pPr>
        <w:rPr>
          <w:rFonts w:ascii="Arial Narrow" w:hAnsi="Arial Narrow" w:cs="Tahoma"/>
        </w:rPr>
      </w:pPr>
    </w:p>
    <w:p w:rsidR="009E1FFB" w:rsidRDefault="009E1FFB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a) Príjmy z podnikania a z vlastného majetku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A2544A" w:rsidP="00F93CF4">
      <w:pPr>
        <w:pStyle w:val="Style20"/>
        <w:kinsoku w:val="0"/>
        <w:autoSpaceDE/>
        <w:autoSpaceDN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>Z rozpočtovaných 137 000</w:t>
      </w:r>
      <w:r w:rsidR="00DA66B5">
        <w:rPr>
          <w:rStyle w:val="CharacterStyle4"/>
          <w:spacing w:val="-11"/>
          <w:w w:val="110"/>
        </w:rPr>
        <w:t xml:space="preserve">,0 € </w:t>
      </w:r>
      <w:r>
        <w:rPr>
          <w:rStyle w:val="CharacterStyle4"/>
          <w:spacing w:val="-11"/>
          <w:w w:val="110"/>
        </w:rPr>
        <w:t>bol skutočný príjem k 31.12.2018 vo výške 127 462,42</w:t>
      </w:r>
      <w:r w:rsidR="00DA66B5">
        <w:rPr>
          <w:rStyle w:val="CharacterStyle4"/>
          <w:spacing w:val="-11"/>
          <w:w w:val="110"/>
        </w:rPr>
        <w:t xml:space="preserve"> €, čo predstavuje </w:t>
      </w:r>
      <w:r w:rsidR="00DA66B5">
        <w:rPr>
          <w:rStyle w:val="CharacterStyle4"/>
          <w:spacing w:val="-10"/>
          <w:w w:val="110"/>
        </w:rPr>
        <w:t xml:space="preserve">plnenie </w:t>
      </w:r>
      <w:r>
        <w:rPr>
          <w:rStyle w:val="CharacterStyle4"/>
          <w:spacing w:val="-10"/>
          <w:w w:val="110"/>
        </w:rPr>
        <w:t>93,04</w:t>
      </w:r>
      <w:r w:rsidR="00DA66B5">
        <w:rPr>
          <w:rStyle w:val="CharacterStyle4"/>
          <w:spacing w:val="-10"/>
          <w:w w:val="110"/>
        </w:rPr>
        <w:t xml:space="preserve"> %.</w:t>
      </w:r>
    </w:p>
    <w:p w:rsidR="00DA66B5" w:rsidRDefault="00DA66B5" w:rsidP="00F93CF4">
      <w:pPr>
        <w:pStyle w:val="Style1"/>
        <w:kinsoku w:val="0"/>
        <w:autoSpaceDE/>
        <w:autoSpaceDN/>
        <w:adjustRightInd/>
        <w:ind w:right="1368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 prenajatých pozemkov vo výške </w:t>
      </w:r>
      <w:r w:rsidR="00A2544A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82 892,78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príjem z prenajatých budov vo výške 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27 055,64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€, príjem z prenajatých strojov a zariadení (ČOV) vo výške 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17 514,0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€.</w:t>
      </w:r>
    </w:p>
    <w:p w:rsidR="00DA66B5" w:rsidRDefault="00DA66B5" w:rsidP="00F93CF4">
      <w:pPr>
        <w:pStyle w:val="Style19"/>
        <w:kinsoku w:val="0"/>
        <w:autoSpaceDE/>
        <w:autoSpaceDN/>
        <w:spacing w:before="288"/>
        <w:ind w:left="72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t>b) Administratívne poplatky a iné poplatky a platby</w:t>
      </w:r>
    </w:p>
    <w:p w:rsidR="00DA66B5" w:rsidRDefault="00DA66B5" w:rsidP="00F93CF4">
      <w:pPr>
        <w:pStyle w:val="Style20"/>
        <w:kinsoku w:val="0"/>
        <w:autoSpaceDE/>
        <w:autoSpaceDN/>
        <w:spacing w:before="252"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 xml:space="preserve">Z rozpočtovaných </w:t>
      </w:r>
      <w:r w:rsidR="00A2544A">
        <w:rPr>
          <w:rStyle w:val="CharacterStyle4"/>
          <w:spacing w:val="-11"/>
          <w:w w:val="110"/>
        </w:rPr>
        <w:t>67 650</w:t>
      </w:r>
      <w:r w:rsidR="002004DB">
        <w:rPr>
          <w:rStyle w:val="CharacterStyle4"/>
          <w:spacing w:val="-11"/>
          <w:w w:val="110"/>
        </w:rPr>
        <w:t>,0</w:t>
      </w:r>
      <w:r>
        <w:rPr>
          <w:rStyle w:val="CharacterStyle4"/>
          <w:spacing w:val="-11"/>
          <w:w w:val="110"/>
        </w:rPr>
        <w:t xml:space="preserve"> € </w:t>
      </w:r>
      <w:r w:rsidR="00A2544A">
        <w:rPr>
          <w:rStyle w:val="CharacterStyle4"/>
          <w:spacing w:val="-11"/>
          <w:w w:val="110"/>
        </w:rPr>
        <w:t>bol skutočný príjem k 31.12.2018</w:t>
      </w:r>
      <w:r>
        <w:rPr>
          <w:rStyle w:val="CharacterStyle4"/>
          <w:spacing w:val="-11"/>
          <w:w w:val="110"/>
        </w:rPr>
        <w:t xml:space="preserve"> vo výške  </w:t>
      </w:r>
      <w:r w:rsidR="00A2544A">
        <w:rPr>
          <w:rStyle w:val="CharacterStyle4"/>
          <w:spacing w:val="-11"/>
          <w:w w:val="110"/>
        </w:rPr>
        <w:t>74 518,51</w:t>
      </w:r>
      <w:r>
        <w:rPr>
          <w:rStyle w:val="CharacterStyle4"/>
          <w:spacing w:val="-11"/>
          <w:w w:val="110"/>
        </w:rPr>
        <w:t xml:space="preserve"> €, čo predstavuje </w:t>
      </w:r>
      <w:r>
        <w:rPr>
          <w:rStyle w:val="CharacterStyle4"/>
          <w:spacing w:val="-10"/>
          <w:w w:val="110"/>
        </w:rPr>
        <w:t xml:space="preserve">plnenie </w:t>
      </w:r>
      <w:r w:rsidR="009E1FFB">
        <w:rPr>
          <w:rStyle w:val="CharacterStyle4"/>
          <w:spacing w:val="-10"/>
          <w:w w:val="110"/>
        </w:rPr>
        <w:t>110,15</w:t>
      </w:r>
      <w:r>
        <w:rPr>
          <w:rStyle w:val="CharacterStyle4"/>
          <w:spacing w:val="-10"/>
          <w:w w:val="110"/>
        </w:rPr>
        <w:t xml:space="preserve"> %.</w:t>
      </w:r>
    </w:p>
    <w:p w:rsidR="00DA66B5" w:rsidRDefault="00DA66B5" w:rsidP="00F93CF4">
      <w:pPr>
        <w:pStyle w:val="Style1"/>
        <w:kinsoku w:val="0"/>
        <w:autoSpaceDE/>
        <w:autoSpaceDN/>
        <w:adjustRightInd/>
        <w:spacing w:before="36"/>
        <w:ind w:right="720"/>
        <w:jc w:val="both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zo správnych poplatkov vo výške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12 164,70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za porušenie predpisov vo výške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3 571,81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za používanie mu</w:t>
      </w:r>
      <w:r w:rsidR="002004DB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ltifunkčného ihriska vo výške</w:t>
      </w:r>
      <w:r w:rsidR="009E1FFB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114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,0 €, za predaj výrobkov, tovarov a služieb vo výške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58 668,0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v tom 11 607,95</w:t>
      </w:r>
      <w:r w:rsidR="002004D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 za zabezpečenie prevádzky  a financovanie triedeného zberu v obci,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za režijné náklady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od stravníkov vo výške 11 347,82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 €, za stravné zamestnancov a žiakov ZŠ vo </w:t>
      </w:r>
      <w:r w:rsidR="002004D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výške 2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6 817,36 €, ostatné služby vo výške 8 894,87 €.</w:t>
      </w:r>
    </w:p>
    <w:p w:rsidR="00DA66B5" w:rsidRDefault="00DA66B5" w:rsidP="00F93CF4">
      <w:pPr>
        <w:pStyle w:val="Style19"/>
        <w:kinsoku w:val="0"/>
        <w:autoSpaceDE/>
        <w:autoSpaceDN/>
        <w:spacing w:before="252"/>
        <w:ind w:left="72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c) Iné nedaňové príjmy</w:t>
      </w:r>
    </w:p>
    <w:p w:rsidR="00DA66B5" w:rsidRPr="002C1139" w:rsidRDefault="00DA66B5" w:rsidP="00F93CF4">
      <w:pPr>
        <w:pStyle w:val="Style20"/>
        <w:kinsoku w:val="0"/>
        <w:autoSpaceDE/>
        <w:autoSpaceDN/>
        <w:spacing w:before="252"/>
        <w:ind w:right="1080"/>
        <w:rPr>
          <w:rStyle w:val="CharacterStyle4"/>
          <w:spacing w:val="-10"/>
          <w:w w:val="110"/>
        </w:rPr>
      </w:pPr>
      <w:r w:rsidRPr="002C1139">
        <w:rPr>
          <w:rStyle w:val="CharacterStyle4"/>
          <w:spacing w:val="-11"/>
          <w:w w:val="110"/>
        </w:rPr>
        <w:t xml:space="preserve">Z rozpočtovaných </w:t>
      </w:r>
      <w:r w:rsidR="009E1FFB">
        <w:rPr>
          <w:rStyle w:val="CharacterStyle4"/>
          <w:spacing w:val="-11"/>
          <w:w w:val="110"/>
        </w:rPr>
        <w:t>9 020,0</w:t>
      </w:r>
      <w:r w:rsidRPr="002C1139">
        <w:rPr>
          <w:rStyle w:val="CharacterStyle4"/>
          <w:spacing w:val="-11"/>
          <w:w w:val="110"/>
        </w:rPr>
        <w:t xml:space="preserve"> € </w:t>
      </w:r>
      <w:r w:rsidR="009E1FFB">
        <w:rPr>
          <w:rStyle w:val="CharacterStyle4"/>
          <w:spacing w:val="-11"/>
          <w:w w:val="110"/>
        </w:rPr>
        <w:t>bol skutočný príjem k 31.12.2018</w:t>
      </w:r>
      <w:r w:rsidRPr="002C1139">
        <w:rPr>
          <w:rStyle w:val="CharacterStyle4"/>
          <w:spacing w:val="-11"/>
          <w:w w:val="110"/>
        </w:rPr>
        <w:t xml:space="preserve"> vo výške </w:t>
      </w:r>
      <w:r w:rsidR="009E1FFB">
        <w:rPr>
          <w:rStyle w:val="CharacterStyle4"/>
          <w:spacing w:val="-11"/>
          <w:w w:val="110"/>
        </w:rPr>
        <w:t>10 013,42</w:t>
      </w:r>
      <w:r w:rsidRPr="002C1139">
        <w:rPr>
          <w:rStyle w:val="CharacterStyle4"/>
          <w:spacing w:val="-11"/>
          <w:w w:val="110"/>
        </w:rPr>
        <w:t xml:space="preserve"> €, čo predstavuje </w:t>
      </w:r>
      <w:r w:rsidRPr="002C1139">
        <w:rPr>
          <w:rStyle w:val="CharacterStyle4"/>
          <w:spacing w:val="-10"/>
          <w:w w:val="110"/>
        </w:rPr>
        <w:t xml:space="preserve">plnenie </w:t>
      </w:r>
      <w:r w:rsidR="009E1FFB">
        <w:rPr>
          <w:rStyle w:val="CharacterStyle4"/>
          <w:spacing w:val="-10"/>
          <w:w w:val="110"/>
        </w:rPr>
        <w:t>111,01</w:t>
      </w:r>
      <w:r w:rsidRPr="002C1139">
        <w:rPr>
          <w:rStyle w:val="CharacterStyle4"/>
          <w:spacing w:val="-10"/>
          <w:w w:val="110"/>
        </w:rPr>
        <w:t xml:space="preserve"> %.</w:t>
      </w:r>
    </w:p>
    <w:p w:rsidR="00DA66B5" w:rsidRPr="002C1139" w:rsidRDefault="00DA66B5" w:rsidP="00F93CF4">
      <w:pPr>
        <w:rPr>
          <w:rStyle w:val="CharacterStyle2"/>
          <w:rFonts w:ascii="Arial Narrow" w:hAnsi="Arial Narrow" w:cs="Arial Narrow"/>
          <w:spacing w:val="-8"/>
          <w:w w:val="110"/>
          <w:sz w:val="24"/>
        </w:rPr>
      </w:pP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Ide o príjem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</w:rPr>
        <w:t>z úverov a vkladov vo výške 0,03</w:t>
      </w: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€ , z v</w:t>
      </w:r>
      <w:r w:rsidR="009A21E5">
        <w:rPr>
          <w:rStyle w:val="CharacterStyle2"/>
          <w:rFonts w:ascii="Arial Narrow" w:hAnsi="Arial Narrow" w:cs="Arial Narrow"/>
          <w:spacing w:val="-9"/>
          <w:w w:val="110"/>
          <w:sz w:val="24"/>
        </w:rPr>
        <w:t>ý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</w:rPr>
        <w:t>ťažkov z lotérií vo výške 363,34</w:t>
      </w: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€, z refundácie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</w:rPr>
        <w:t>67,89</w:t>
      </w:r>
      <w:r w:rsidR="009A21E5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€-za hasičský zásah,</w:t>
      </w: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z dobropisov – preplatky na energiách – vo 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výške 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6 774,34</w:t>
      </w:r>
      <w:r w:rsidR="002667C8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€, a z vratiek zo zdravotných 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poisťovní 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z ročného zúčtovania za rok 2017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vo výške 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2 773,01</w:t>
      </w:r>
      <w:r w:rsidR="009A21E5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€, z náhrad poistného pln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enie – 3</w:t>
      </w:r>
      <w:r w:rsidR="009A21E5">
        <w:rPr>
          <w:rStyle w:val="CharacterStyle2"/>
          <w:rFonts w:ascii="Arial Narrow" w:hAnsi="Arial Narrow" w:cs="Arial Narrow"/>
          <w:spacing w:val="-8"/>
          <w:w w:val="110"/>
          <w:sz w:val="24"/>
        </w:rPr>
        <w:t>4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,81 €.</w:t>
      </w:r>
    </w:p>
    <w:p w:rsidR="00DA66B5" w:rsidRPr="002C1139" w:rsidRDefault="00DA66B5" w:rsidP="00F93CF4">
      <w:pPr>
        <w:rPr>
          <w:rStyle w:val="CharacterStyle2"/>
          <w:rFonts w:ascii="Arial Narrow" w:hAnsi="Arial Narrow" w:cs="Arial Narrow"/>
          <w:spacing w:val="-8"/>
          <w:w w:val="110"/>
          <w:sz w:val="24"/>
        </w:rPr>
      </w:pPr>
    </w:p>
    <w:p w:rsidR="00DA66B5" w:rsidRPr="002C1139" w:rsidRDefault="00DA66B5" w:rsidP="00F93CF4">
      <w:pPr>
        <w:rPr>
          <w:rStyle w:val="CharacterStyle2"/>
          <w:rFonts w:ascii="Arial Narrow" w:hAnsi="Arial Narrow" w:cs="Arial Narrow"/>
          <w:spacing w:val="-8"/>
          <w:w w:val="110"/>
          <w:sz w:val="24"/>
        </w:rPr>
      </w:pPr>
    </w:p>
    <w:p w:rsidR="009E1FFB" w:rsidRDefault="009E1FFB" w:rsidP="00F93CF4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2.3 Bežné príjmy – ostatné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6"/>
        <w:gridCol w:w="3037"/>
      </w:tblGrid>
      <w:tr w:rsidR="006B5C94" w:rsidRPr="00727300" w:rsidTr="006B5C94">
        <w:trPr>
          <w:trHeight w:hRule="exact" w:val="654"/>
        </w:trPr>
        <w:tc>
          <w:tcPr>
            <w:tcW w:w="300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3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09" w:type="dxa"/>
            <w:vAlign w:val="center"/>
          </w:tcPr>
          <w:p w:rsidR="006B5C94" w:rsidRDefault="00C04929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81 856,00</w:t>
            </w:r>
          </w:p>
        </w:tc>
        <w:tc>
          <w:tcPr>
            <w:tcW w:w="3016" w:type="dxa"/>
            <w:vAlign w:val="center"/>
          </w:tcPr>
          <w:p w:rsidR="006B5C94" w:rsidRDefault="00C04929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100 175,19</w:t>
            </w:r>
          </w:p>
        </w:tc>
        <w:tc>
          <w:tcPr>
            <w:tcW w:w="3037" w:type="dxa"/>
            <w:vAlign w:val="center"/>
          </w:tcPr>
          <w:p w:rsidR="006B5C94" w:rsidRDefault="009E1FFB" w:rsidP="006B5C94">
            <w:pPr>
              <w:pStyle w:val="Style1"/>
              <w:kinsoku w:val="0"/>
              <w:autoSpaceDE/>
              <w:autoSpaceDN/>
              <w:adjustRightInd/>
              <w:ind w:right="1133"/>
              <w:jc w:val="right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122,38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granty a transfery:</w:t>
      </w:r>
    </w:p>
    <w:p w:rsidR="00DA66B5" w:rsidRDefault="00DA66B5" w:rsidP="00FF49A8">
      <w:pPr>
        <w:rPr>
          <w:rFonts w:ascii="Arial Narrow" w:hAnsi="Arial Narrow" w:cs="Tahoma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67"/>
        <w:gridCol w:w="2035"/>
        <w:gridCol w:w="3629"/>
      </w:tblGrid>
      <w:tr w:rsidR="00DA66B5" w:rsidRPr="00727300" w:rsidTr="00417CF4">
        <w:trPr>
          <w:trHeight w:hRule="exact" w:val="567"/>
        </w:trPr>
        <w:tc>
          <w:tcPr>
            <w:tcW w:w="603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p.č.</w:t>
            </w:r>
          </w:p>
        </w:tc>
        <w:tc>
          <w:tcPr>
            <w:tcW w:w="2967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2035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v €</w:t>
            </w:r>
          </w:p>
        </w:tc>
        <w:tc>
          <w:tcPr>
            <w:tcW w:w="3629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6"/>
                <w:szCs w:val="6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Okresný úrad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297,97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Refundácia odmeny skladníka PIO.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bookmarkStart w:id="2" w:name="_Hlk387169120"/>
            <w:r>
              <w:rPr>
                <w:rStyle w:val="CharacterStyle4"/>
                <w:w w:val="110"/>
                <w:sz w:val="20"/>
                <w:szCs w:val="20"/>
              </w:rPr>
              <w:t>2</w:t>
            </w:r>
          </w:p>
        </w:tc>
        <w:tc>
          <w:tcPr>
            <w:tcW w:w="2967" w:type="dxa"/>
            <w:vAlign w:val="center"/>
          </w:tcPr>
          <w:p w:rsidR="00417CF4" w:rsidRPr="003B6AFB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</w:rPr>
            </w:pPr>
            <w:r>
              <w:rPr>
                <w:rStyle w:val="CharacterStyle2"/>
              </w:rPr>
              <w:t>MV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Dobudovanie kamerového systému v obci</w:t>
            </w:r>
          </w:p>
        </w:tc>
      </w:tr>
      <w:bookmarkEnd w:id="2"/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40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Okresný úrad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5 456,16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Matrika, REGOB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4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6 401,60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Dotácia na podporu zamestnanosti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5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5 148,44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15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Stravovanie detí v HN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6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3 058,14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Rodinné prídavky,osobitný príjemca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7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MF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2 072,44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690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Voľby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8</w:t>
            </w:r>
          </w:p>
        </w:tc>
        <w:tc>
          <w:tcPr>
            <w:tcW w:w="2967" w:type="dxa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6"/>
                <w:w w:val="110"/>
                <w:sz w:val="20"/>
                <w:szCs w:val="20"/>
              </w:rPr>
              <w:t>Fond sociálneho rozvoja -</w:t>
            </w:r>
            <w:r>
              <w:rPr>
                <w:rStyle w:val="CharacterStyle4"/>
                <w:spacing w:val="-6"/>
                <w:w w:val="110"/>
                <w:sz w:val="20"/>
                <w:szCs w:val="20"/>
              </w:rPr>
              <w:br/>
            </w:r>
            <w:r>
              <w:rPr>
                <w:rStyle w:val="CharacterStyle4"/>
                <w:w w:val="110"/>
                <w:sz w:val="20"/>
                <w:szCs w:val="20"/>
              </w:rPr>
              <w:t>TSP</w:t>
            </w:r>
          </w:p>
        </w:tc>
        <w:tc>
          <w:tcPr>
            <w:tcW w:w="2035" w:type="dxa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18 639,64</w:t>
            </w:r>
          </w:p>
        </w:tc>
        <w:tc>
          <w:tcPr>
            <w:tcW w:w="3629" w:type="dxa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97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Terénna sociálna práca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9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22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Implement. Agentúra - KC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37 286,80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8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Komunitné centrum - mzdy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10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945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 xml:space="preserve">Nitriansky samsprávny kraj 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1 500,0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690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Dotácia na podporu kultúry- Obecné slávnosti</w:t>
            </w:r>
          </w:p>
        </w:tc>
      </w:tr>
      <w:tr w:rsidR="00417CF4" w:rsidRPr="00727300" w:rsidTr="00417CF4">
        <w:trPr>
          <w:trHeight w:val="264"/>
        </w:trPr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11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035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 xml:space="preserve">EÚ 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16 630,0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15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Európa pre občanov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12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765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Dobrovoľná pož.ochrana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3 000,0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Vybav.has.zbrojnice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13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765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MŽP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684,0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kanalizácia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sz w:val="20"/>
          <w:szCs w:val="20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Granty a transfery boli účelovo viazané a boli použité v súlade s ich účelom.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2667C8" w:rsidRDefault="002667C8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2.4 Kapitálové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vAlign w:val="center"/>
          </w:tcPr>
          <w:p w:rsidR="006B5C94" w:rsidRDefault="00C04929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>2 391 977,00</w:t>
            </w:r>
          </w:p>
        </w:tc>
        <w:tc>
          <w:tcPr>
            <w:tcW w:w="3026" w:type="dxa"/>
            <w:vAlign w:val="center"/>
          </w:tcPr>
          <w:p w:rsidR="006B5C94" w:rsidRDefault="00C04929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 xml:space="preserve">2 604 287,57 </w:t>
            </w:r>
          </w:p>
        </w:tc>
        <w:tc>
          <w:tcPr>
            <w:tcW w:w="3017" w:type="dxa"/>
            <w:vAlign w:val="center"/>
          </w:tcPr>
          <w:p w:rsidR="006B5C94" w:rsidRDefault="00417CF4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w w:val="110"/>
                <w:sz w:val="19"/>
                <w:szCs w:val="19"/>
              </w:rPr>
              <w:t>108,88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130CC6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2"/>
          <w:sz w:val="24"/>
          <w:szCs w:val="24"/>
        </w:rPr>
        <w:t xml:space="preserve">Z rozpočtovaných 2 391 977,0 € bol skutočný príjem k 31.12.2018 vo výške  2 604 287,57 €, čo predstavuje </w:t>
      </w:r>
      <w:r>
        <w:rPr>
          <w:rStyle w:val="CharacterStyle2"/>
          <w:rFonts w:ascii="Arial Narrow" w:hAnsi="Arial Narrow" w:cs="Arial Narrow"/>
          <w:sz w:val="24"/>
          <w:szCs w:val="24"/>
        </w:rPr>
        <w:t>plnenie 108,88 %.</w:t>
      </w:r>
    </w:p>
    <w:p w:rsidR="00130CC6" w:rsidRDefault="00130CC6" w:rsidP="00130CC6">
      <w:pPr>
        <w:rPr>
          <w:rStyle w:val="CharacterStyle2"/>
          <w:rFonts w:ascii="Arial Narrow" w:hAnsi="Arial Narrow" w:cs="Arial Narrow"/>
          <w:sz w:val="24"/>
        </w:rPr>
      </w:pPr>
      <w:r>
        <w:rPr>
          <w:rStyle w:val="CharacterStyle2"/>
          <w:rFonts w:ascii="Arial Narrow" w:hAnsi="Arial Narrow" w:cs="Arial Narrow"/>
          <w:sz w:val="24"/>
        </w:rPr>
        <w:t xml:space="preserve">Ide o príjem z predaja pozemkov vo výške 10 196,80,0 €, a príjem grantov a transferov vo výške </w:t>
      </w:r>
    </w:p>
    <w:p w:rsidR="00130CC6" w:rsidRDefault="00130CC6" w:rsidP="00130CC6">
      <w:pPr>
        <w:rPr>
          <w:rFonts w:ascii="Arial Narrow" w:hAnsi="Arial Narrow" w:cs="Tahoma"/>
        </w:rPr>
      </w:pPr>
      <w:r>
        <w:rPr>
          <w:rStyle w:val="CharacterStyle2"/>
          <w:rFonts w:ascii="Arial Narrow" w:hAnsi="Arial Narrow" w:cs="Arial Narrow"/>
          <w:sz w:val="24"/>
        </w:rPr>
        <w:t>2 594 090,77 €</w:t>
      </w: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 granty a transfery:</w:t>
      </w:r>
    </w:p>
    <w:p w:rsidR="00130CC6" w:rsidRDefault="00130CC6" w:rsidP="00FF49A8">
      <w:pPr>
        <w:rPr>
          <w:rFonts w:ascii="Arial Narrow" w:hAnsi="Arial Narrow" w:cs="Tahoma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67"/>
        <w:gridCol w:w="2035"/>
        <w:gridCol w:w="3629"/>
      </w:tblGrid>
      <w:tr w:rsidR="00130CC6" w:rsidRPr="00727300" w:rsidTr="00130CC6">
        <w:trPr>
          <w:trHeight w:hRule="exact" w:val="567"/>
        </w:trPr>
        <w:tc>
          <w:tcPr>
            <w:tcW w:w="603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p.č.</w:t>
            </w:r>
          </w:p>
        </w:tc>
        <w:tc>
          <w:tcPr>
            <w:tcW w:w="2967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2035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v €</w:t>
            </w:r>
          </w:p>
        </w:tc>
        <w:tc>
          <w:tcPr>
            <w:tcW w:w="3629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 xml:space="preserve">SIEA </w:t>
            </w: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155 941,22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Zlepšenie tepelnoizolačných vlastností a modernizácia MŠ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MŽP SR</w:t>
            </w: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2 393 188,44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Vybudovanie obecnej kanalizácie a ČOV v obci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405"/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MV SR</w:t>
            </w: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29 961,11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Modernizácia has.zbr.v obci rozšírením skladových priestorov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4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10 000,0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Výmena povrchu viacúčelového ihriska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5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ČSOB - nadácia</w:t>
            </w: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5 000,0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Osvetlenie priechodu pre chodcov</w:t>
            </w:r>
          </w:p>
        </w:tc>
      </w:tr>
    </w:tbl>
    <w:p w:rsidR="00A465D4" w:rsidRDefault="00A465D4" w:rsidP="00FF49A8">
      <w:pPr>
        <w:rPr>
          <w:rFonts w:ascii="Arial Narrow" w:hAnsi="Arial Narrow" w:cs="Tahoma"/>
        </w:rPr>
      </w:pPr>
    </w:p>
    <w:p w:rsidR="005D0B42" w:rsidRPr="00F93CF4" w:rsidRDefault="005D0B42" w:rsidP="00F93CF4">
      <w:pPr>
        <w:pStyle w:val="Style1"/>
        <w:kinsoku w:val="0"/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2.5. Príjmové finančné operácie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10 310 000,00</w:t>
            </w:r>
          </w:p>
        </w:tc>
        <w:tc>
          <w:tcPr>
            <w:tcW w:w="3026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  <w:t>3 473 630,42</w:t>
            </w:r>
          </w:p>
        </w:tc>
        <w:tc>
          <w:tcPr>
            <w:tcW w:w="3017" w:type="dxa"/>
            <w:vAlign w:val="center"/>
          </w:tcPr>
          <w:p w:rsidR="006B5C94" w:rsidRDefault="00130CC6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33,69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130CC6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Obec v roku 2018</w:t>
      </w:r>
      <w:r w:rsidR="00DA66B5" w:rsidRPr="00F93CF4">
        <w:rPr>
          <w:rStyle w:val="CharacterStyle2"/>
          <w:rFonts w:ascii="Arial Narrow" w:hAnsi="Arial Narrow" w:cs="Arial Narrow"/>
          <w:spacing w:val="-4"/>
          <w:sz w:val="24"/>
        </w:rPr>
        <w:t xml:space="preserve">  mala príjem z vrátenia výpomoci fyz</w:t>
      </w:r>
      <w:r w:rsidR="00482510">
        <w:rPr>
          <w:rStyle w:val="CharacterStyle2"/>
          <w:rFonts w:ascii="Arial Narrow" w:hAnsi="Arial Narrow" w:cs="Arial Narrow"/>
          <w:spacing w:val="-4"/>
          <w:sz w:val="24"/>
        </w:rPr>
        <w:t>i</w:t>
      </w:r>
      <w:r>
        <w:rPr>
          <w:rStyle w:val="CharacterStyle2"/>
          <w:rFonts w:ascii="Arial Narrow" w:hAnsi="Arial Narrow" w:cs="Arial Narrow"/>
          <w:spacing w:val="-4"/>
          <w:sz w:val="24"/>
        </w:rPr>
        <w:t>ckým osobám vo výške 3 908,02</w:t>
      </w:r>
      <w:r w:rsidR="00482510">
        <w:rPr>
          <w:rStyle w:val="CharacterStyle2"/>
          <w:rFonts w:ascii="Arial Narrow" w:hAnsi="Arial Narrow" w:cs="Arial Narrow"/>
          <w:spacing w:val="-4"/>
          <w:sz w:val="24"/>
        </w:rPr>
        <w:t xml:space="preserve"> €</w:t>
      </w:r>
      <w:r>
        <w:rPr>
          <w:rStyle w:val="CharacterStyle2"/>
          <w:rFonts w:ascii="Arial Narrow" w:hAnsi="Arial Narrow" w:cs="Arial Narrow"/>
          <w:spacing w:val="-4"/>
          <w:sz w:val="24"/>
        </w:rPr>
        <w:t>,</w:t>
      </w:r>
      <w:r w:rsidR="00DF5F3C">
        <w:rPr>
          <w:rStyle w:val="CharacterStyle2"/>
          <w:rFonts w:ascii="Arial Narrow" w:hAnsi="Arial Narrow" w:cs="Arial Narrow"/>
          <w:spacing w:val="-4"/>
          <w:sz w:val="24"/>
        </w:rPr>
        <w:t xml:space="preserve"> zo</w:t>
      </w:r>
    </w:p>
    <w:p w:rsidR="00130CC6" w:rsidRDefault="00DF5F3C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</w:t>
      </w:r>
      <w:r w:rsidR="007B2C2E">
        <w:rPr>
          <w:rStyle w:val="CharacterStyle2"/>
          <w:rFonts w:ascii="Arial Narrow" w:hAnsi="Arial Narrow" w:cs="Arial Narrow"/>
          <w:spacing w:val="-4"/>
          <w:sz w:val="24"/>
        </w:rPr>
        <w:t>ostat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k</w:t>
      </w:r>
      <w:r w:rsidR="007B2C2E">
        <w:rPr>
          <w:rStyle w:val="CharacterStyle2"/>
          <w:rFonts w:ascii="Arial Narrow" w:hAnsi="Arial Narrow" w:cs="Arial Narrow"/>
          <w:spacing w:val="-4"/>
          <w:sz w:val="24"/>
        </w:rPr>
        <w:t>u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 z predchádzajúcich rokov </w:t>
      </w:r>
      <w:r>
        <w:rPr>
          <w:rStyle w:val="CharacterStyle2"/>
          <w:rFonts w:ascii="Arial Narrow" w:hAnsi="Arial Narrow" w:cs="Arial Narrow"/>
          <w:spacing w:val="-4"/>
          <w:sz w:val="24"/>
        </w:rPr>
        <w:t xml:space="preserve">- 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na dobudovanie kamerového systému v obci vo výške 10 000,0 €,</w:t>
      </w:r>
    </w:p>
    <w:p w:rsidR="00130CC6" w:rsidRPr="00C8136D" w:rsidRDefault="00DF5F3C" w:rsidP="00FF49A8">
      <w:pPr>
        <w:rPr>
          <w:rFonts w:ascii="Arial Narrow" w:hAnsi="Arial Narrow" w:cs="Tahoma"/>
          <w:b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 prijatých </w:t>
      </w:r>
      <w:r>
        <w:rPr>
          <w:rStyle w:val="CharacterStyle2"/>
          <w:rFonts w:ascii="Arial Narrow" w:hAnsi="Arial Narrow" w:cs="Arial Narrow"/>
          <w:spacing w:val="-4"/>
          <w:sz w:val="24"/>
        </w:rPr>
        <w:t>zábezpek</w:t>
      </w:r>
      <w:r w:rsidR="00C8136D">
        <w:rPr>
          <w:rStyle w:val="CharacterStyle2"/>
          <w:rFonts w:ascii="Arial Narrow" w:hAnsi="Arial Narrow" w:cs="Arial Narrow"/>
          <w:spacing w:val="-4"/>
          <w:sz w:val="24"/>
        </w:rPr>
        <w:t xml:space="preserve"> vo výške 16 000,0 €, 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 zo </w:t>
      </w:r>
      <w:r>
        <w:rPr>
          <w:rStyle w:val="CharacterStyle2"/>
          <w:rFonts w:ascii="Arial Narrow" w:hAnsi="Arial Narrow" w:cs="Arial Narrow"/>
          <w:spacing w:val="-4"/>
          <w:sz w:val="24"/>
        </w:rPr>
        <w:t>správny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ch</w:t>
      </w:r>
      <w:r w:rsidR="0038308D">
        <w:rPr>
          <w:rStyle w:val="CharacterStyle2"/>
          <w:rFonts w:ascii="Arial Narrow" w:hAnsi="Arial Narrow" w:cs="Arial Narrow"/>
          <w:spacing w:val="-4"/>
          <w:sz w:val="24"/>
        </w:rPr>
        <w:t xml:space="preserve"> poplatkov IOMO vo výške 16,0 €, </w:t>
      </w:r>
      <w:r w:rsidR="00C8136D">
        <w:rPr>
          <w:rStyle w:val="CharacterStyle2"/>
          <w:rFonts w:ascii="Arial Narrow" w:hAnsi="Arial Narrow" w:cs="Arial Narrow"/>
          <w:spacing w:val="-4"/>
          <w:sz w:val="24"/>
        </w:rPr>
        <w:t xml:space="preserve">a </w:t>
      </w:r>
      <w:r w:rsidR="00C8136D" w:rsidRPr="00C8136D">
        <w:rPr>
          <w:rStyle w:val="CharacterStyle2"/>
          <w:rFonts w:ascii="Arial Narrow" w:hAnsi="Arial Narrow" w:cs="Arial Narrow"/>
          <w:spacing w:val="-4"/>
          <w:sz w:val="24"/>
        </w:rPr>
        <w:t xml:space="preserve">z </w:t>
      </w:r>
      <w:r w:rsidR="00C8136D" w:rsidRPr="00C8136D">
        <w:rPr>
          <w:rFonts w:ascii="Arial Narrow" w:hAnsi="Arial Narrow"/>
        </w:rPr>
        <w:t>úveru  na fin</w:t>
      </w:r>
      <w:r w:rsidR="00AE78B7">
        <w:rPr>
          <w:rFonts w:ascii="Arial Narrow" w:hAnsi="Arial Narrow"/>
        </w:rPr>
        <w:t>ancovanie</w:t>
      </w:r>
      <w:r w:rsidR="00C8136D" w:rsidRPr="00C8136D">
        <w:rPr>
          <w:rFonts w:ascii="Arial Narrow" w:hAnsi="Arial Narrow"/>
        </w:rPr>
        <w:t xml:space="preserve"> nákladov projektu "Obecná kanalizácia a ČOV Tekovské Lužany" vo výške 3 443 706,40 €.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 Príjmy rozpočtových organizácií s právnou subjektivitou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6B5C94" w:rsidRPr="00727300" w:rsidTr="00C04929">
        <w:trPr>
          <w:trHeight w:hRule="exact" w:val="625"/>
        </w:trPr>
        <w:tc>
          <w:tcPr>
            <w:tcW w:w="3033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33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716 144,00</w:t>
            </w:r>
          </w:p>
        </w:tc>
        <w:tc>
          <w:tcPr>
            <w:tcW w:w="3020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 xml:space="preserve">696 008,30 </w:t>
            </w:r>
          </w:p>
        </w:tc>
        <w:tc>
          <w:tcPr>
            <w:tcW w:w="3009" w:type="dxa"/>
            <w:vAlign w:val="center"/>
          </w:tcPr>
          <w:p w:rsidR="006B5C94" w:rsidRDefault="002D0327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97,19</w:t>
            </w:r>
          </w:p>
        </w:tc>
      </w:tr>
    </w:tbl>
    <w:p w:rsidR="00DA66B5" w:rsidRPr="003A536F" w:rsidRDefault="00DA66B5" w:rsidP="00FF49A8">
      <w:pPr>
        <w:rPr>
          <w:rFonts w:ascii="Arial Narrow" w:hAnsi="Arial Narrow" w:cs="Tahoma"/>
          <w:b/>
          <w:highlight w:val="yellow"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2.6.1 Bežné príjmy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6B5C94" w:rsidRPr="00727300" w:rsidTr="006B5C94">
        <w:trPr>
          <w:trHeight w:hRule="exact" w:val="567"/>
        </w:trPr>
        <w:tc>
          <w:tcPr>
            <w:tcW w:w="3033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33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716 144,00</w:t>
            </w:r>
          </w:p>
        </w:tc>
        <w:tc>
          <w:tcPr>
            <w:tcW w:w="3020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696 008,30</w:t>
            </w:r>
          </w:p>
        </w:tc>
        <w:tc>
          <w:tcPr>
            <w:tcW w:w="3009" w:type="dxa"/>
            <w:vAlign w:val="center"/>
          </w:tcPr>
          <w:p w:rsidR="006B5C94" w:rsidRDefault="002D0327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97,19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Pr="00974423" w:rsidRDefault="00DA66B5" w:rsidP="00FF49A8">
      <w:pPr>
        <w:rPr>
          <w:rFonts w:ascii="Arial Narrow" w:hAnsi="Arial Narrow" w:cs="Tahoma"/>
        </w:rPr>
      </w:pPr>
    </w:p>
    <w:p w:rsidR="00DA66B5" w:rsidRPr="0097442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>Bežné príjmy rozpočtových organizácií s právnou subjektivitou:</w:t>
      </w:r>
    </w:p>
    <w:p w:rsidR="00DA66B5" w:rsidRPr="00974423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Základná škola </w:t>
      </w:r>
      <w:r w:rsidR="00D90394">
        <w:rPr>
          <w:rFonts w:ascii="Arial Narrow" w:hAnsi="Arial Narrow" w:cs="Tahoma"/>
        </w:rPr>
        <w:t>–</w:t>
      </w:r>
      <w:r w:rsidR="003C3EF3">
        <w:rPr>
          <w:rFonts w:ascii="Arial Narrow" w:hAnsi="Arial Narrow" w:cs="Tahoma"/>
        </w:rPr>
        <w:t xml:space="preserve">     </w:t>
      </w:r>
      <w:r w:rsidR="00D90394">
        <w:rPr>
          <w:rFonts w:ascii="Arial Narrow" w:hAnsi="Arial Narrow" w:cs="Tahoma"/>
        </w:rPr>
        <w:t xml:space="preserve"> normatívne príspevky </w:t>
      </w:r>
      <w:r w:rsidR="00AE78B7">
        <w:rPr>
          <w:rFonts w:ascii="Arial Narrow" w:hAnsi="Arial Narrow" w:cs="Tahoma"/>
        </w:rPr>
        <w:t xml:space="preserve">z KŠÚ                 </w:t>
      </w:r>
      <w:r w:rsidR="00D90394">
        <w:rPr>
          <w:rFonts w:ascii="Arial Narrow" w:hAnsi="Arial Narrow" w:cs="Tahoma"/>
        </w:rPr>
        <w:t xml:space="preserve">   504 403,00</w:t>
      </w:r>
      <w:r w:rsidRPr="00974423">
        <w:rPr>
          <w:rFonts w:ascii="Arial Narrow" w:hAnsi="Arial Narrow" w:cs="Tahoma"/>
        </w:rPr>
        <w:t xml:space="preserve">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</w:t>
      </w:r>
      <w:r w:rsidR="003C3EF3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 </w:t>
      </w:r>
      <w:r w:rsidRPr="00D90394">
        <w:rPr>
          <w:rFonts w:ascii="Arial Narrow" w:hAnsi="Arial Narrow" w:cs="Tahoma"/>
        </w:rPr>
        <w:t>nenormatívne príspevky z</w:t>
      </w:r>
      <w:r>
        <w:rPr>
          <w:rFonts w:ascii="Arial Narrow" w:hAnsi="Arial Narrow" w:cs="Tahoma"/>
        </w:rPr>
        <w:t> </w:t>
      </w:r>
      <w:r w:rsidRPr="00D90394">
        <w:rPr>
          <w:rFonts w:ascii="Arial Narrow" w:hAnsi="Arial Narrow" w:cs="Tahoma"/>
        </w:rPr>
        <w:t>KŠÚ</w:t>
      </w:r>
      <w:r w:rsidR="00AE78B7">
        <w:rPr>
          <w:rFonts w:ascii="Arial Narrow" w:hAnsi="Arial Narrow" w:cs="Tahoma"/>
        </w:rPr>
        <w:t xml:space="preserve">               </w:t>
      </w:r>
      <w:r>
        <w:rPr>
          <w:rFonts w:ascii="Arial Narrow" w:hAnsi="Arial Narrow" w:cs="Tahoma"/>
        </w:rPr>
        <w:t xml:space="preserve">   17 881,00 €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</w:t>
      </w:r>
      <w:r w:rsidR="003C3EF3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>z ÚPSVaR –</w:t>
      </w:r>
      <w:r w:rsidR="003C3EF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na školské pomôcky     </w:t>
      </w:r>
      <w:r w:rsidR="00AE78B7">
        <w:rPr>
          <w:rFonts w:ascii="Arial Narrow" w:hAnsi="Arial Narrow" w:cs="Tahoma"/>
        </w:rPr>
        <w:t xml:space="preserve">             </w:t>
      </w:r>
      <w:r>
        <w:rPr>
          <w:rFonts w:ascii="Arial Narrow" w:hAnsi="Arial Narrow" w:cs="Tahoma"/>
        </w:rPr>
        <w:t xml:space="preserve"> 664,00 €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</w:t>
      </w:r>
      <w:r w:rsidR="00AE78B7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 xml:space="preserve"> </w:t>
      </w:r>
      <w:r w:rsidR="003C3EF3">
        <w:rPr>
          <w:rFonts w:ascii="Arial Narrow" w:hAnsi="Arial Narrow" w:cs="Tahoma"/>
        </w:rPr>
        <w:t xml:space="preserve">asistent učiteľa             </w:t>
      </w:r>
      <w:r w:rsidR="00AE78B7">
        <w:rPr>
          <w:rFonts w:ascii="Arial Narrow" w:hAnsi="Arial Narrow" w:cs="Tahoma"/>
        </w:rPr>
        <w:t xml:space="preserve">     </w:t>
      </w:r>
      <w:r w:rsidR="003C3EF3">
        <w:rPr>
          <w:rFonts w:ascii="Arial Narrow" w:hAnsi="Arial Narrow" w:cs="Tahoma"/>
        </w:rPr>
        <w:t xml:space="preserve">                         11 833,20 €</w:t>
      </w:r>
    </w:p>
    <w:p w:rsidR="003C3EF3" w:rsidRDefault="003C3EF3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="00AE78B7">
        <w:rPr>
          <w:rFonts w:ascii="Arial Narrow" w:hAnsi="Arial Narrow" w:cs="Tahoma"/>
        </w:rPr>
        <w:t xml:space="preserve">                            </w:t>
      </w:r>
      <w:r>
        <w:rPr>
          <w:rFonts w:ascii="Arial Narrow" w:hAnsi="Arial Narrow" w:cs="Tahoma"/>
        </w:rPr>
        <w:t xml:space="preserve"> z dobropisov           </w:t>
      </w:r>
      <w:r w:rsidR="00AE78B7"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</w:rPr>
        <w:t xml:space="preserve">                                 4 184,77 €</w:t>
      </w:r>
    </w:p>
    <w:p w:rsidR="007B2C2E" w:rsidRPr="00D90394" w:rsidRDefault="007B2C2E" w:rsidP="00D90394">
      <w:pPr>
        <w:rPr>
          <w:rFonts w:ascii="Arial Narrow" w:hAnsi="Arial Narrow" w:cs="Tahoma"/>
        </w:rPr>
      </w:pPr>
    </w:p>
    <w:p w:rsidR="003C3EF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lastRenderedPageBreak/>
        <w:t xml:space="preserve">Základná škola s VJM </w:t>
      </w:r>
      <w:r w:rsidR="003C3EF3">
        <w:rPr>
          <w:rFonts w:ascii="Arial Narrow" w:hAnsi="Arial Narrow" w:cs="Tahoma"/>
        </w:rPr>
        <w:t>– normatívne príspevky z KŠÚ               135 140,00 €</w:t>
      </w:r>
      <w:r w:rsidRPr="00974423">
        <w:rPr>
          <w:rFonts w:ascii="Arial Narrow" w:hAnsi="Arial Narrow" w:cs="Tahoma"/>
        </w:rPr>
        <w:t xml:space="preserve"> 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nenormatívne príspevky z KŠÚ</w:t>
      </w:r>
      <w:r w:rsidR="00DA66B5" w:rsidRPr="00974423"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</w:rPr>
        <w:t xml:space="preserve">           5 119,00 €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ÚPSVaR – na školské pomôcky              265,60 €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ŠKD                                                            311,75 €</w:t>
      </w:r>
    </w:p>
    <w:p w:rsidR="003C3EF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  </w:t>
      </w:r>
      <w:r w:rsidR="005348F2">
        <w:rPr>
          <w:rFonts w:ascii="Arial Narrow" w:hAnsi="Arial Narrow" w:cs="Tahoma"/>
        </w:rPr>
        <w:t xml:space="preserve"> </w:t>
      </w:r>
      <w:r w:rsidRPr="00974423">
        <w:rPr>
          <w:rFonts w:ascii="Arial Narrow" w:hAnsi="Arial Narrow" w:cs="Tahoma"/>
        </w:rPr>
        <w:t xml:space="preserve">Materská škola </w:t>
      </w:r>
      <w:r w:rsidR="003C3EF3">
        <w:rPr>
          <w:rFonts w:ascii="Arial Narrow" w:hAnsi="Arial Narrow" w:cs="Tahoma"/>
        </w:rPr>
        <w:t xml:space="preserve">           z KŠÚ – pre deti v predšk.veku               3 805,00 €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ÚPSVaR – na školské pomôcky                99,60 € 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za stravné                                              12 301,38 €</w:t>
      </w:r>
    </w:p>
    <w:p w:rsidR="003C3EF3" w:rsidRDefault="003C3EF3" w:rsidP="00FF49A8">
      <w:pPr>
        <w:rPr>
          <w:rFonts w:ascii="Arial Narrow" w:hAnsi="Arial Narrow" w:cs="Tahoma"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2.6.2 Kapitálové príjmy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26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 0 €</w:t>
            </w:r>
          </w:p>
        </w:tc>
        <w:tc>
          <w:tcPr>
            <w:tcW w:w="3017" w:type="dxa"/>
          </w:tcPr>
          <w:p w:rsidR="006B5C94" w:rsidRPr="00727300" w:rsidRDefault="00AE78B7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</w:tr>
    </w:tbl>
    <w:p w:rsidR="00DA66B5" w:rsidRPr="00C13428" w:rsidRDefault="00DA66B5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Kapitálové príjmy rozpočtových organizácií s právnou subjektivitou:</w:t>
      </w:r>
    </w:p>
    <w:p w:rsidR="00DA66B5" w:rsidRPr="00C13428" w:rsidRDefault="00DA66B5" w:rsidP="003A536F">
      <w:pPr>
        <w:rPr>
          <w:rFonts w:ascii="Arial Narrow" w:hAnsi="Arial Narrow" w:cs="Tahoma"/>
        </w:rPr>
      </w:pP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</w:t>
      </w:r>
      <w:r>
        <w:rPr>
          <w:rFonts w:ascii="Arial Narrow" w:hAnsi="Arial Narrow" w:cs="Tahoma"/>
        </w:rPr>
        <w:t xml:space="preserve">kola ......................... </w:t>
      </w:r>
      <w:r w:rsidRPr="00C13428">
        <w:rPr>
          <w:rFonts w:ascii="Arial Narrow" w:hAnsi="Arial Narrow" w:cs="Tahoma"/>
        </w:rPr>
        <w:t>0 €</w:t>
      </w: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škola s VJM .............  0 €</w:t>
      </w:r>
    </w:p>
    <w:p w:rsidR="00DA66B5" w:rsidRPr="005D0B42" w:rsidRDefault="00DA66B5" w:rsidP="00FF49A8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Materská škola ........................  0 €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4E4102" w:rsidRDefault="004E4102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Roz</w:t>
      </w:r>
      <w:r w:rsidR="004E4102">
        <w:rPr>
          <w:rFonts w:ascii="Arial Narrow" w:hAnsi="Arial Narrow" w:cs="Tahoma"/>
          <w:b/>
        </w:rPr>
        <w:t>bor plnenia výdavkov za rok 2018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4E4102" w:rsidP="004E410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14 733 085,00</w:t>
            </w:r>
          </w:p>
        </w:tc>
        <w:tc>
          <w:tcPr>
            <w:tcW w:w="3026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8 060 125,99</w:t>
            </w:r>
          </w:p>
        </w:tc>
        <w:tc>
          <w:tcPr>
            <w:tcW w:w="3017" w:type="dxa"/>
          </w:tcPr>
          <w:p w:rsidR="006B5C94" w:rsidRPr="00727300" w:rsidRDefault="00AE78B7" w:rsidP="00AE78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54,71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3.1 Bežné výdavky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6B5C94" w:rsidRPr="00727300" w:rsidTr="00531874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531874">
        <w:tc>
          <w:tcPr>
            <w:tcW w:w="3021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1 021 495,00</w:t>
            </w:r>
          </w:p>
        </w:tc>
        <w:tc>
          <w:tcPr>
            <w:tcW w:w="3025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1 004 271,93</w:t>
            </w:r>
          </w:p>
        </w:tc>
        <w:tc>
          <w:tcPr>
            <w:tcW w:w="3016" w:type="dxa"/>
          </w:tcPr>
          <w:p w:rsidR="006B5C94" w:rsidRPr="00727300" w:rsidRDefault="00AE78B7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98,31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p w:rsidR="00DA66B5" w:rsidRDefault="00DA66B5" w:rsidP="00FF49A8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302"/>
        <w:gridCol w:w="2305"/>
        <w:gridCol w:w="1732"/>
      </w:tblGrid>
      <w:tr w:rsidR="00DA66B5" w:rsidRPr="00727300" w:rsidTr="00736834">
        <w:trPr>
          <w:trHeight w:hRule="exact" w:val="937"/>
          <w:jc w:val="center"/>
        </w:trPr>
        <w:tc>
          <w:tcPr>
            <w:tcW w:w="277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1762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verejnej správy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300 378,0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296 728,07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F58D2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98,78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Civilná ochrana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1 240,0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956,42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F58D2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77,13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Požiarna ochrana, </w:t>
            </w:r>
            <w:r>
              <w:rPr>
                <w:rFonts w:ascii="Arial Narrow" w:hAnsi="Arial Narrow" w:cs="Tahoma"/>
                <w:sz w:val="20"/>
                <w:szCs w:val="20"/>
              </w:rPr>
              <w:t>policajné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92 694,0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96 281,53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9F58D2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103,87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Ekonomická oblasť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108 925,0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99 364,</w:t>
            </w:r>
            <w:r w:rsidR="00FB0F03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7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91,22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Nakladanie s odpadmi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158 405,0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10"/>
                <w:w w:val="110"/>
                <w:sz w:val="20"/>
                <w:szCs w:val="20"/>
              </w:rPr>
              <w:t>158 911,30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100,32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Občianska vybavenosť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18 350,0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16 031,49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87,37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Zdravotníctvo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32 934,0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32 931,37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99,99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Kultúrne a športové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115 952,0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107 986,39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93,13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lastRenderedPageBreak/>
              <w:t>MŠ, ZŠ, ZŠS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89 011,0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91 692,32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103,01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Sociálne zabezpečenie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103 606,0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103 388,34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99,79</w:t>
            </w:r>
          </w:p>
        </w:tc>
      </w:tr>
      <w:tr w:rsidR="002C1139" w:rsidRPr="00727300" w:rsidTr="002C1139">
        <w:trPr>
          <w:trHeight w:val="119"/>
          <w:jc w:val="center"/>
        </w:trPr>
        <w:tc>
          <w:tcPr>
            <w:tcW w:w="2770" w:type="dxa"/>
          </w:tcPr>
          <w:p w:rsidR="002C1139" w:rsidRPr="00DA0B9C" w:rsidRDefault="002C1139" w:rsidP="002C113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A0B9C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1 021 495,0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1 004 271,93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98,31</w:t>
            </w:r>
          </w:p>
        </w:tc>
      </w:tr>
    </w:tbl>
    <w:p w:rsidR="00DA66B5" w:rsidRDefault="00F92DC1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DA66B5" w:rsidRDefault="00DA66B5" w:rsidP="00602B01">
      <w:pPr>
        <w:numPr>
          <w:ilvl w:val="0"/>
          <w:numId w:val="2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Mzdy, platy, služobné príjmy a ostatné osobné vyrovnania</w:t>
      </w:r>
    </w:p>
    <w:p w:rsidR="002C1139" w:rsidRDefault="002C1139" w:rsidP="002C1139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  <w:r>
        <w:rPr>
          <w:rStyle w:val="CharacterStyle4"/>
          <w:spacing w:val="-7"/>
          <w:w w:val="110"/>
        </w:rPr>
        <w:t xml:space="preserve">Z rozpočtovaných </w:t>
      </w:r>
      <w:r w:rsidR="00FB0F03">
        <w:rPr>
          <w:rStyle w:val="CharacterStyle4"/>
          <w:spacing w:val="-7"/>
          <w:w w:val="110"/>
        </w:rPr>
        <w:t>366 654,0</w:t>
      </w:r>
      <w:r>
        <w:rPr>
          <w:rStyle w:val="CharacterStyle4"/>
          <w:spacing w:val="-7"/>
          <w:w w:val="110"/>
        </w:rPr>
        <w:t xml:space="preserve"> € bolo skutočné čerpanie </w:t>
      </w:r>
      <w:r w:rsidR="00FB0F03">
        <w:rPr>
          <w:rStyle w:val="CharacterStyle4"/>
          <w:spacing w:val="-7"/>
          <w:w w:val="110"/>
        </w:rPr>
        <w:t>364 848,37</w:t>
      </w:r>
      <w:r w:rsidR="00C44E84">
        <w:rPr>
          <w:rStyle w:val="CharacterStyle4"/>
          <w:spacing w:val="-7"/>
          <w:w w:val="110"/>
        </w:rPr>
        <w:t xml:space="preserve"> €, čo je 99,51</w:t>
      </w:r>
      <w:r>
        <w:rPr>
          <w:rStyle w:val="CharacterStyle4"/>
          <w:spacing w:val="-7"/>
          <w:w w:val="110"/>
        </w:rPr>
        <w:t xml:space="preserve"> % čerpanie.</w:t>
      </w:r>
    </w:p>
    <w:p w:rsidR="002C1139" w:rsidRDefault="002C1139" w:rsidP="002C1139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Patria sem mzdové prostriedky pracovníkov obecného úradu, hospodárskej činnosti, obecnej polície,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koordinátora aktivačnej činnosti, kultúrneho strediska, komunitného centra, pracovníkov zariadenia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školského stravovania.</w:t>
      </w:r>
    </w:p>
    <w:p w:rsidR="002C1139" w:rsidRDefault="00A32DD0" w:rsidP="00A32DD0">
      <w:pPr>
        <w:pStyle w:val="Style17"/>
        <w:kinsoku w:val="0"/>
        <w:autoSpaceDE/>
        <w:autoSpaceDN/>
        <w:spacing w:before="180" w:line="281" w:lineRule="exact"/>
        <w:ind w:left="72"/>
        <w:rPr>
          <w:rStyle w:val="CharacterStyle4"/>
          <w:w w:val="110"/>
        </w:rPr>
      </w:pPr>
      <w:r>
        <w:rPr>
          <w:rStyle w:val="CharacterStyle4"/>
          <w:w w:val="110"/>
        </w:rPr>
        <w:t xml:space="preserve">b </w:t>
      </w:r>
      <w:r w:rsidR="002C1139">
        <w:rPr>
          <w:rStyle w:val="CharacterStyle4"/>
          <w:w w:val="110"/>
        </w:rPr>
        <w:t>Poistné a príspevok do poisťovní</w:t>
      </w:r>
    </w:p>
    <w:p w:rsidR="002C1139" w:rsidRDefault="002C1139" w:rsidP="002C1139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133 211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,0 € bolo skutočné čerpanie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131 572,36</w:t>
      </w:r>
      <w:r w:rsidR="0006156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</w:t>
      </w:r>
      <w:r w:rsidR="00C44E8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 98,77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 Sú tu zahrnuté odvody poistného z miezd pracovníkov za zamestnávateľa.</w:t>
      </w:r>
    </w:p>
    <w:p w:rsidR="002C1139" w:rsidRDefault="00A32DD0" w:rsidP="00602B01">
      <w:pPr>
        <w:pStyle w:val="Style1"/>
        <w:numPr>
          <w:ilvl w:val="0"/>
          <w:numId w:val="23"/>
        </w:numPr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c </w:t>
      </w:r>
      <w:r w:rsidR="002C1139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Tovary a služby </w:t>
      </w:r>
    </w:p>
    <w:p w:rsidR="002C1139" w:rsidRDefault="002C1139" w:rsidP="002C1139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</w:t>
      </w:r>
      <w:r>
        <w:rPr>
          <w:rStyle w:val="CharacterStyle2"/>
          <w:rFonts w:ascii="Arial Narrow" w:hAnsi="Arial Narrow" w:cs="Arial Narrow"/>
          <w:i/>
          <w:iCs/>
          <w:spacing w:val="-8"/>
          <w:w w:val="105"/>
          <w:sz w:val="24"/>
          <w:szCs w:val="24"/>
        </w:rPr>
        <w:t>r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ozpočtovaných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450 616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,0 € bolo skutočné čerpanie 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429 237,48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 </w:t>
      </w:r>
      <w:r w:rsidR="00C44E8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95,26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line="28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Ide o prevádzkové výdavky všetkých stredísk OÚ, ako sú cestovné náhrady, energie, materiál,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dopravné, rutinná a štandardná údržba, nájomné za nájom a ostatné tovary a služby.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line="299" w:lineRule="exact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.</w:t>
      </w:r>
    </w:p>
    <w:p w:rsidR="003360F0" w:rsidRDefault="003360F0" w:rsidP="00602B01">
      <w:pPr>
        <w:pStyle w:val="Style1"/>
        <w:numPr>
          <w:ilvl w:val="0"/>
          <w:numId w:val="19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180" w:line="281" w:lineRule="exact"/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Bežné transfery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67 874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,0 € bolo skutočné čerpanie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74 911,66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  </w:t>
      </w:r>
      <w:r w:rsidR="00C44E8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110,37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line="268" w:lineRule="exact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Ide o transfery združeniam, na členské príspevky, sociálne služby – doplatok k stravovaniu dôchodcov 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vianočné poukážky, pohrebné , jednorázové výpomoci občanom v HN, sociálne dotácie – stravovanie detí v HN, osob</w:t>
      </w:r>
      <w:r w:rsidR="00847581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itný príjemca, rodinné prídavky, nemocenské dávky.</w:t>
      </w:r>
    </w:p>
    <w:p w:rsidR="003360F0" w:rsidRDefault="003360F0" w:rsidP="00602B01">
      <w:pPr>
        <w:pStyle w:val="Style1"/>
        <w:numPr>
          <w:ilvl w:val="0"/>
          <w:numId w:val="19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16" w:line="277" w:lineRule="exact"/>
        <w:ind w:right="1656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4"/>
          <w:w w:val="110"/>
          <w:sz w:val="24"/>
          <w:szCs w:val="24"/>
        </w:rPr>
        <w:t xml:space="preserve">Splácanie úrokov a ostatné platby súvisiace s úvermi, pôžičkami a návratnými finančnými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výpomocami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</w:t>
      </w:r>
      <w:r w:rsidR="00FB0F03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3 140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,0 € bolo skutočné čerpanie </w:t>
      </w:r>
      <w:r w:rsidR="00FB0F03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3 702,06</w:t>
      </w:r>
      <w:r w:rsidR="00C44E84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čo je 117,90 %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čerpanie.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3.2 Kapitálové výdavky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2 995 257,00</w:t>
            </w:r>
          </w:p>
        </w:tc>
        <w:tc>
          <w:tcPr>
            <w:tcW w:w="3026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3 668 009,30</w:t>
            </w:r>
          </w:p>
        </w:tc>
        <w:tc>
          <w:tcPr>
            <w:tcW w:w="3017" w:type="dxa"/>
          </w:tcPr>
          <w:p w:rsidR="006B5C94" w:rsidRPr="00727300" w:rsidRDefault="00D06469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122,46</w:t>
            </w:r>
          </w:p>
        </w:tc>
      </w:tr>
    </w:tbl>
    <w:p w:rsidR="00DA66B5" w:rsidRPr="00B2050F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302"/>
        <w:gridCol w:w="2305"/>
        <w:gridCol w:w="1732"/>
      </w:tblGrid>
      <w:tr w:rsidR="00DA66B5" w:rsidRPr="00727300" w:rsidTr="00727300">
        <w:trPr>
          <w:trHeight w:hRule="exact" w:val="567"/>
          <w:jc w:val="center"/>
        </w:trPr>
        <w:tc>
          <w:tcPr>
            <w:tcW w:w="277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3" w:name="_Hlk387954450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1762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verejnej správy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558,0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3 392,90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608,05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Civilná ochrana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03414E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3360F0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Požiarna ochrana,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14 600,0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14 672,40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100,50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Ekonomická oblasť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1 000,0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1 000,0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100,0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Ochrana životného prostredia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2 939 499,0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3 452 466,40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117,45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Občianska vybavenosť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2 200,0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100,0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Verejné osvetlenie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1 450,0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7 086,87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488,75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Zdravotníctvo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18 250,0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21 066,0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115,43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Kultúrne a športové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700,0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350,0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50,0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MŠ, ZŠ, ZŠS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17 000,0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165 774,73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975,15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Sociálne zabezpečenie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3360F0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3360F0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</w:p>
        </w:tc>
      </w:tr>
      <w:tr w:rsidR="003360F0" w:rsidRPr="00AC0A1E" w:rsidTr="009E5DC7">
        <w:trPr>
          <w:jc w:val="center"/>
        </w:trPr>
        <w:tc>
          <w:tcPr>
            <w:tcW w:w="2770" w:type="dxa"/>
          </w:tcPr>
          <w:p w:rsidR="003360F0" w:rsidRPr="00AC0A1E" w:rsidRDefault="003360F0" w:rsidP="003360F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2 995 257,0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3 668 009,30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122,46</w:t>
            </w:r>
          </w:p>
        </w:tc>
      </w:tr>
      <w:bookmarkEnd w:id="3"/>
    </w:tbl>
    <w:p w:rsidR="00DA66B5" w:rsidRPr="00AC0A1E" w:rsidRDefault="00DA66B5" w:rsidP="00FF49A8">
      <w:pPr>
        <w:rPr>
          <w:rFonts w:ascii="Arial Narrow" w:hAnsi="Arial Narrow" w:cs="Tahoma"/>
          <w:b/>
        </w:rPr>
      </w:pPr>
    </w:p>
    <w:p w:rsidR="00DA66B5" w:rsidRPr="00336ED1" w:rsidRDefault="00DA66B5" w:rsidP="004423F1">
      <w:pPr>
        <w:ind w:left="360"/>
        <w:rPr>
          <w:rFonts w:ascii="Arial Narrow" w:hAnsi="Arial Narrow" w:cs="Tahoma"/>
        </w:rPr>
      </w:pPr>
    </w:p>
    <w:p w:rsidR="00CC22AC" w:rsidRDefault="00BD1C6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Výdavky verejnej správy</w:t>
      </w:r>
    </w:p>
    <w:p w:rsidR="00BD1C6E" w:rsidRDefault="00BD1C6E" w:rsidP="00602B01">
      <w:pPr>
        <w:pStyle w:val="Odsekzoznamu"/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Nákup pozemku                                                                 558,00 €</w:t>
      </w:r>
    </w:p>
    <w:p w:rsidR="00BD1C6E" w:rsidRDefault="00BD1C6E" w:rsidP="00602B01">
      <w:pPr>
        <w:pStyle w:val="Odsekzoznamu"/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Špeciálne zariadenie k rozhlasovej ústredni                   2 334,90 €</w:t>
      </w:r>
    </w:p>
    <w:p w:rsidR="00BD1C6E" w:rsidRDefault="00BD1C6E" w:rsidP="00602B01">
      <w:pPr>
        <w:pStyle w:val="Odsekzoznamu"/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autobusové zastávky                          500,00 €</w:t>
      </w:r>
    </w:p>
    <w:p w:rsidR="00BD1C6E" w:rsidRDefault="00BD1C6E" w:rsidP="00BD1C6E">
      <w:pPr>
        <w:rPr>
          <w:rFonts w:ascii="Arial Narrow" w:hAnsi="Arial Narrow" w:cs="Tahoma"/>
        </w:rPr>
      </w:pPr>
    </w:p>
    <w:p w:rsidR="00BD1C6E" w:rsidRDefault="00BD1C6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Požiarna ochrana, OP</w:t>
      </w:r>
    </w:p>
    <w:p w:rsidR="00BD1C6E" w:rsidRDefault="00BD1C6E" w:rsidP="00602B01">
      <w:pPr>
        <w:pStyle w:val="Odsekzoznamu"/>
        <w:numPr>
          <w:ilvl w:val="0"/>
          <w:numId w:val="2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Dobudovanie kamerového systému OP                        12 572,40 €</w:t>
      </w:r>
    </w:p>
    <w:p w:rsidR="00BD1C6E" w:rsidRDefault="00BD1C6E" w:rsidP="00602B01">
      <w:pPr>
        <w:pStyle w:val="Odsekzoznamu"/>
        <w:numPr>
          <w:ilvl w:val="0"/>
          <w:numId w:val="2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rozšírenie skl.priestorov has.zbr.     2 100,00 €</w:t>
      </w:r>
    </w:p>
    <w:p w:rsidR="00BD1C6E" w:rsidRDefault="00BD1C6E" w:rsidP="00BD1C6E">
      <w:pPr>
        <w:rPr>
          <w:rFonts w:ascii="Arial Narrow" w:hAnsi="Arial Narrow" w:cs="Tahoma"/>
        </w:rPr>
      </w:pPr>
    </w:p>
    <w:p w:rsidR="00BD1C6E" w:rsidRPr="00BD1C6E" w:rsidRDefault="00423FE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 w:rsidRPr="00BD1C6E">
        <w:rPr>
          <w:rFonts w:ascii="Arial Narrow" w:hAnsi="Arial Narrow" w:cs="Tahoma"/>
        </w:rPr>
        <w:t xml:space="preserve"> Všeobecná ekonomická a obchodná oblasť</w:t>
      </w:r>
      <w:r w:rsidR="00BD1C6E">
        <w:rPr>
          <w:rFonts w:ascii="Arial Narrow" w:hAnsi="Arial Narrow" w:cs="Tahoma"/>
        </w:rPr>
        <w:t xml:space="preserve"> </w:t>
      </w:r>
    </w:p>
    <w:p w:rsidR="00BD1C6E" w:rsidRPr="00BD1C6E" w:rsidRDefault="00BD1C6E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 w:rsidRPr="00BD1C6E">
        <w:rPr>
          <w:rFonts w:ascii="Arial Narrow" w:hAnsi="Arial Narrow" w:cs="Tahoma"/>
        </w:rPr>
        <w:t xml:space="preserve">Nákup traktorovej vlečky             </w:t>
      </w:r>
      <w:r>
        <w:rPr>
          <w:rFonts w:ascii="Arial Narrow" w:hAnsi="Arial Narrow" w:cs="Tahoma"/>
        </w:rPr>
        <w:t xml:space="preserve">                          </w:t>
      </w:r>
      <w:r w:rsidRPr="00BD1C6E">
        <w:rPr>
          <w:rFonts w:ascii="Arial Narrow" w:hAnsi="Arial Narrow" w:cs="Tahoma"/>
        </w:rPr>
        <w:t xml:space="preserve">           1 000,00 €</w:t>
      </w:r>
    </w:p>
    <w:p w:rsidR="00BD1C6E" w:rsidRPr="00BD1C6E" w:rsidRDefault="00BD1C6E" w:rsidP="00BD1C6E">
      <w:pPr>
        <w:pStyle w:val="Odsekzoznamu"/>
        <w:ind w:left="1140"/>
        <w:rPr>
          <w:rFonts w:ascii="Arial Narrow" w:hAnsi="Arial Narrow" w:cs="Tahoma"/>
        </w:rPr>
      </w:pPr>
    </w:p>
    <w:p w:rsidR="00056C2E" w:rsidRPr="00EA0C27" w:rsidRDefault="00056C2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 w:rsidRPr="00EA0C27">
        <w:rPr>
          <w:rFonts w:ascii="Arial Narrow" w:hAnsi="Arial Narrow" w:cs="Tahoma"/>
        </w:rPr>
        <w:t>Ochrana životného prostredia</w:t>
      </w:r>
    </w:p>
    <w:p w:rsidR="00EA0C27" w:rsidRDefault="00EA0C27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Realizácia stavieb – obecná kanalizácia a ĆOV      3 452 466,40 €</w:t>
      </w:r>
    </w:p>
    <w:p w:rsidR="00EA0C27" w:rsidRDefault="00EA0C27" w:rsidP="00EA0C27">
      <w:pPr>
        <w:rPr>
          <w:rFonts w:ascii="Arial Narrow" w:hAnsi="Arial Narrow" w:cs="Tahoma"/>
        </w:rPr>
      </w:pPr>
    </w:p>
    <w:p w:rsidR="00EA0C27" w:rsidRDefault="00EA0C27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Občianska vybavenosť</w:t>
      </w:r>
    </w:p>
    <w:p w:rsidR="00EA0C27" w:rsidRDefault="00EA0C27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dostavba podkrovných priestorov     2 200,00 €</w:t>
      </w:r>
    </w:p>
    <w:p w:rsidR="00EA0C27" w:rsidRDefault="00EA0C27" w:rsidP="00EA0C27">
      <w:pPr>
        <w:rPr>
          <w:rFonts w:ascii="Arial Narrow" w:hAnsi="Arial Narrow" w:cs="Tahoma"/>
        </w:rPr>
      </w:pPr>
    </w:p>
    <w:p w:rsidR="00EA0C27" w:rsidRDefault="00EA0C27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Verejné osvetlenie</w:t>
      </w:r>
    </w:p>
    <w:p w:rsidR="00EA0C27" w:rsidRDefault="00EA0C27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Svetelno-.tech.štúdia VO                 1 449,10 €</w:t>
      </w:r>
    </w:p>
    <w:p w:rsidR="00EA0C27" w:rsidRDefault="00EA0C27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Realizácia stavby –osvetlenie priechodu pre chodcov    5 637,77 €</w:t>
      </w:r>
    </w:p>
    <w:p w:rsidR="00EA0C27" w:rsidRDefault="00EA0C27" w:rsidP="00EA0C27">
      <w:pPr>
        <w:rPr>
          <w:rFonts w:ascii="Arial Narrow" w:hAnsi="Arial Narrow" w:cs="Tahoma"/>
        </w:rPr>
      </w:pPr>
    </w:p>
    <w:p w:rsidR="00EA0C27" w:rsidRDefault="00EA0C27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Zdravotníctvo</w:t>
      </w:r>
    </w:p>
    <w:p w:rsidR="00EA0C27" w:rsidRDefault="001534C6" w:rsidP="00602B01">
      <w:pPr>
        <w:pStyle w:val="Odsekzoznamu"/>
        <w:numPr>
          <w:ilvl w:val="0"/>
          <w:numId w:val="2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centrum integrovanej zdr.starostlivosti</w:t>
      </w:r>
    </w:p>
    <w:p w:rsidR="001534C6" w:rsidRDefault="001534C6" w:rsidP="001534C6">
      <w:pPr>
        <w:pStyle w:val="Odsekzoznamu"/>
        <w:ind w:left="1140"/>
      </w:pPr>
      <w:r>
        <w:rPr>
          <w:rFonts w:ascii="Arial Narrow" w:hAnsi="Arial Narrow" w:cs="Tahoma"/>
        </w:rPr>
        <w:t xml:space="preserve">                                                                                      21 066,00 </w:t>
      </w:r>
      <w:r>
        <w:t>€</w:t>
      </w:r>
    </w:p>
    <w:p w:rsidR="001534C6" w:rsidRDefault="001534C6" w:rsidP="001534C6"/>
    <w:p w:rsidR="001534C6" w:rsidRDefault="001534C6" w:rsidP="001534C6">
      <w:pPr>
        <w:pStyle w:val="Odsekzoznamu"/>
        <w:numPr>
          <w:ilvl w:val="0"/>
          <w:numId w:val="24"/>
        </w:numPr>
      </w:pPr>
      <w:r>
        <w:t>Kultúrne a športové služby</w:t>
      </w:r>
    </w:p>
    <w:p w:rsidR="001534C6" w:rsidRDefault="001534C6" w:rsidP="001534C6">
      <w:pPr>
        <w:pStyle w:val="Odsekzoznamu"/>
        <w:numPr>
          <w:ilvl w:val="0"/>
          <w:numId w:val="28"/>
        </w:numPr>
      </w:pPr>
      <w:r>
        <w:t>Prepracovanie PD – zníženie energ.náročnosti objektu</w:t>
      </w:r>
    </w:p>
    <w:p w:rsidR="001534C6" w:rsidRDefault="001534C6" w:rsidP="001534C6">
      <w:pPr>
        <w:ind w:left="780"/>
      </w:pPr>
      <w:r>
        <w:t xml:space="preserve">                                                                                          350,00 €</w:t>
      </w:r>
    </w:p>
    <w:p w:rsidR="001534C6" w:rsidRDefault="001534C6" w:rsidP="001534C6">
      <w:pPr>
        <w:pStyle w:val="Odsekzoznamu"/>
        <w:numPr>
          <w:ilvl w:val="0"/>
          <w:numId w:val="24"/>
        </w:numPr>
      </w:pPr>
      <w:r>
        <w:t>Vzdelávanie, ZŠS</w:t>
      </w:r>
    </w:p>
    <w:p w:rsidR="001534C6" w:rsidRDefault="001534C6" w:rsidP="001534C6">
      <w:pPr>
        <w:pStyle w:val="Odsekzoznamu"/>
        <w:numPr>
          <w:ilvl w:val="0"/>
          <w:numId w:val="28"/>
        </w:numPr>
      </w:pPr>
      <w:r>
        <w:t xml:space="preserve">Nákup prev.strojov – školská jedáleň                       </w:t>
      </w:r>
      <w:r w:rsidR="0075380D">
        <w:t>1 626,00 €</w:t>
      </w:r>
      <w:r>
        <w:t xml:space="preserve">                                                 </w:t>
      </w:r>
      <w:r w:rsidR="0075380D">
        <w:t xml:space="preserve">                       </w:t>
      </w:r>
    </w:p>
    <w:p w:rsidR="001534C6" w:rsidRDefault="001534C6" w:rsidP="001534C6">
      <w:pPr>
        <w:pStyle w:val="Odsekzoznamu"/>
        <w:numPr>
          <w:ilvl w:val="0"/>
          <w:numId w:val="28"/>
        </w:numPr>
      </w:pPr>
      <w:r>
        <w:t xml:space="preserve">Rekonštrukcia budovy MŠ                                 </w:t>
      </w:r>
      <w:r w:rsidR="0075380D">
        <w:t xml:space="preserve">  </w:t>
      </w:r>
      <w:r>
        <w:t xml:space="preserve"> 164 148,73 €</w:t>
      </w:r>
    </w:p>
    <w:p w:rsidR="001534C6" w:rsidRPr="001534C6" w:rsidRDefault="001534C6" w:rsidP="001534C6">
      <w:pPr>
        <w:pStyle w:val="Odsekzoznamu"/>
        <w:ind w:left="1140"/>
      </w:pPr>
    </w:p>
    <w:p w:rsidR="00EA0C27" w:rsidRDefault="00EA0C27" w:rsidP="00EA0C27">
      <w:pPr>
        <w:rPr>
          <w:rFonts w:ascii="Arial Narrow" w:hAnsi="Arial Narrow" w:cs="Tahoma"/>
        </w:rPr>
      </w:pPr>
    </w:p>
    <w:p w:rsidR="00DA66B5" w:rsidRDefault="00DA66B5" w:rsidP="00812E0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</w:rPr>
        <w:t>3.3 Výdavkové finančné operácie</w:t>
      </w:r>
    </w:p>
    <w:p w:rsidR="00DA66B5" w:rsidRDefault="00DA66B5" w:rsidP="00812E00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9 785 000,00</w:t>
            </w:r>
          </w:p>
        </w:tc>
        <w:tc>
          <w:tcPr>
            <w:tcW w:w="3026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2 409 555,69</w:t>
            </w:r>
          </w:p>
        </w:tc>
        <w:tc>
          <w:tcPr>
            <w:tcW w:w="3017" w:type="dxa"/>
          </w:tcPr>
          <w:p w:rsidR="006B5C94" w:rsidRPr="00727300" w:rsidRDefault="00D06469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24,62</w:t>
            </w:r>
          </w:p>
        </w:tc>
      </w:tr>
    </w:tbl>
    <w:p w:rsidR="00DA66B5" w:rsidRDefault="00DA66B5" w:rsidP="00812E00">
      <w:pPr>
        <w:rPr>
          <w:rFonts w:ascii="Arial Narrow" w:hAnsi="Arial Narrow" w:cs="Tahoma"/>
          <w:b/>
        </w:rPr>
      </w:pPr>
    </w:p>
    <w:p w:rsidR="00DA66B5" w:rsidRDefault="00DA66B5" w:rsidP="00812E00">
      <w:pPr>
        <w:rPr>
          <w:rFonts w:ascii="Arial Narrow" w:hAnsi="Arial Narrow" w:cs="Tahoma"/>
        </w:rPr>
      </w:pPr>
      <w:r w:rsidRPr="00812E00">
        <w:rPr>
          <w:rFonts w:ascii="Arial Narrow" w:hAnsi="Arial Narrow" w:cs="Tahoma"/>
        </w:rPr>
        <w:t xml:space="preserve">Z rozpočtovaných </w:t>
      </w:r>
      <w:r w:rsidR="00C270EC">
        <w:rPr>
          <w:rFonts w:ascii="Arial Narrow" w:hAnsi="Arial Narrow" w:cs="Tahoma"/>
        </w:rPr>
        <w:t>9 785 000</w:t>
      </w:r>
      <w:r w:rsidR="00423FEE">
        <w:rPr>
          <w:rFonts w:ascii="Arial Narrow" w:hAnsi="Arial Narrow" w:cs="Tahoma"/>
        </w:rPr>
        <w:t>,0</w:t>
      </w:r>
      <w:r>
        <w:rPr>
          <w:rFonts w:ascii="Arial Narrow" w:hAnsi="Arial Narrow" w:cs="Tahoma"/>
        </w:rPr>
        <w:t xml:space="preserve"> € bol</w:t>
      </w:r>
      <w:r w:rsidR="00C270EC">
        <w:rPr>
          <w:rFonts w:ascii="Arial Narrow" w:hAnsi="Arial Narrow" w:cs="Tahoma"/>
        </w:rPr>
        <w:t>o skutočné čerpanie k 31.12.2018</w:t>
      </w:r>
      <w:r w:rsidR="00423FEE">
        <w:rPr>
          <w:rFonts w:ascii="Arial Narrow" w:hAnsi="Arial Narrow" w:cs="Tahoma"/>
        </w:rPr>
        <w:t xml:space="preserve"> vo výške   </w:t>
      </w:r>
      <w:r w:rsidR="00C270EC">
        <w:rPr>
          <w:rFonts w:ascii="Arial Narrow" w:hAnsi="Arial Narrow" w:cs="Tahoma"/>
        </w:rPr>
        <w:t>2 409 555,69</w:t>
      </w:r>
      <w:r>
        <w:rPr>
          <w:rFonts w:ascii="Arial Narrow" w:hAnsi="Arial Narrow" w:cs="Tahoma"/>
        </w:rPr>
        <w:t xml:space="preserve"> €,</w:t>
      </w:r>
    </w:p>
    <w:p w:rsidR="00DA66B5" w:rsidRDefault="00DA66B5" w:rsidP="00812E0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v tom: </w:t>
      </w:r>
    </w:p>
    <w:p w:rsidR="00DA66B5" w:rsidRDefault="00DA66B5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návratné finančné výpomoci FO                                  </w:t>
      </w:r>
      <w:r w:rsidR="00666C94">
        <w:rPr>
          <w:rFonts w:ascii="Arial Narrow" w:hAnsi="Arial Narrow" w:cs="Tahoma"/>
        </w:rPr>
        <w:t xml:space="preserve">  </w:t>
      </w:r>
      <w:r w:rsidR="00C270EC">
        <w:rPr>
          <w:rFonts w:ascii="Arial Narrow" w:hAnsi="Arial Narrow" w:cs="Tahoma"/>
        </w:rPr>
        <w:t xml:space="preserve">                        3 220,00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splác</w:t>
      </w:r>
      <w:r w:rsidR="00C270EC">
        <w:rPr>
          <w:rFonts w:ascii="Arial Narrow" w:hAnsi="Arial Narrow" w:cs="Tahoma"/>
        </w:rPr>
        <w:t>anie istiny z bankového úveru (kanalizácia</w:t>
      </w:r>
      <w:r>
        <w:rPr>
          <w:rFonts w:ascii="Arial Narrow" w:hAnsi="Arial Narrow" w:cs="Tahoma"/>
        </w:rPr>
        <w:t xml:space="preserve">)         </w:t>
      </w:r>
      <w:r w:rsidR="00C270EC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  </w:t>
      </w:r>
      <w:r w:rsidR="00C270EC">
        <w:rPr>
          <w:rFonts w:ascii="Arial Narrow" w:hAnsi="Arial Narrow" w:cs="Tahoma"/>
        </w:rPr>
        <w:t xml:space="preserve">            </w:t>
      </w:r>
      <w:r w:rsidR="00D06469">
        <w:rPr>
          <w:rFonts w:ascii="Arial Narrow" w:hAnsi="Arial Narrow" w:cs="Tahoma"/>
        </w:rPr>
        <w:t>2 392 119,69</w:t>
      </w:r>
      <w:r w:rsidR="00C270EC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€</w:t>
      </w:r>
    </w:p>
    <w:p w:rsidR="00A441D6" w:rsidRDefault="00A441D6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vrátenie finančnej zábezpeky                                    </w:t>
      </w:r>
      <w:r w:rsidR="00C270EC">
        <w:rPr>
          <w:rFonts w:ascii="Arial Narrow" w:hAnsi="Arial Narrow" w:cs="Tahoma"/>
        </w:rPr>
        <w:t xml:space="preserve">                            9 200</w:t>
      </w:r>
      <w:r>
        <w:rPr>
          <w:rFonts w:ascii="Arial Narrow" w:hAnsi="Arial Narrow" w:cs="Tahoma"/>
        </w:rPr>
        <w:t>,00 €</w:t>
      </w:r>
    </w:p>
    <w:p w:rsidR="00C270EC" w:rsidRDefault="00C270EC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účasť na majetku – Lužianska servisná spoločnosť s.r.o.                    5 000,00 €</w:t>
      </w:r>
    </w:p>
    <w:p w:rsidR="00C270EC" w:rsidRDefault="00C270EC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</w:t>
      </w:r>
      <w:r w:rsidR="00E54350">
        <w:rPr>
          <w:rFonts w:ascii="Arial Narrow" w:hAnsi="Arial Narrow" w:cs="Tahoma"/>
        </w:rPr>
        <w:t xml:space="preserve">evod správneho poplatku IOMO do pokladne ŠR       </w:t>
      </w:r>
      <w:r>
        <w:rPr>
          <w:rFonts w:ascii="Arial Narrow" w:hAnsi="Arial Narrow" w:cs="Tahoma"/>
        </w:rPr>
        <w:t xml:space="preserve">                           16,00 €</w:t>
      </w:r>
    </w:p>
    <w:p w:rsidR="00666C94" w:rsidRDefault="00666C94" w:rsidP="00E54350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</w:rPr>
      </w:pPr>
    </w:p>
    <w:p w:rsidR="00DA66B5" w:rsidRPr="00264046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3.4 Výdavky rozpočtových organizácií s </w:t>
      </w:r>
      <w:r w:rsidRPr="00264046">
        <w:rPr>
          <w:rFonts w:ascii="Arial Narrow" w:hAnsi="Arial Narrow" w:cs="Tahoma"/>
          <w:b/>
        </w:rPr>
        <w:t>právnou subjektivitou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4E4102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bookmarkStart w:id="4" w:name="_Hlk421220073"/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931 333,00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4E4102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978 289,07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C270EC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105,04</w:t>
            </w:r>
          </w:p>
        </w:tc>
      </w:tr>
      <w:bookmarkEnd w:id="4"/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</w:t>
      </w:r>
      <w:r w:rsidR="00C270EC">
        <w:rPr>
          <w:rFonts w:ascii="Arial Narrow" w:hAnsi="Arial Narrow" w:cs="Tahoma"/>
        </w:rPr>
        <w:t>931 333,00</w:t>
      </w:r>
      <w:r>
        <w:rPr>
          <w:rFonts w:ascii="Arial Narrow" w:hAnsi="Arial Narrow" w:cs="Tahoma"/>
        </w:rPr>
        <w:t xml:space="preserve"> € bolo skutočné čerpanie </w:t>
      </w:r>
      <w:r w:rsidR="00C270EC">
        <w:rPr>
          <w:rFonts w:ascii="Arial Narrow" w:hAnsi="Arial Narrow" w:cs="Tahoma"/>
        </w:rPr>
        <w:t>978 289,07</w:t>
      </w:r>
      <w:r>
        <w:rPr>
          <w:rFonts w:ascii="Arial Narrow" w:hAnsi="Arial Narrow" w:cs="Tahoma"/>
        </w:rPr>
        <w:t xml:space="preserve">  €, čo je </w:t>
      </w:r>
      <w:r w:rsidR="00C270EC">
        <w:rPr>
          <w:rFonts w:ascii="Arial Narrow" w:hAnsi="Arial Narrow" w:cs="Tahoma"/>
        </w:rPr>
        <w:t>105,04</w:t>
      </w:r>
      <w:r>
        <w:rPr>
          <w:rFonts w:ascii="Arial Narrow" w:hAnsi="Arial Narrow" w:cs="Tahoma"/>
        </w:rPr>
        <w:t xml:space="preserve"> % čerpanie.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3.4.1 Bežné výdavky</w:t>
      </w:r>
    </w:p>
    <w:p w:rsidR="00DA66B5" w:rsidRPr="009724B6" w:rsidRDefault="00DA66B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4E4102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931 333,00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4E4102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978 289,07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C270EC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105,04</w:t>
            </w:r>
          </w:p>
        </w:tc>
      </w:tr>
    </w:tbl>
    <w:p w:rsidR="00DA66B5" w:rsidRPr="009724B6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Bežné výdavky rozpočtových organizácií s právnou subjektivitou:</w:t>
      </w:r>
    </w:p>
    <w:p w:rsidR="00DA66B5" w:rsidRPr="009724B6" w:rsidRDefault="00DA66B5" w:rsidP="00733048">
      <w:pPr>
        <w:rPr>
          <w:rFonts w:ascii="Arial Narrow" w:hAnsi="Arial Narrow" w:cs="Tahoma"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.........................   </w:t>
      </w:r>
      <w:r w:rsidR="00C270EC">
        <w:rPr>
          <w:rFonts w:ascii="Arial Narrow" w:hAnsi="Arial Narrow" w:cs="Tahoma"/>
        </w:rPr>
        <w:t>572 406,19</w:t>
      </w:r>
      <w:r>
        <w:rPr>
          <w:rFonts w:ascii="Arial Narrow" w:hAnsi="Arial Narrow" w:cs="Tahoma"/>
        </w:rPr>
        <w:t xml:space="preserve"> </w:t>
      </w:r>
      <w:r w:rsidRPr="009724B6">
        <w:rPr>
          <w:rFonts w:ascii="Arial Narrow" w:hAnsi="Arial Narrow" w:cs="Tahoma"/>
        </w:rPr>
        <w:t>€</w:t>
      </w: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s VJM .............  </w:t>
      </w:r>
      <w:r w:rsidR="00423FEE">
        <w:rPr>
          <w:rFonts w:ascii="Arial Narrow" w:hAnsi="Arial Narrow" w:cs="Tahoma"/>
        </w:rPr>
        <w:t xml:space="preserve">  </w:t>
      </w:r>
      <w:r w:rsidR="00C270EC">
        <w:rPr>
          <w:rFonts w:ascii="Arial Narrow" w:hAnsi="Arial Narrow" w:cs="Tahoma"/>
        </w:rPr>
        <w:t>186 974,03</w:t>
      </w:r>
      <w:r w:rsidRPr="009724B6">
        <w:rPr>
          <w:rFonts w:ascii="Arial Narrow" w:hAnsi="Arial Narrow" w:cs="Tahoma"/>
        </w:rPr>
        <w:t xml:space="preserve"> €</w:t>
      </w:r>
    </w:p>
    <w:p w:rsidR="00DA66B5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Materská škola ........................  </w:t>
      </w:r>
      <w:r w:rsidR="00423FEE">
        <w:rPr>
          <w:rFonts w:ascii="Arial Narrow" w:hAnsi="Arial Narrow" w:cs="Tahoma"/>
        </w:rPr>
        <w:t xml:space="preserve">  </w:t>
      </w:r>
      <w:r w:rsidR="00C270EC">
        <w:rPr>
          <w:rFonts w:ascii="Arial Narrow" w:hAnsi="Arial Narrow" w:cs="Tahoma"/>
        </w:rPr>
        <w:t>218 908,85</w:t>
      </w:r>
      <w:r w:rsidRPr="009724B6">
        <w:rPr>
          <w:rFonts w:ascii="Arial Narrow" w:hAnsi="Arial Narrow" w:cs="Tahoma"/>
        </w:rPr>
        <w:t xml:space="preserve"> €</w:t>
      </w:r>
    </w:p>
    <w:p w:rsidR="00847581" w:rsidRDefault="00847581" w:rsidP="00733048">
      <w:pPr>
        <w:rPr>
          <w:rFonts w:ascii="Arial Narrow" w:hAnsi="Arial Narrow" w:cs="Tahoma"/>
        </w:rPr>
      </w:pPr>
    </w:p>
    <w:p w:rsidR="00C508A5" w:rsidRDefault="00C508A5" w:rsidP="00733048">
      <w:pPr>
        <w:rPr>
          <w:rFonts w:ascii="Arial Narrow" w:hAnsi="Arial Narrow" w:cs="Tahoma"/>
        </w:rPr>
      </w:pPr>
    </w:p>
    <w:p w:rsidR="007B2C2E" w:rsidRDefault="007B2C2E" w:rsidP="00733048">
      <w:pPr>
        <w:rPr>
          <w:rFonts w:ascii="Arial Narrow" w:hAnsi="Arial Narrow" w:cs="Tahoma"/>
        </w:rPr>
      </w:pPr>
    </w:p>
    <w:p w:rsidR="007B2C2E" w:rsidRDefault="007B2C2E" w:rsidP="00733048">
      <w:pPr>
        <w:rPr>
          <w:rFonts w:ascii="Arial Narrow" w:hAnsi="Arial Narrow" w:cs="Tahoma"/>
        </w:rPr>
      </w:pPr>
    </w:p>
    <w:p w:rsidR="00847581" w:rsidRDefault="00847581" w:rsidP="00602B01">
      <w:pPr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Mzdy, platy, služobné príjmy a ostatné osobné vyrovnania</w:t>
      </w:r>
    </w:p>
    <w:p w:rsidR="00847581" w:rsidRDefault="00847581" w:rsidP="00847581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  <w:r>
        <w:rPr>
          <w:rStyle w:val="CharacterStyle4"/>
          <w:spacing w:val="-7"/>
          <w:w w:val="110"/>
        </w:rPr>
        <w:t xml:space="preserve">Z rozpočtovaných </w:t>
      </w:r>
      <w:r w:rsidR="007534F4">
        <w:rPr>
          <w:rStyle w:val="CharacterStyle4"/>
          <w:spacing w:val="-7"/>
          <w:w w:val="110"/>
        </w:rPr>
        <w:t>582 360,0</w:t>
      </w:r>
      <w:r>
        <w:rPr>
          <w:rStyle w:val="CharacterStyle4"/>
          <w:spacing w:val="-7"/>
          <w:w w:val="110"/>
        </w:rPr>
        <w:t xml:space="preserve"> € bolo skutočné čerpanie </w:t>
      </w:r>
      <w:r w:rsidR="007534F4">
        <w:rPr>
          <w:rStyle w:val="CharacterStyle4"/>
          <w:spacing w:val="-7"/>
          <w:w w:val="110"/>
        </w:rPr>
        <w:t>494 274,11</w:t>
      </w:r>
      <w:r w:rsidR="00AD43DF">
        <w:rPr>
          <w:rStyle w:val="CharacterStyle4"/>
          <w:spacing w:val="-7"/>
          <w:w w:val="110"/>
        </w:rPr>
        <w:t xml:space="preserve"> €, čo je 84,87</w:t>
      </w:r>
      <w:r>
        <w:rPr>
          <w:rStyle w:val="CharacterStyle4"/>
          <w:spacing w:val="-7"/>
          <w:w w:val="110"/>
        </w:rPr>
        <w:t xml:space="preserve"> % čerpanie.</w:t>
      </w:r>
    </w:p>
    <w:p w:rsidR="00754805" w:rsidRDefault="00754805" w:rsidP="00847581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</w:p>
    <w:p w:rsidR="00847581" w:rsidRDefault="00847581" w:rsidP="00847581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Patria sem mzdové prostriedky pracovníkov </w:t>
      </w:r>
      <w:r w:rsidR="0030752D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základných škôl, materskej školy a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zariadenia 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školského stravovania pri MŠ.</w:t>
      </w:r>
    </w:p>
    <w:p w:rsidR="00847581" w:rsidRDefault="00A32DD0" w:rsidP="00A32DD0">
      <w:pPr>
        <w:pStyle w:val="Style17"/>
        <w:kinsoku w:val="0"/>
        <w:autoSpaceDE/>
        <w:autoSpaceDN/>
        <w:spacing w:before="180" w:line="281" w:lineRule="exact"/>
        <w:ind w:left="72"/>
        <w:rPr>
          <w:rStyle w:val="CharacterStyle4"/>
          <w:w w:val="110"/>
        </w:rPr>
      </w:pPr>
      <w:r>
        <w:rPr>
          <w:rStyle w:val="CharacterStyle4"/>
          <w:w w:val="110"/>
        </w:rPr>
        <w:t>b</w:t>
      </w:r>
      <w:r w:rsidR="00146438">
        <w:rPr>
          <w:rStyle w:val="CharacterStyle4"/>
          <w:w w:val="110"/>
        </w:rPr>
        <w:t>)</w:t>
      </w:r>
      <w:r>
        <w:rPr>
          <w:rStyle w:val="CharacterStyle4"/>
          <w:w w:val="110"/>
        </w:rPr>
        <w:t xml:space="preserve"> </w:t>
      </w:r>
      <w:r w:rsidR="00847581">
        <w:rPr>
          <w:rStyle w:val="CharacterStyle4"/>
          <w:w w:val="110"/>
        </w:rPr>
        <w:t>Poistné a príspevok do poisťovní</w:t>
      </w:r>
    </w:p>
    <w:p w:rsidR="0030752D" w:rsidRDefault="00847581" w:rsidP="00847581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204 265,0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323 980,68</w:t>
      </w:r>
      <w:r w:rsidR="00AD43D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 €, čo je 158,61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% čerpanie. 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Sú tu zahrnuté odvody poistného z miezd pracovníkov za zamestnávateľa.</w:t>
      </w:r>
    </w:p>
    <w:p w:rsidR="00847581" w:rsidRDefault="00A32DD0" w:rsidP="00A32DD0">
      <w:pPr>
        <w:pStyle w:val="Style1"/>
        <w:kinsoku w:val="0"/>
        <w:autoSpaceDE/>
        <w:autoSpaceDN/>
        <w:adjustRightInd/>
        <w:spacing w:before="180" w:line="419" w:lineRule="exact"/>
        <w:ind w:left="72"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c</w:t>
      </w:r>
      <w:r w:rsidR="00146438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)</w:t>
      </w: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 </w:t>
      </w:r>
      <w:r w:rsidR="00847581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Tovary a služby </w:t>
      </w:r>
    </w:p>
    <w:p w:rsidR="0030752D" w:rsidRDefault="00847581" w:rsidP="00847581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</w:t>
      </w:r>
      <w:r>
        <w:rPr>
          <w:rStyle w:val="CharacterStyle2"/>
          <w:rFonts w:ascii="Arial Narrow" w:hAnsi="Arial Narrow" w:cs="Arial Narrow"/>
          <w:i/>
          <w:iCs/>
          <w:spacing w:val="-8"/>
          <w:w w:val="105"/>
          <w:sz w:val="24"/>
          <w:szCs w:val="24"/>
        </w:rPr>
        <w:t>r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ozpočtovaných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140 856,0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156 937,08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</w:t>
      </w:r>
      <w:r w:rsidR="00AD43D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je 111,42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line="28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Ide o prevádzkové výdavky ako sú cestovné náhrady, energie, materiál,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dopravné, rutinná a šta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ndardná údržba, 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ostatné tovary a služby.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line="299" w:lineRule="exact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</w:p>
    <w:p w:rsidR="00847581" w:rsidRDefault="00A32DD0" w:rsidP="00A32DD0">
      <w:pPr>
        <w:pStyle w:val="Style1"/>
        <w:kinsoku w:val="0"/>
        <w:autoSpaceDE/>
        <w:autoSpaceDN/>
        <w:adjustRightInd/>
        <w:spacing w:before="180" w:line="281" w:lineRule="exact"/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d</w:t>
      </w:r>
      <w:r w:rsidR="00146438"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)</w:t>
      </w: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 xml:space="preserve"> </w:t>
      </w:r>
      <w:r w:rsidR="00847581"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Bežné transfery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3 852,0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,0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3 097,20</w:t>
      </w:r>
      <w:r w:rsidR="00AD43D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  80,40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0752D" w:rsidRDefault="0030752D" w:rsidP="00847581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30752D" w:rsidRDefault="00847581" w:rsidP="00087C31">
      <w:pPr>
        <w:pStyle w:val="Style1"/>
        <w:kinsoku w:val="0"/>
        <w:autoSpaceDE/>
        <w:autoSpaceDN/>
        <w:adjustRightInd/>
        <w:spacing w:line="276" w:lineRule="auto"/>
        <w:ind w:right="648"/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Ide</w:t>
      </w:r>
      <w:r w:rsidR="0030752D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o výdavky počas práceneschopnosti, sociálne dotácie ako dopravné vyplatené žiakom ZŠ, a</w:t>
      </w:r>
    </w:p>
    <w:p w:rsidR="00847581" w:rsidRDefault="0030752D" w:rsidP="00087C31">
      <w:pPr>
        <w:pStyle w:val="Style1"/>
        <w:kinsoku w:val="0"/>
        <w:autoSpaceDE/>
        <w:autoSpaceDN/>
        <w:adjustRightInd/>
        <w:spacing w:line="276" w:lineRule="auto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dotácie na školské pomôcky pre detí zo sociálne slabších rodín</w:t>
      </w:r>
      <w:r w:rsidR="00847581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</w:t>
      </w:r>
    </w:p>
    <w:p w:rsidR="00847581" w:rsidRPr="009724B6" w:rsidRDefault="00847581" w:rsidP="00087C31">
      <w:pPr>
        <w:spacing w:line="276" w:lineRule="auto"/>
        <w:rPr>
          <w:rFonts w:ascii="Arial Narrow" w:hAnsi="Arial Narrow" w:cs="Tahoma"/>
        </w:rPr>
      </w:pPr>
    </w:p>
    <w:p w:rsidR="00DA66B5" w:rsidRDefault="00DA66B5" w:rsidP="00733048">
      <w:pPr>
        <w:rPr>
          <w:rFonts w:ascii="Arial Narrow" w:hAnsi="Arial Narrow" w:cs="Tahoma"/>
          <w:b/>
        </w:rPr>
      </w:pPr>
    </w:p>
    <w:p w:rsidR="00DA66B5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3.4.2 Kapitálové výdavky</w:t>
      </w:r>
    </w:p>
    <w:p w:rsidR="00DA66B5" w:rsidRPr="009724B6" w:rsidRDefault="00DA66B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26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17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DA66B5" w:rsidRPr="009724B6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Kapitálové výdavky rozpočtových organizácií s právnou subjektivitou:</w:t>
      </w:r>
    </w:p>
    <w:p w:rsidR="00DA66B5" w:rsidRPr="009724B6" w:rsidRDefault="00DA66B5" w:rsidP="00733048">
      <w:pPr>
        <w:rPr>
          <w:rFonts w:ascii="Arial Narrow" w:hAnsi="Arial Narrow" w:cs="Tahoma"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škola ......................... 0 €</w:t>
      </w: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škola s VJM .............  0 €</w:t>
      </w:r>
    </w:p>
    <w:p w:rsidR="00DA66B5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Materská škola ........................  0 €</w:t>
      </w:r>
    </w:p>
    <w:p w:rsidR="00A441D6" w:rsidRDefault="00A441D6" w:rsidP="00733048">
      <w:pPr>
        <w:rPr>
          <w:rFonts w:ascii="Arial Narrow" w:hAnsi="Arial Narrow" w:cs="Tahoma"/>
        </w:rPr>
      </w:pPr>
    </w:p>
    <w:p w:rsidR="00754805" w:rsidRDefault="00754805" w:rsidP="00733048">
      <w:pPr>
        <w:rPr>
          <w:rFonts w:ascii="Arial Narrow" w:hAnsi="Arial Narrow" w:cs="Tahoma"/>
        </w:rPr>
      </w:pPr>
    </w:p>
    <w:p w:rsidR="00AD43DF" w:rsidRDefault="00AD43DF" w:rsidP="005C1516">
      <w:pPr>
        <w:rPr>
          <w:rFonts w:ascii="Arial Narrow" w:hAnsi="Arial Narrow" w:cs="Tahoma"/>
          <w:b/>
        </w:rPr>
      </w:pPr>
    </w:p>
    <w:p w:rsidR="00AD43DF" w:rsidRDefault="00AD43DF" w:rsidP="005C1516">
      <w:pPr>
        <w:rPr>
          <w:rFonts w:ascii="Arial Narrow" w:hAnsi="Arial Narrow" w:cs="Tahoma"/>
          <w:b/>
        </w:rPr>
      </w:pPr>
    </w:p>
    <w:p w:rsidR="00AD43DF" w:rsidRDefault="00AD43DF" w:rsidP="005C1516">
      <w:pPr>
        <w:rPr>
          <w:rFonts w:ascii="Arial Narrow" w:hAnsi="Arial Narrow" w:cs="Tahoma"/>
          <w:b/>
        </w:rPr>
      </w:pPr>
    </w:p>
    <w:p w:rsidR="00523C90" w:rsidRDefault="00523C90" w:rsidP="005C1516">
      <w:pPr>
        <w:rPr>
          <w:rFonts w:ascii="Arial Narrow" w:hAnsi="Arial Narrow" w:cs="Tahoma"/>
          <w:b/>
        </w:rPr>
      </w:pPr>
    </w:p>
    <w:p w:rsidR="00DA66B5" w:rsidRDefault="00DA66B5" w:rsidP="007E382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4.  </w:t>
      </w:r>
      <w:r w:rsidR="007E3822">
        <w:rPr>
          <w:rFonts w:ascii="Arial Narrow" w:hAnsi="Arial Narrow" w:cs="Tahoma"/>
          <w:b/>
        </w:rPr>
        <w:t>Prehľad plnenia rozpočtu a vysporiadanie výsledku rozpočtového hospodárenia za rok 2018</w:t>
      </w:r>
    </w:p>
    <w:p w:rsidR="00122064" w:rsidRDefault="00122064" w:rsidP="007E3822">
      <w:pPr>
        <w:rPr>
          <w:rFonts w:ascii="Arial Narrow" w:hAnsi="Arial Narrow" w:cs="Tahoma"/>
          <w:b/>
        </w:rPr>
      </w:pP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V zmysle zistených skutočností vyplývajúcich z vykonanej kontroly hlavného kontrolóra obce v ZŠ</w:t>
      </w: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bol zistený nesúlad vykázaných údajov vo FIN 1-12 a skutočnosťou. Vzhľadom na uvedené bola </w:t>
      </w: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preverená skutočnosť aj pri ostatných RO, pričom bolo zistené ,že odovzdané finančné výkazy nezodpovedajú skutočnosti.</w:t>
      </w: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Vzhľadom na uvedené pri tvorbe výsledku hospodárenia sa nevychádza z finančných výkazov RO,</w:t>
      </w: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ale zo skutočnosti zistenej z účtovníctva obce a z údajov poskytnutých rozpočtovými organizáciami/vlastné príjmy/.</w:t>
      </w:r>
    </w:p>
    <w:p w:rsidR="00A441D6" w:rsidRDefault="00A441D6" w:rsidP="00D40961">
      <w:pPr>
        <w:rPr>
          <w:rFonts w:ascii="Arial Narrow" w:hAnsi="Arial Narrow" w:cs="Tahoma"/>
        </w:rPr>
      </w:pPr>
    </w:p>
    <w:p w:rsidR="00F348B9" w:rsidRDefault="00DA66B5" w:rsidP="002F79E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2849"/>
        <w:gridCol w:w="2671"/>
      </w:tblGrid>
      <w:tr w:rsidR="004679E7" w:rsidRPr="00E567DC" w:rsidTr="00CA0003">
        <w:trPr>
          <w:trHeight w:hRule="exact" w:val="567"/>
          <w:jc w:val="center"/>
        </w:trPr>
        <w:tc>
          <w:tcPr>
            <w:tcW w:w="3542" w:type="dxa"/>
            <w:shd w:val="clear" w:color="auto" w:fill="CCFFCC"/>
            <w:vAlign w:val="center"/>
          </w:tcPr>
          <w:p w:rsidR="004679E7" w:rsidRPr="00E567DC" w:rsidRDefault="004679E7" w:rsidP="006E19D3">
            <w:pPr>
              <w:jc w:val="center"/>
              <w:rPr>
                <w:rFonts w:ascii="Arial Narrow" w:hAnsi="Arial Narrow" w:cs="Tahoma"/>
                <w:b/>
              </w:rPr>
            </w:pPr>
            <w:r w:rsidRPr="00E567DC">
              <w:rPr>
                <w:rFonts w:ascii="Arial Narrow" w:hAnsi="Arial Narrow" w:cs="Tahoma"/>
                <w:b/>
              </w:rPr>
              <w:t>Hospodárenie obce</w:t>
            </w:r>
          </w:p>
        </w:tc>
        <w:tc>
          <w:tcPr>
            <w:tcW w:w="2849" w:type="dxa"/>
            <w:shd w:val="clear" w:color="auto" w:fill="CCFFCC"/>
            <w:vAlign w:val="center"/>
          </w:tcPr>
          <w:p w:rsidR="004679E7" w:rsidRPr="00E567DC" w:rsidRDefault="004679E7" w:rsidP="006E19D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FIN1-12</w:t>
            </w:r>
          </w:p>
        </w:tc>
        <w:tc>
          <w:tcPr>
            <w:tcW w:w="2671" w:type="dxa"/>
            <w:shd w:val="clear" w:color="auto" w:fill="CCFFCC"/>
          </w:tcPr>
          <w:p w:rsidR="004679E7" w:rsidRDefault="004679E7" w:rsidP="006E19D3">
            <w:pPr>
              <w:rPr>
                <w:rFonts w:ascii="Arial Narrow" w:hAnsi="Arial Narrow" w:cs="Tahoma"/>
                <w:b/>
              </w:rPr>
            </w:pPr>
          </w:p>
          <w:p w:rsidR="006E19D3" w:rsidRPr="00E567DC" w:rsidRDefault="00122064" w:rsidP="006E19D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Skutočnosť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855"/>
              <w:rPr>
                <w:rFonts w:ascii="Arial Narrow" w:hAnsi="Arial Narrow"/>
                <w:b/>
              </w:rPr>
            </w:pPr>
            <w:r w:rsidRPr="00E567DC">
              <w:rPr>
                <w:rFonts w:ascii="Arial Narrow" w:hAnsi="Arial Narrow"/>
                <w:b/>
              </w:rPr>
              <w:t>Príjmy spolu: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w w:val="110"/>
              </w:rPr>
            </w:pPr>
            <w:r w:rsidRPr="00E567DC">
              <w:rPr>
                <w:rFonts w:ascii="Arial Narrow" w:hAnsi="Arial Narrow" w:cs="Arial Narrow"/>
                <w:b/>
                <w:w w:val="110"/>
              </w:rPr>
              <w:t>8 164 605,91</w:t>
            </w:r>
          </w:p>
        </w:tc>
        <w:tc>
          <w:tcPr>
            <w:tcW w:w="2671" w:type="dxa"/>
          </w:tcPr>
          <w:p w:rsidR="004679E7" w:rsidRPr="00E567DC" w:rsidRDefault="004414F5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w w:val="110"/>
              </w:rPr>
            </w:pPr>
            <w:r>
              <w:rPr>
                <w:rFonts w:ascii="Arial Narrow" w:hAnsi="Arial Narrow" w:cs="Arial Narrow"/>
                <w:b/>
                <w:w w:val="110"/>
              </w:rPr>
              <w:t>8 171 1</w:t>
            </w:r>
            <w:r w:rsidR="004679E7">
              <w:rPr>
                <w:rFonts w:ascii="Arial Narrow" w:hAnsi="Arial Narrow" w:cs="Arial Narrow"/>
                <w:b/>
                <w:w w:val="110"/>
              </w:rPr>
              <w:t>95,18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855"/>
              <w:rPr>
                <w:rFonts w:ascii="Arial Narrow" w:hAnsi="Arial Narrow"/>
              </w:rPr>
            </w:pPr>
            <w:r w:rsidRPr="00E567DC">
              <w:rPr>
                <w:rFonts w:ascii="Arial Narrow" w:hAnsi="Arial Narrow"/>
              </w:rPr>
              <w:t>Bežné príjmy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 w:rsidRPr="00E567DC">
              <w:rPr>
                <w:rFonts w:ascii="Arial Narrow" w:hAnsi="Arial Narrow" w:cs="Arial Narrow"/>
                <w:w w:val="110"/>
              </w:rPr>
              <w:t>2 086 687,92</w:t>
            </w:r>
          </w:p>
        </w:tc>
        <w:tc>
          <w:tcPr>
            <w:tcW w:w="2671" w:type="dxa"/>
          </w:tcPr>
          <w:p w:rsidR="004679E7" w:rsidRPr="00E567DC" w:rsidRDefault="004679E7" w:rsidP="004414F5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>
              <w:rPr>
                <w:rFonts w:ascii="Arial Narrow" w:hAnsi="Arial Narrow" w:cs="Arial Narrow"/>
                <w:w w:val="110"/>
              </w:rPr>
              <w:t>2 093 </w:t>
            </w:r>
            <w:r w:rsidR="004414F5">
              <w:rPr>
                <w:rFonts w:ascii="Arial Narrow" w:hAnsi="Arial Narrow" w:cs="Arial Narrow"/>
                <w:w w:val="110"/>
              </w:rPr>
              <w:t>2</w:t>
            </w:r>
            <w:r>
              <w:rPr>
                <w:rFonts w:ascii="Arial Narrow" w:hAnsi="Arial Narrow" w:cs="Arial Narrow"/>
                <w:w w:val="110"/>
              </w:rPr>
              <w:t>77,19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40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Kapitálové príjmy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 w:rsidRPr="00E567DC">
              <w:rPr>
                <w:rFonts w:ascii="Arial Narrow" w:hAnsi="Arial Narrow" w:cs="Arial Narrow"/>
                <w:w w:val="110"/>
              </w:rPr>
              <w:t>2 604 287,57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>
              <w:rPr>
                <w:rFonts w:ascii="Arial Narrow" w:hAnsi="Arial Narrow" w:cs="Arial Narrow"/>
                <w:w w:val="110"/>
              </w:rPr>
              <w:t>2 604 287,57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Príjmové finančné operácie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spacing w:val="-10"/>
                <w:w w:val="110"/>
              </w:rPr>
              <w:t>3 473 630,42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3 473 630,42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spacing w:val="-8"/>
                <w:w w:val="110"/>
              </w:rPr>
              <w:t>Výdavky spolu: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spacing w:val="-10"/>
                <w:w w:val="110"/>
              </w:rPr>
              <w:t>8 060 125,99</w:t>
            </w:r>
          </w:p>
        </w:tc>
        <w:tc>
          <w:tcPr>
            <w:tcW w:w="2671" w:type="dxa"/>
          </w:tcPr>
          <w:p w:rsidR="004679E7" w:rsidRPr="00E567DC" w:rsidRDefault="004679E7" w:rsidP="004414F5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spacing w:val="-10"/>
                <w:w w:val="110"/>
              </w:rPr>
              <w:t>8</w:t>
            </w:r>
            <w:r w:rsidR="004414F5">
              <w:rPr>
                <w:rFonts w:ascii="Arial Narrow" w:hAnsi="Arial Narrow" w:cs="Arial Narrow"/>
                <w:b/>
                <w:spacing w:val="-10"/>
                <w:w w:val="110"/>
              </w:rPr>
              <w:t> 037 530,02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Bežné výdavky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spacing w:val="-10"/>
                <w:w w:val="110"/>
              </w:rPr>
              <w:t>1 982 561,00</w:t>
            </w:r>
          </w:p>
        </w:tc>
        <w:tc>
          <w:tcPr>
            <w:tcW w:w="2671" w:type="dxa"/>
          </w:tcPr>
          <w:p w:rsidR="004679E7" w:rsidRPr="00E567DC" w:rsidRDefault="004679E7" w:rsidP="004414F5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1</w:t>
            </w:r>
            <w:r w:rsidR="004414F5">
              <w:rPr>
                <w:rFonts w:ascii="Arial Narrow" w:hAnsi="Arial Narrow" w:cs="Arial Narrow"/>
                <w:spacing w:val="-10"/>
                <w:w w:val="110"/>
              </w:rPr>
              <w:t> 959 965,03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Kapitálové výdavky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spacing w:val="-10"/>
                <w:w w:val="110"/>
              </w:rPr>
              <w:t>3 668 009,30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3 668 009,30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Výdavkové finančné operácie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spacing w:val="-10"/>
                <w:w w:val="110"/>
              </w:rPr>
              <w:t>2 409 555,69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2 409 555,69</w:t>
            </w:r>
          </w:p>
        </w:tc>
      </w:tr>
      <w:tr w:rsidR="004679E7" w:rsidRPr="00E567DC" w:rsidTr="006E19D3">
        <w:trPr>
          <w:trHeight w:val="807"/>
          <w:jc w:val="center"/>
        </w:trPr>
        <w:tc>
          <w:tcPr>
            <w:tcW w:w="3542" w:type="dxa"/>
            <w:shd w:val="clear" w:color="auto" w:fill="CCFFCC"/>
            <w:vAlign w:val="center"/>
          </w:tcPr>
          <w:p w:rsidR="004679E7" w:rsidRPr="006E19D3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Výsledok hospodárenia vrátane finančných operácií - prebytok</w:t>
            </w:r>
          </w:p>
        </w:tc>
        <w:tc>
          <w:tcPr>
            <w:tcW w:w="2849" w:type="dxa"/>
            <w:shd w:val="clear" w:color="auto" w:fill="CCFFCC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  <w:t>104 479,92</w:t>
            </w:r>
          </w:p>
        </w:tc>
        <w:tc>
          <w:tcPr>
            <w:tcW w:w="2671" w:type="dxa"/>
            <w:shd w:val="clear" w:color="auto" w:fill="CCFFCC"/>
          </w:tcPr>
          <w:p w:rsidR="004679E7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</w:pPr>
          </w:p>
          <w:p w:rsidR="004679E7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</w:pPr>
          </w:p>
          <w:p w:rsidR="004679E7" w:rsidRPr="00E567DC" w:rsidRDefault="004414F5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  <w:t>133 655,1</w:t>
            </w:r>
            <w:r w:rsidR="004679E7"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  <w:t>6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Bežný rozpočet - prebytkový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color w:val="0000FF"/>
                <w:spacing w:val="-10"/>
                <w:w w:val="110"/>
              </w:rPr>
              <w:t>104 126,92</w:t>
            </w:r>
          </w:p>
        </w:tc>
        <w:tc>
          <w:tcPr>
            <w:tcW w:w="2671" w:type="dxa"/>
          </w:tcPr>
          <w:p w:rsidR="004679E7" w:rsidRPr="00E567DC" w:rsidRDefault="004679E7" w:rsidP="004414F5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</w:rPr>
              <w:t>133</w:t>
            </w:r>
            <w:r w:rsidR="004414F5">
              <w:rPr>
                <w:rFonts w:ascii="Arial Narrow" w:hAnsi="Arial Narrow" w:cs="Arial Narrow"/>
                <w:color w:val="0000FF"/>
                <w:spacing w:val="-10"/>
                <w:w w:val="110"/>
              </w:rPr>
              <w:t> 312,16</w:t>
            </w:r>
            <w:r>
              <w:rPr>
                <w:rFonts w:ascii="Arial Narrow" w:hAnsi="Arial Narrow" w:cs="Arial Narrow"/>
                <w:color w:val="0000FF"/>
                <w:spacing w:val="-10"/>
                <w:w w:val="110"/>
              </w:rPr>
              <w:t xml:space="preserve"> </w:t>
            </w:r>
          </w:p>
        </w:tc>
      </w:tr>
      <w:tr w:rsidR="004679E7" w:rsidRPr="00E567DC" w:rsidTr="006E19D3">
        <w:trPr>
          <w:trHeight w:val="645"/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Kapitálový rozpočet -schodkový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color w:val="FF0000"/>
                <w:spacing w:val="-10"/>
                <w:w w:val="110"/>
              </w:rPr>
              <w:t>1 063 721,73</w:t>
            </w:r>
          </w:p>
        </w:tc>
        <w:tc>
          <w:tcPr>
            <w:tcW w:w="2671" w:type="dxa"/>
          </w:tcPr>
          <w:p w:rsidR="006E19D3" w:rsidRDefault="006E19D3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</w:rPr>
            </w:pPr>
          </w:p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FF0000"/>
                <w:spacing w:val="-10"/>
                <w:w w:val="110"/>
              </w:rPr>
              <w:t>1 063 721,73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Finančný rozpočet - prebytkový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color w:val="0000FF"/>
                <w:spacing w:val="-10"/>
                <w:w w:val="110"/>
              </w:rPr>
              <w:t>1 064 074,73</w:t>
            </w:r>
          </w:p>
        </w:tc>
        <w:tc>
          <w:tcPr>
            <w:tcW w:w="2671" w:type="dxa"/>
          </w:tcPr>
          <w:p w:rsidR="006E19D3" w:rsidRDefault="006E19D3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</w:p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</w:rPr>
              <w:t>1 064 074,73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shd w:val="clear" w:color="auto" w:fill="CCFFCC"/>
            <w:vAlign w:val="center"/>
          </w:tcPr>
          <w:p w:rsidR="004679E7" w:rsidRPr="006E19D3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Výsledok hospodárenia</w:t>
            </w:r>
          </w:p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</w:rPr>
            </w:pPr>
            <w:r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 po vylúčení finančných operácií - schodok</w:t>
            </w:r>
          </w:p>
        </w:tc>
        <w:tc>
          <w:tcPr>
            <w:tcW w:w="2849" w:type="dxa"/>
            <w:shd w:val="clear" w:color="auto" w:fill="CCFFCC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 xml:space="preserve">959 594,81 </w:t>
            </w:r>
          </w:p>
        </w:tc>
        <w:tc>
          <w:tcPr>
            <w:tcW w:w="2671" w:type="dxa"/>
            <w:shd w:val="clear" w:color="auto" w:fill="CCFFCC"/>
          </w:tcPr>
          <w:p w:rsidR="004679E7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</w:p>
          <w:p w:rsidR="004679E7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</w:p>
          <w:p w:rsidR="004679E7" w:rsidRPr="00E567DC" w:rsidRDefault="004414F5" w:rsidP="004414F5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>930 40</w:t>
            </w:r>
            <w:r w:rsidR="004679E7"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>9,</w:t>
            </w:r>
            <w:r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>5</w:t>
            </w:r>
            <w:r w:rsidR="004679E7"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>7</w:t>
            </w:r>
          </w:p>
        </w:tc>
      </w:tr>
    </w:tbl>
    <w:p w:rsidR="00504D3C" w:rsidRDefault="00504D3C" w:rsidP="002F79EF">
      <w:pPr>
        <w:rPr>
          <w:rFonts w:ascii="Arial Narrow" w:hAnsi="Arial Narrow" w:cs="Tahoma"/>
        </w:rPr>
      </w:pPr>
    </w:p>
    <w:p w:rsidR="00D97671" w:rsidRDefault="00D97671" w:rsidP="00691D34">
      <w:pPr>
        <w:rPr>
          <w:rFonts w:ascii="Arial Narrow" w:hAnsi="Arial Narrow" w:cs="Tahoma"/>
        </w:rPr>
      </w:pPr>
    </w:p>
    <w:p w:rsidR="007E79DD" w:rsidRDefault="007E79DD" w:rsidP="00691D34">
      <w:pPr>
        <w:rPr>
          <w:rFonts w:ascii="Arial Narrow" w:hAnsi="Arial Narrow" w:cs="Tahoma"/>
        </w:rPr>
      </w:pPr>
    </w:p>
    <w:p w:rsidR="004679E7" w:rsidRDefault="004679E7" w:rsidP="00504D3C">
      <w:pPr>
        <w:rPr>
          <w:rFonts w:ascii="Arial Narrow" w:hAnsi="Arial Narrow" w:cs="Tahom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087C31" w:rsidRPr="00122064" w:rsidTr="00400DFA">
        <w:trPr>
          <w:trHeight w:hRule="exact" w:val="567"/>
          <w:jc w:val="center"/>
        </w:trPr>
        <w:tc>
          <w:tcPr>
            <w:tcW w:w="9062" w:type="dxa"/>
            <w:gridSpan w:val="3"/>
            <w:shd w:val="clear" w:color="auto" w:fill="CCFFCC"/>
            <w:vAlign w:val="center"/>
          </w:tcPr>
          <w:p w:rsidR="00087C31" w:rsidRPr="00122064" w:rsidRDefault="00087C31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Vysporiadanie schodku rozpočtu</w:t>
            </w:r>
          </w:p>
        </w:tc>
      </w:tr>
      <w:tr w:rsidR="00122064" w:rsidRPr="00122064" w:rsidTr="00CA0003">
        <w:trPr>
          <w:trHeight w:hRule="exact" w:val="567"/>
          <w:jc w:val="center"/>
        </w:trPr>
        <w:tc>
          <w:tcPr>
            <w:tcW w:w="3020" w:type="dxa"/>
            <w:shd w:val="clear" w:color="auto" w:fill="CCFFCC"/>
            <w:vAlign w:val="center"/>
          </w:tcPr>
          <w:p w:rsidR="00122064" w:rsidRPr="00122064" w:rsidRDefault="00122064" w:rsidP="00087C31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CCFFCC"/>
            <w:vAlign w:val="center"/>
          </w:tcPr>
          <w:p w:rsidR="00122064" w:rsidRPr="00122064" w:rsidRDefault="00122064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22064">
              <w:rPr>
                <w:rFonts w:ascii="Arial Narrow" w:hAnsi="Arial Narrow" w:cs="Tahoma"/>
                <w:b/>
                <w:sz w:val="22"/>
                <w:szCs w:val="22"/>
              </w:rPr>
              <w:t>FIN1-12</w:t>
            </w:r>
          </w:p>
        </w:tc>
        <w:tc>
          <w:tcPr>
            <w:tcW w:w="3021" w:type="dxa"/>
            <w:shd w:val="clear" w:color="auto" w:fill="CCFFCC"/>
            <w:vAlign w:val="center"/>
          </w:tcPr>
          <w:p w:rsidR="00122064" w:rsidRPr="00122064" w:rsidRDefault="00122064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22064">
              <w:rPr>
                <w:rFonts w:ascii="Arial Narrow" w:hAnsi="Arial Narrow" w:cs="Tahoma"/>
                <w:b/>
                <w:sz w:val="22"/>
                <w:szCs w:val="22"/>
              </w:rPr>
              <w:t>Skutočnosť</w:t>
            </w:r>
          </w:p>
        </w:tc>
      </w:tr>
      <w:tr w:rsidR="00122064" w:rsidRPr="00122064" w:rsidTr="00122064">
        <w:trPr>
          <w:trHeight w:val="390"/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Prebytok finančných operácií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  <w:t xml:space="preserve">1 064 074,73 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  <w:t xml:space="preserve">1 064 074,73 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Schodok rozpočtu po vylúčení FO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 xml:space="preserve">959 594,81 </w:t>
            </w:r>
          </w:p>
        </w:tc>
        <w:tc>
          <w:tcPr>
            <w:tcW w:w="3021" w:type="dxa"/>
            <w:vAlign w:val="center"/>
          </w:tcPr>
          <w:p w:rsidR="00122064" w:rsidRPr="00122064" w:rsidRDefault="004414F5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930 409,5</w:t>
            </w:r>
            <w:r w:rsidR="00122064" w:rsidRPr="00122064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 xml:space="preserve">7 </w:t>
            </w:r>
          </w:p>
        </w:tc>
      </w:tr>
      <w:tr w:rsidR="00122064" w:rsidRPr="00122064" w:rsidTr="00CA0003">
        <w:trPr>
          <w:trHeight w:val="396"/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Vylúčenie z prebytku/schodku: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</w:p>
        </w:tc>
      </w:tr>
      <w:tr w:rsidR="00122064" w:rsidRPr="00122064" w:rsidTr="00CA0003">
        <w:trPr>
          <w:trHeight w:val="415"/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finančná zábezpeka 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6 800,00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6 800,00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nevyč.dotácia – viacúčelové ihrisko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10 000,00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10 000,00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nevyč.dotácia – rozšír. skl.pr.has.zbrojnice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29 961,11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29 961,11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nevyč.dotácia ZŠ – asistenti učiteľov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4 990,57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4 990,57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Upravené hospodárenie obce - prebytok 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b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  <w:t xml:space="preserve">52 728,24 </w:t>
            </w:r>
          </w:p>
        </w:tc>
        <w:tc>
          <w:tcPr>
            <w:tcW w:w="3021" w:type="dxa"/>
            <w:vAlign w:val="center"/>
          </w:tcPr>
          <w:p w:rsidR="00122064" w:rsidRPr="00122064" w:rsidRDefault="004414F5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b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  <w:t>81 913,4</w:t>
            </w:r>
            <w:r w:rsidR="00122064" w:rsidRPr="00122064"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  <w:t xml:space="preserve">8 </w:t>
            </w:r>
          </w:p>
        </w:tc>
      </w:tr>
    </w:tbl>
    <w:p w:rsidR="004679E7" w:rsidRDefault="004679E7" w:rsidP="00504D3C">
      <w:pPr>
        <w:rPr>
          <w:rFonts w:ascii="Arial Narrow" w:hAnsi="Arial Narrow" w:cs="Tahoma"/>
        </w:rPr>
      </w:pPr>
    </w:p>
    <w:p w:rsidR="004679E7" w:rsidRDefault="004679E7" w:rsidP="00504D3C">
      <w:pPr>
        <w:rPr>
          <w:rFonts w:ascii="Arial Narrow" w:hAnsi="Arial Narrow" w:cs="Tahoma"/>
        </w:rPr>
      </w:pPr>
    </w:p>
    <w:p w:rsidR="00504D3C" w:rsidRDefault="00D97671" w:rsidP="00504D3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  <w:r w:rsidR="00504D3C">
        <w:rPr>
          <w:rFonts w:ascii="Arial Narrow" w:hAnsi="Arial Narrow" w:cs="Tahoma"/>
        </w:rPr>
        <w:t>Obec schodok  rozpočtu kryla z prebytku finančného rozpočtu -  návratnými zdrojmi financovania,  a prebytkom bežného rozpočtu.</w:t>
      </w:r>
    </w:p>
    <w:p w:rsidR="009F58D2" w:rsidRDefault="00504D3C" w:rsidP="00504D3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Upravený prebytok vo výške </w:t>
      </w:r>
      <w:r w:rsidR="004414F5">
        <w:rPr>
          <w:rFonts w:ascii="Arial Narrow" w:hAnsi="Arial Narrow" w:cs="Tahoma"/>
          <w:b/>
          <w:color w:val="0000FF"/>
        </w:rPr>
        <w:t>81 913,4</w:t>
      </w:r>
      <w:r w:rsidR="004679E7">
        <w:rPr>
          <w:rFonts w:ascii="Arial Narrow" w:hAnsi="Arial Narrow" w:cs="Tahoma"/>
          <w:b/>
          <w:color w:val="0000FF"/>
        </w:rPr>
        <w:t>8</w:t>
      </w:r>
      <w:r w:rsidRPr="00504D3C">
        <w:rPr>
          <w:rFonts w:ascii="Arial Narrow" w:hAnsi="Arial Narrow" w:cs="Tahoma"/>
          <w:b/>
          <w:color w:val="0000FF"/>
        </w:rPr>
        <w:t xml:space="preserve"> €</w:t>
      </w:r>
      <w:r>
        <w:rPr>
          <w:rFonts w:ascii="Arial Narrow" w:hAnsi="Arial Narrow" w:cs="Tahoma"/>
        </w:rPr>
        <w:t xml:space="preserve"> navrhujeme použiť na tvorbu rezerv</w:t>
      </w:r>
      <w:r w:rsidR="009F58D2">
        <w:rPr>
          <w:rFonts w:ascii="Arial Narrow" w:hAnsi="Arial Narrow" w:cs="Tahoma"/>
        </w:rPr>
        <w:t>ného fondu  vo výške</w:t>
      </w:r>
    </w:p>
    <w:p w:rsidR="00504D3C" w:rsidRDefault="004414F5" w:rsidP="00504D3C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  <w:color w:val="0000FF"/>
        </w:rPr>
        <w:t>81 913,4</w:t>
      </w:r>
      <w:r w:rsidR="000E73F4">
        <w:rPr>
          <w:rFonts w:ascii="Arial Narrow" w:hAnsi="Arial Narrow" w:cs="Tahoma"/>
          <w:b/>
          <w:color w:val="0000FF"/>
        </w:rPr>
        <w:t>8</w:t>
      </w:r>
      <w:r w:rsidR="00504D3C" w:rsidRPr="00504D3C">
        <w:rPr>
          <w:rFonts w:ascii="Arial Narrow" w:hAnsi="Arial Narrow" w:cs="Tahoma"/>
          <w:b/>
          <w:color w:val="0000FF"/>
        </w:rPr>
        <w:t xml:space="preserve"> €.</w:t>
      </w:r>
    </w:p>
    <w:p w:rsidR="00D97671" w:rsidRPr="00D624BA" w:rsidRDefault="00D97671" w:rsidP="00941566">
      <w:pPr>
        <w:rPr>
          <w:rFonts w:ascii="Arial Narrow" w:hAnsi="Arial Narrow" w:cs="Tahoma"/>
        </w:rPr>
      </w:pPr>
    </w:p>
    <w:p w:rsidR="007E3822" w:rsidRDefault="007E3822" w:rsidP="007B2C2E">
      <w:pPr>
        <w:rPr>
          <w:rFonts w:ascii="Arial Narrow" w:hAnsi="Arial Narrow" w:cs="Tahoma"/>
        </w:rPr>
      </w:pPr>
    </w:p>
    <w:p w:rsidR="007E3822" w:rsidRDefault="007E3822" w:rsidP="007E3822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Výsledok hospodárenia z akruálneho účtovníctva o</w:t>
      </w:r>
      <w:r w:rsidR="007B2C2E">
        <w:rPr>
          <w:rFonts w:ascii="Arial Narrow" w:hAnsi="Arial Narrow" w:cs="Tahoma"/>
        </w:rPr>
        <w:t>bce vedený v</w:t>
      </w:r>
      <w:r w:rsidR="000E73F4">
        <w:rPr>
          <w:rFonts w:ascii="Arial Narrow" w:hAnsi="Arial Narrow" w:cs="Tahoma"/>
        </w:rPr>
        <w:t xml:space="preserve"> konsolidovanej </w:t>
      </w:r>
      <w:r w:rsidR="007B2C2E">
        <w:rPr>
          <w:rFonts w:ascii="Arial Narrow" w:hAnsi="Arial Narrow" w:cs="Tahoma"/>
        </w:rPr>
        <w:t>súvahe k 31.12.2018</w:t>
      </w:r>
      <w:r w:rsidR="000E73F4">
        <w:rPr>
          <w:rFonts w:ascii="Arial Narrow" w:hAnsi="Arial Narrow" w:cs="Tahoma"/>
        </w:rPr>
        <w:t xml:space="preserve"> bol</w:t>
      </w:r>
      <w:r>
        <w:rPr>
          <w:rFonts w:ascii="Arial Narrow" w:hAnsi="Arial Narrow" w:cs="Tahoma"/>
        </w:rPr>
        <w:t xml:space="preserve"> </w:t>
      </w:r>
      <w:r w:rsidR="007B2C2E" w:rsidRPr="000E73F4">
        <w:rPr>
          <w:rFonts w:ascii="Arial Narrow" w:hAnsi="Arial Narrow" w:cs="Tahoma"/>
          <w:b/>
        </w:rPr>
        <w:t>124 180,85 €.</w:t>
      </w: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2C2E" w:rsidRDefault="007B2C2E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 Tvorba a použitie prostriedkov z peňažných fondov</w:t>
      </w:r>
    </w:p>
    <w:p w:rsidR="00DA66B5" w:rsidRPr="002F79EF" w:rsidRDefault="00DA66B5" w:rsidP="006109E0">
      <w:pPr>
        <w:rPr>
          <w:rFonts w:ascii="Arial Narrow" w:hAnsi="Arial Narrow" w:cs="Tahoma"/>
          <w:b/>
          <w:color w:val="FF00FF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 w:rsidRPr="00991B1D">
        <w:rPr>
          <w:rFonts w:ascii="Arial Narrow" w:hAnsi="Arial Narrow" w:cs="Tahoma"/>
          <w:b/>
        </w:rPr>
        <w:t>Sociálny fond</w:t>
      </w:r>
      <w:r>
        <w:rPr>
          <w:rFonts w:ascii="Arial Narrow" w:hAnsi="Arial Narrow" w:cs="Tahoma"/>
          <w:b/>
        </w:rPr>
        <w:t xml:space="preserve"> – Obec</w:t>
      </w:r>
    </w:p>
    <w:p w:rsidR="00DA66B5" w:rsidRPr="00991B1D" w:rsidRDefault="00DA66B5" w:rsidP="006109E0">
      <w:pPr>
        <w:rPr>
          <w:rFonts w:ascii="Arial Narrow" w:hAnsi="Arial Narrow" w:cs="Tahoma"/>
          <w:b/>
        </w:rPr>
      </w:pPr>
    </w:p>
    <w:p w:rsid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v súlade s ust. Zákona č. 152/1994 Zb. o sociálnom fonde v z.n.p. a ustanovení Kolektívnej zmluvy tvorí a používa sociálny fond pre zamestnancov obce na stravovanie, regeneráciu pracovnej sily, kultúrne, spoločenské a športové podujatia. </w:t>
      </w:r>
      <w:r w:rsidRPr="000C4577">
        <w:rPr>
          <w:rFonts w:ascii="Arial Narrow" w:hAnsi="Arial Narrow" w:cs="Tahoma"/>
        </w:rPr>
        <w:t>Sociálny</w:t>
      </w:r>
      <w:r>
        <w:rPr>
          <w:rFonts w:ascii="Arial Narrow" w:hAnsi="Arial Narrow" w:cs="Tahoma"/>
        </w:rPr>
        <w:t xml:space="preserve"> fond bol tvorený vo výške 1,05 % z hrubých miezd.</w:t>
      </w:r>
    </w:p>
    <w:p w:rsidR="003107BC" w:rsidRDefault="003107BC" w:rsidP="003107BC">
      <w:pPr>
        <w:rPr>
          <w:rFonts w:ascii="Arial Narrow" w:hAnsi="Arial Narrow" w:cs="Tahoma"/>
        </w:rPr>
      </w:pPr>
    </w:p>
    <w:p w:rsidR="003107BC" w:rsidRP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Vedie sa na samostatnom bankovom účte.</w:t>
      </w:r>
    </w:p>
    <w:p w:rsidR="003107BC" w:rsidRDefault="003107BC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</w:rPr>
      </w:pPr>
    </w:p>
    <w:p w:rsidR="00DA66B5" w:rsidRPr="00D77DD8" w:rsidRDefault="00204079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Stav SF k </w:t>
      </w:r>
      <w:r w:rsidR="00AD43DF">
        <w:rPr>
          <w:rFonts w:ascii="Arial Narrow" w:hAnsi="Arial Narrow" w:cs="Tahoma"/>
        </w:rPr>
        <w:t>1.1.2018</w:t>
      </w:r>
      <w:r w:rsidR="00DA66B5">
        <w:rPr>
          <w:rFonts w:ascii="Arial Narrow" w:hAnsi="Arial Narrow" w:cs="Tahoma"/>
        </w:rPr>
        <w:t xml:space="preserve">                                  </w:t>
      </w:r>
      <w:r w:rsidR="00AD43DF">
        <w:rPr>
          <w:rFonts w:ascii="Arial Narrow" w:hAnsi="Arial Narrow" w:cs="Tahoma"/>
          <w:b/>
        </w:rPr>
        <w:t>4 816,44</w:t>
      </w:r>
      <w:r w:rsidR="00DA66B5" w:rsidRPr="00D77DD8">
        <w:rPr>
          <w:rFonts w:ascii="Arial Narrow" w:hAnsi="Arial Narrow" w:cs="Tahoma"/>
          <w:b/>
        </w:rPr>
        <w:t xml:space="preserve"> €</w:t>
      </w:r>
    </w:p>
    <w:p w:rsidR="00DA66B5" w:rsidRDefault="00556E7E" w:rsidP="006109E0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Tvorba r. 201</w:t>
      </w:r>
      <w:r w:rsidR="00AD43DF">
        <w:rPr>
          <w:rFonts w:ascii="Arial Narrow" w:hAnsi="Arial Narrow" w:cs="Tahoma"/>
        </w:rPr>
        <w:t>8</w:t>
      </w:r>
      <w:r w:rsidR="00DA66B5" w:rsidRPr="00D77DD8">
        <w:rPr>
          <w:rFonts w:ascii="Arial Narrow" w:hAnsi="Arial Narrow" w:cs="Tahoma"/>
        </w:rPr>
        <w:t xml:space="preserve">                                        </w:t>
      </w:r>
      <w:r w:rsidR="00DA66B5">
        <w:rPr>
          <w:rFonts w:ascii="Arial Narrow" w:hAnsi="Arial Narrow" w:cs="Tahoma"/>
        </w:rPr>
        <w:t xml:space="preserve"> </w:t>
      </w:r>
      <w:r w:rsidR="00AD43DF">
        <w:rPr>
          <w:rFonts w:ascii="Arial Narrow" w:hAnsi="Arial Narrow" w:cs="Tahoma"/>
          <w:i/>
        </w:rPr>
        <w:t>3 418,16</w:t>
      </w:r>
      <w:r w:rsidR="00DA66B5" w:rsidRPr="00D77DD8">
        <w:rPr>
          <w:rFonts w:ascii="Arial Narrow" w:hAnsi="Arial Narrow" w:cs="Tahoma"/>
          <w:i/>
        </w:rPr>
        <w:t xml:space="preserve"> €</w:t>
      </w:r>
    </w:p>
    <w:p w:rsidR="00AD43DF" w:rsidRDefault="00DA66B5" w:rsidP="005E19C8">
      <w:pPr>
        <w:rPr>
          <w:rFonts w:ascii="Arial Narrow" w:hAnsi="Arial Narrow" w:cs="Tahoma"/>
        </w:rPr>
      </w:pPr>
      <w:r w:rsidRPr="00D77DD8">
        <w:rPr>
          <w:rFonts w:ascii="Arial Narrow" w:hAnsi="Arial Narrow" w:cs="Tahoma"/>
        </w:rPr>
        <w:t xml:space="preserve">Čerpanie SF </w:t>
      </w:r>
      <w:r w:rsidR="00140C96">
        <w:rPr>
          <w:rFonts w:ascii="Arial Narrow" w:hAnsi="Arial Narrow" w:cs="Tahoma"/>
        </w:rPr>
        <w:t xml:space="preserve">-     </w:t>
      </w:r>
      <w:r w:rsidR="00AD43DF">
        <w:rPr>
          <w:rFonts w:ascii="Arial Narrow" w:hAnsi="Arial Narrow" w:cs="Tahoma"/>
        </w:rPr>
        <w:t>regen.prac.sily</w:t>
      </w:r>
      <w:r w:rsidR="00140C96">
        <w:rPr>
          <w:rFonts w:ascii="Arial Narrow" w:hAnsi="Arial Narrow" w:cs="Tahoma"/>
        </w:rPr>
        <w:t xml:space="preserve">      </w:t>
      </w:r>
      <w:r w:rsidR="00AD43DF">
        <w:rPr>
          <w:rFonts w:ascii="Arial Narrow" w:hAnsi="Arial Narrow" w:cs="Tahoma"/>
        </w:rPr>
        <w:t xml:space="preserve">       3 559,50 €</w:t>
      </w:r>
    </w:p>
    <w:p w:rsidR="00DA66B5" w:rsidRPr="00AD43DF" w:rsidRDefault="00AD43DF" w:rsidP="00AD43DF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prísp. k stravovaniu</w:t>
      </w:r>
      <w:r w:rsidR="00DA66B5" w:rsidRPr="00AD43DF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>2 265,39 €</w:t>
      </w:r>
    </w:p>
    <w:p w:rsidR="00DA66B5" w:rsidRPr="00D77DD8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Stav </w:t>
      </w:r>
      <w:r w:rsidR="00204079">
        <w:rPr>
          <w:rFonts w:ascii="Arial Narrow" w:hAnsi="Arial Narrow" w:cs="Tahoma"/>
        </w:rPr>
        <w:t>k 31.1</w:t>
      </w:r>
      <w:r w:rsidR="00AD43DF">
        <w:rPr>
          <w:rFonts w:ascii="Arial Narrow" w:hAnsi="Arial Narrow" w:cs="Tahoma"/>
        </w:rPr>
        <w:t>2.2018</w:t>
      </w:r>
      <w:r w:rsidRPr="00D77DD8">
        <w:rPr>
          <w:rFonts w:ascii="Arial Narrow" w:hAnsi="Arial Narrow" w:cs="Tahoma"/>
        </w:rPr>
        <w:t xml:space="preserve">                                   </w:t>
      </w:r>
      <w:r w:rsidR="00AD43DF">
        <w:rPr>
          <w:rFonts w:ascii="Arial Narrow" w:hAnsi="Arial Narrow" w:cs="Tahoma"/>
          <w:b/>
        </w:rPr>
        <w:t xml:space="preserve"> 2 409,71</w:t>
      </w:r>
      <w:r w:rsidRPr="00D77DD8">
        <w:rPr>
          <w:rFonts w:ascii="Arial Narrow" w:hAnsi="Arial Narrow" w:cs="Tahoma"/>
          <w:b/>
        </w:rPr>
        <w:t xml:space="preserve"> €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DA66B5" w:rsidRPr="00224C5A" w:rsidRDefault="00DA66B5" w:rsidP="006109E0">
      <w:pPr>
        <w:rPr>
          <w:rFonts w:ascii="Arial Narrow" w:hAnsi="Arial Narrow" w:cs="Tahoma"/>
          <w:b/>
        </w:rPr>
      </w:pPr>
      <w:r w:rsidRPr="007B2C2E">
        <w:rPr>
          <w:rFonts w:ascii="Arial Narrow" w:hAnsi="Arial Narrow" w:cs="Tahoma"/>
          <w:b/>
        </w:rPr>
        <w:t xml:space="preserve">Sociálny fond </w:t>
      </w:r>
      <w:r w:rsidR="00F67272" w:rsidRPr="007B2C2E">
        <w:rPr>
          <w:rFonts w:ascii="Arial Narrow" w:hAnsi="Arial Narrow" w:cs="Tahoma"/>
          <w:b/>
        </w:rPr>
        <w:t>RO</w:t>
      </w:r>
    </w:p>
    <w:p w:rsidR="00DA66B5" w:rsidRPr="001D5345" w:rsidRDefault="00DA66B5" w:rsidP="000C4577">
      <w:pPr>
        <w:rPr>
          <w:rFonts w:ascii="Arial Narrow" w:hAnsi="Arial Narrow" w:cs="Arial"/>
        </w:rPr>
      </w:pPr>
    </w:p>
    <w:p w:rsidR="00DA66B5" w:rsidRPr="00F67272" w:rsidRDefault="007B2C2E" w:rsidP="000C4577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Stav k 31.12.2018</w:t>
      </w:r>
      <w:r w:rsidR="00DA66B5" w:rsidRPr="00F67272">
        <w:rPr>
          <w:rFonts w:ascii="Arial Narrow" w:hAnsi="Arial Narrow" w:cs="Tahoma"/>
        </w:rPr>
        <w:t xml:space="preserve">                              </w:t>
      </w:r>
      <w:r w:rsidR="00204079">
        <w:rPr>
          <w:rFonts w:ascii="Arial Narrow" w:hAnsi="Arial Narrow" w:cs="Tahoma"/>
        </w:rPr>
        <w:t xml:space="preserve">       </w:t>
      </w:r>
      <w:r w:rsidR="000E73F4">
        <w:rPr>
          <w:rFonts w:ascii="Arial Narrow" w:hAnsi="Arial Narrow" w:cs="Tahoma"/>
        </w:rPr>
        <w:t xml:space="preserve">     </w:t>
      </w:r>
      <w:r w:rsidR="00DA66B5" w:rsidRPr="00F67272">
        <w:rPr>
          <w:rFonts w:ascii="Arial Narrow" w:hAnsi="Arial Narrow" w:cs="Tahoma"/>
        </w:rPr>
        <w:t xml:space="preserve">  </w:t>
      </w:r>
      <w:r w:rsidR="000E73F4">
        <w:rPr>
          <w:rFonts w:ascii="Arial Narrow" w:hAnsi="Arial Narrow" w:cs="Tahoma"/>
          <w:b/>
        </w:rPr>
        <w:t xml:space="preserve">0  </w:t>
      </w:r>
      <w:r w:rsidR="00DA66B5" w:rsidRPr="00F67272">
        <w:rPr>
          <w:rFonts w:ascii="Arial Narrow" w:hAnsi="Arial Narrow" w:cs="Tahoma"/>
          <w:b/>
        </w:rPr>
        <w:t>€</w:t>
      </w:r>
    </w:p>
    <w:p w:rsidR="00DA66B5" w:rsidRPr="00556E7E" w:rsidRDefault="00DA66B5" w:rsidP="000C4577">
      <w:pPr>
        <w:rPr>
          <w:rFonts w:ascii="Arial Narrow" w:hAnsi="Arial Narrow" w:cs="Tahoma"/>
          <w:highlight w:val="yellow"/>
        </w:rPr>
      </w:pPr>
    </w:p>
    <w:p w:rsidR="00DA66B5" w:rsidRDefault="00DA66B5" w:rsidP="00DB5834">
      <w:pPr>
        <w:rPr>
          <w:rFonts w:ascii="Arial Narrow" w:hAnsi="Arial Narrow" w:cs="Tahoma"/>
          <w:b/>
        </w:rPr>
      </w:pPr>
    </w:p>
    <w:p w:rsidR="00DA66B5" w:rsidRDefault="00DA66B5" w:rsidP="00DB583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Rezervný fond – Obec</w:t>
      </w:r>
    </w:p>
    <w:p w:rsidR="00DA66B5" w:rsidRDefault="00DA66B5" w:rsidP="00DB5834">
      <w:pPr>
        <w:rPr>
          <w:rFonts w:ascii="Arial Narrow" w:hAnsi="Arial Narrow" w:cs="Tahoma"/>
          <w:b/>
        </w:rPr>
      </w:pPr>
    </w:p>
    <w:p w:rsidR="00140C96" w:rsidRDefault="00140C96" w:rsidP="00DB58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Stav k 31.12.2018                                           </w:t>
      </w:r>
      <w:r w:rsidRPr="000E73F4">
        <w:rPr>
          <w:rFonts w:ascii="Arial Narrow" w:hAnsi="Arial Narrow" w:cs="Tahoma"/>
          <w:b/>
        </w:rPr>
        <w:t>0</w:t>
      </w:r>
      <w:r w:rsidR="00DA66B5" w:rsidRPr="000E73F4">
        <w:rPr>
          <w:rFonts w:ascii="Arial Narrow" w:hAnsi="Arial Narrow" w:cs="Tahoma"/>
          <w:b/>
        </w:rPr>
        <w:t xml:space="preserve"> </w:t>
      </w:r>
      <w:r w:rsidRPr="000E73F4">
        <w:rPr>
          <w:rFonts w:ascii="Arial Narrow" w:hAnsi="Arial Narrow" w:cs="Tahoma"/>
          <w:b/>
        </w:rPr>
        <w:t>€</w:t>
      </w:r>
      <w:r w:rsidR="00DA66B5">
        <w:rPr>
          <w:rFonts w:ascii="Arial Narrow" w:hAnsi="Arial Narrow" w:cs="Tahoma"/>
        </w:rPr>
        <w:t xml:space="preserve">               </w:t>
      </w:r>
      <w:r w:rsidR="00556E7E">
        <w:rPr>
          <w:rFonts w:ascii="Arial Narrow" w:hAnsi="Arial Narrow" w:cs="Tahoma"/>
        </w:rPr>
        <w:t xml:space="preserve"> </w:t>
      </w:r>
      <w:r w:rsidR="00523C90">
        <w:rPr>
          <w:rFonts w:ascii="Arial Narrow" w:hAnsi="Arial Narrow" w:cs="Tahoma"/>
        </w:rPr>
        <w:t xml:space="preserve">                        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9C136C" w:rsidRDefault="009C136C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 Finančné vysporiadanie voči           – zriadeným a založeným právnickým osobám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štátnym fondom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ostatným právnickým a fyzickým osobám – podnikateľom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DA66B5" w:rsidRDefault="00DA66B5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súlade s ustanoveniami § 16 ods. 2 zákona č.  583/2004 Z.z. o rozpočtových pravidlách územnej samosprávy a o zmene a doplnení niektorých zákonov v znení neskorších predpisov má obec finančne vysporiadať svoje hospodárenie vrátane finančných vzťahov k zriadeným alebo založeným právnickým osobám, fyzickým osobám – podnikateľom a právnickým osobám, ktorým poskytla finančné prostriedky svojho rozpočtu, ďalej usporiadať finančné vzťahy k štátnemu rozpočtu, štátnym fondom, rozpočtom iných obcí a k rozpočtu VÚC</w:t>
      </w:r>
      <w:r w:rsidR="007B3CCA">
        <w:rPr>
          <w:rFonts w:ascii="Arial Narrow" w:hAnsi="Arial Narrow" w:cs="Tahoma"/>
        </w:rPr>
        <w:t>.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6.1 Finančné vysporiadanie voči zriadeným a založeným právnickým osobám</w:t>
      </w:r>
    </w:p>
    <w:p w:rsidR="00F57D16" w:rsidRDefault="00F57D16" w:rsidP="006109E0">
      <w:pPr>
        <w:rPr>
          <w:rFonts w:ascii="Arial Narrow" w:hAnsi="Arial Narrow" w:cs="Tahoma"/>
          <w:b/>
        </w:rPr>
      </w:pPr>
    </w:p>
    <w:p w:rsidR="0053058B" w:rsidRPr="0053058B" w:rsidRDefault="00F57D16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na 29. zasadnutí OZ  dňa 8.10.2018 uznesením č. 644 schvaľoval</w:t>
      </w:r>
      <w:r w:rsidR="0076699C" w:rsidRPr="0053058B">
        <w:rPr>
          <w:rFonts w:ascii="Arial Narrow" w:hAnsi="Arial Narrow" w:cs="Tahoma"/>
        </w:rPr>
        <w:t>a</w:t>
      </w:r>
      <w:r w:rsidRPr="0053058B">
        <w:rPr>
          <w:rFonts w:ascii="Arial Narrow" w:hAnsi="Arial Narrow" w:cs="Tahoma"/>
        </w:rPr>
        <w:t xml:space="preserve"> Zakladateľskú</w:t>
      </w:r>
    </w:p>
    <w:p w:rsidR="00F57D16" w:rsidRPr="0053058B" w:rsidRDefault="00F57D16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zmluvu na zriadenie s.r.o.</w:t>
      </w:r>
      <w:r w:rsidR="0076699C" w:rsidRPr="0053058B">
        <w:rPr>
          <w:rFonts w:ascii="Arial Narrow" w:hAnsi="Arial Narrow" w:cs="Tahoma"/>
        </w:rPr>
        <w:t xml:space="preserve"> – Lužianska servisná spoločnosť</w:t>
      </w:r>
      <w:r w:rsidR="0053058B" w:rsidRPr="0053058B">
        <w:rPr>
          <w:rFonts w:ascii="Arial Narrow" w:hAnsi="Arial Narrow" w:cs="Tahoma"/>
        </w:rPr>
        <w:t>/ďalej len LSS/</w:t>
      </w:r>
      <w:r w:rsidR="0076699C" w:rsidRPr="0053058B">
        <w:rPr>
          <w:rFonts w:ascii="Arial Narrow" w:hAnsi="Arial Narrow" w:cs="Tahoma"/>
        </w:rPr>
        <w:t xml:space="preserve"> -</w:t>
      </w:r>
      <w:r w:rsidRPr="0053058B">
        <w:rPr>
          <w:rFonts w:ascii="Arial Narrow" w:hAnsi="Arial Narrow" w:cs="Tahoma"/>
        </w:rPr>
        <w:t xml:space="preserve"> na prevádzkovanie kanalizácie,</w:t>
      </w:r>
      <w:r w:rsidR="0076699C" w:rsidRPr="0053058B">
        <w:rPr>
          <w:rFonts w:ascii="Arial Narrow" w:hAnsi="Arial Narrow" w:cs="Tahoma"/>
        </w:rPr>
        <w:t xml:space="preserve"> vkladom do základného imania  s</w:t>
      </w:r>
      <w:r w:rsidRPr="0053058B">
        <w:rPr>
          <w:rFonts w:ascii="Arial Narrow" w:hAnsi="Arial Narrow" w:cs="Tahoma"/>
        </w:rPr>
        <w:t>poločnosti 5 000,0 €, ktorá svoju činnosť začala 9.11.2018.</w:t>
      </w:r>
    </w:p>
    <w:p w:rsidR="00F57D16" w:rsidRDefault="00F57D16" w:rsidP="006109E0">
      <w:pPr>
        <w:rPr>
          <w:rFonts w:ascii="Arial Narrow" w:hAnsi="Arial Narrow" w:cs="Tahoma"/>
        </w:rPr>
      </w:pPr>
    </w:p>
    <w:p w:rsidR="00F57D16" w:rsidRPr="00F57D16" w:rsidRDefault="00F57D16" w:rsidP="006109E0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41"/>
        <w:gridCol w:w="2551"/>
      </w:tblGrid>
      <w:tr w:rsidR="0053058B" w:rsidRPr="00727300" w:rsidTr="006D67BA">
        <w:trPr>
          <w:trHeight w:hRule="exact" w:val="567"/>
          <w:jc w:val="center"/>
        </w:trPr>
        <w:tc>
          <w:tcPr>
            <w:tcW w:w="2074" w:type="dxa"/>
            <w:shd w:val="clear" w:color="auto" w:fill="CCFFCC"/>
          </w:tcPr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Právnická osoba</w:t>
            </w:r>
          </w:p>
        </w:tc>
        <w:tc>
          <w:tcPr>
            <w:tcW w:w="2741" w:type="dxa"/>
            <w:shd w:val="clear" w:color="auto" w:fill="CCFFCC"/>
            <w:vAlign w:val="center"/>
          </w:tcPr>
          <w:p w:rsidR="0053058B" w:rsidRPr="00BF3DCF" w:rsidRDefault="0053058B" w:rsidP="0053058B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poskytnutých FP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53058B" w:rsidRPr="00BF3DCF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6D67BA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skutočne použitých  FP</w:t>
            </w:r>
          </w:p>
        </w:tc>
      </w:tr>
      <w:tr w:rsidR="0053058B" w:rsidRPr="00727300" w:rsidTr="006D67BA">
        <w:trPr>
          <w:jc w:val="center"/>
        </w:trPr>
        <w:tc>
          <w:tcPr>
            <w:tcW w:w="2074" w:type="dxa"/>
          </w:tcPr>
          <w:p w:rsidR="0053058B" w:rsidRPr="00727300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LSS</w:t>
            </w:r>
          </w:p>
        </w:tc>
        <w:tc>
          <w:tcPr>
            <w:tcW w:w="2741" w:type="dxa"/>
          </w:tcPr>
          <w:p w:rsidR="0053058B" w:rsidRPr="00727300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2551" w:type="dxa"/>
          </w:tcPr>
          <w:p w:rsidR="0053058B" w:rsidRPr="00727300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</w:tr>
    </w:tbl>
    <w:p w:rsidR="00DA66B5" w:rsidRDefault="00DA66B5" w:rsidP="006109E0">
      <w:pPr>
        <w:rPr>
          <w:rFonts w:ascii="Arial Narrow" w:hAnsi="Arial Narrow" w:cs="Tahoma"/>
          <w:b/>
        </w:rPr>
      </w:pPr>
    </w:p>
    <w:p w:rsidR="0053058B" w:rsidRDefault="0053058B" w:rsidP="006109E0">
      <w:pPr>
        <w:rPr>
          <w:rFonts w:ascii="Arial Narrow" w:hAnsi="Arial Narrow" w:cs="Tahoma"/>
        </w:rPr>
      </w:pPr>
    </w:p>
    <w:p w:rsidR="0053058B" w:rsidRPr="0053058B" w:rsidRDefault="00DA66B5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Tekovské Lužany nemá zriadené príspevkové organizácie.</w:t>
      </w:r>
    </w:p>
    <w:p w:rsidR="0053058B" w:rsidRPr="0053058B" w:rsidRDefault="00DA66B5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</w:t>
      </w:r>
    </w:p>
    <w:p w:rsidR="0053058B" w:rsidRPr="0053058B" w:rsidRDefault="00DA66B5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Má zriadené tri rozpočtové organizácie – ZŠ, ZŠ s VJM a MŠ, ktoré sú priamo napojené na </w:t>
      </w:r>
      <w:r w:rsidR="0053058B" w:rsidRPr="0053058B">
        <w:rPr>
          <w:rFonts w:ascii="Arial Narrow" w:hAnsi="Arial Narrow" w:cs="Tahoma"/>
        </w:rPr>
        <w:t xml:space="preserve"> </w:t>
      </w:r>
    </w:p>
    <w:p w:rsidR="00DA66B5" w:rsidRDefault="0053058B" w:rsidP="0053058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Pr="0053058B">
        <w:rPr>
          <w:rFonts w:ascii="Arial Narrow" w:hAnsi="Arial Narrow" w:cs="Tahoma"/>
        </w:rPr>
        <w:t xml:space="preserve">        </w:t>
      </w:r>
      <w:r w:rsidR="00DA66B5" w:rsidRPr="0053058B">
        <w:rPr>
          <w:rFonts w:ascii="Arial Narrow" w:hAnsi="Arial Narrow" w:cs="Tahoma"/>
        </w:rPr>
        <w:t>rozpočet obce. Výsledok ich hospodárenia je súčasťou prebytku hospodárenia obce</w:t>
      </w:r>
      <w:r w:rsidR="000F7D21" w:rsidRPr="0053058B">
        <w:rPr>
          <w:rFonts w:ascii="Arial Narrow" w:hAnsi="Arial Narrow" w:cs="Tahoma"/>
        </w:rPr>
        <w:t>.</w:t>
      </w:r>
    </w:p>
    <w:p w:rsidR="00BF3DCF" w:rsidRDefault="00BF3DCF" w:rsidP="0053058B">
      <w:pPr>
        <w:rPr>
          <w:rFonts w:ascii="Arial Narrow" w:hAnsi="Arial Narrow" w:cs="Tahoma"/>
        </w:rPr>
      </w:pPr>
    </w:p>
    <w:p w:rsidR="00DA66B5" w:rsidRPr="00BF3DCF" w:rsidRDefault="00DA66B5" w:rsidP="00566EA4">
      <w:p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Rozpočtové organizácie so správnou subjektivitou – ZŠ, ZŠ s VJM, MŠ</w:t>
      </w:r>
    </w:p>
    <w:p w:rsidR="00DA66B5" w:rsidRDefault="00DA66B5" w:rsidP="00566EA4">
      <w:pPr>
        <w:rPr>
          <w:rFonts w:ascii="Arial Narrow" w:hAnsi="Arial Narrow" w:cs="Tahoma"/>
          <w:b/>
        </w:rPr>
      </w:pP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Pre základné školy a materskú školu boli zaslané finančné prostriedky na originálne kompetencie</w:t>
      </w:r>
      <w:r>
        <w:rPr>
          <w:rFonts w:ascii="Arial Narrow" w:hAnsi="Arial Narrow" w:cs="Tahoma"/>
        </w:rPr>
        <w:t xml:space="preserve">      </w:t>
      </w:r>
      <w:r w:rsidRPr="00DB5834">
        <w:rPr>
          <w:rFonts w:ascii="Arial Narrow" w:hAnsi="Arial Narrow" w:cs="Tahoma"/>
        </w:rPr>
        <w:t xml:space="preserve">  vo výške</w:t>
      </w:r>
      <w:r>
        <w:rPr>
          <w:rFonts w:ascii="Arial Narrow" w:hAnsi="Arial Narrow" w:cs="Tahoma"/>
        </w:rPr>
        <w:t xml:space="preserve">:                                          </w:t>
      </w:r>
      <w:r w:rsidR="00D9082B">
        <w:rPr>
          <w:rFonts w:ascii="Arial Narrow" w:hAnsi="Arial Narrow" w:cs="Tahoma"/>
          <w:b/>
        </w:rPr>
        <w:t>265 902,76</w:t>
      </w:r>
      <w:r w:rsidRPr="00C86336">
        <w:rPr>
          <w:rFonts w:ascii="Arial Narrow" w:hAnsi="Arial Narrow" w:cs="Tahoma"/>
          <w:b/>
        </w:rPr>
        <w:t xml:space="preserve"> €:</w:t>
      </w:r>
      <w:r w:rsidRPr="00DB5834">
        <w:rPr>
          <w:rFonts w:ascii="Arial Narrow" w:hAnsi="Arial Narrow" w:cs="Tahoma"/>
        </w:rPr>
        <w:t xml:space="preserve"> </w:t>
      </w:r>
    </w:p>
    <w:p w:rsidR="00BB282B" w:rsidRPr="00DB5834" w:rsidRDefault="00BB282B" w:rsidP="00566EA4">
      <w:pPr>
        <w:rPr>
          <w:rFonts w:ascii="Arial Narrow" w:hAnsi="Arial Narrow" w:cs="Tahoma"/>
        </w:rPr>
      </w:pPr>
    </w:p>
    <w:p w:rsidR="00556E7E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</w:t>
      </w:r>
      <w:r w:rsidR="00BB282B">
        <w:rPr>
          <w:rFonts w:ascii="Arial Narrow" w:hAnsi="Arial Narrow" w:cs="Tahoma"/>
        </w:rPr>
        <w:t xml:space="preserve">                       </w:t>
      </w:r>
      <w:r w:rsidR="00D9082B">
        <w:rPr>
          <w:rFonts w:ascii="Arial Narrow" w:hAnsi="Arial Narrow" w:cs="Tahoma"/>
        </w:rPr>
        <w:t>24 000</w:t>
      </w:r>
      <w:r w:rsidR="00BB282B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  <w:r w:rsidRPr="00DB5834">
        <w:rPr>
          <w:rFonts w:ascii="Arial Narrow" w:hAnsi="Arial Narrow" w:cs="Tahoma"/>
        </w:rPr>
        <w:t xml:space="preserve"> </w:t>
      </w: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 s</w:t>
      </w:r>
      <w:r>
        <w:rPr>
          <w:rFonts w:ascii="Arial Narrow" w:hAnsi="Arial Narrow" w:cs="Tahoma"/>
        </w:rPr>
        <w:t> </w:t>
      </w:r>
      <w:r w:rsidRPr="00DB5834">
        <w:rPr>
          <w:rFonts w:ascii="Arial Narrow" w:hAnsi="Arial Narrow" w:cs="Tahoma"/>
        </w:rPr>
        <w:t>VJM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</w:t>
      </w:r>
      <w:r w:rsidR="00BB282B">
        <w:rPr>
          <w:rFonts w:ascii="Arial Narrow" w:hAnsi="Arial Narrow" w:cs="Tahoma"/>
        </w:rPr>
        <w:t xml:space="preserve">                           </w:t>
      </w:r>
      <w:r w:rsidR="00D9082B">
        <w:rPr>
          <w:rFonts w:ascii="Arial Narrow" w:hAnsi="Arial Narrow" w:cs="Tahoma"/>
        </w:rPr>
        <w:t>13 200</w:t>
      </w:r>
      <w:r w:rsidR="00BB282B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</w:p>
    <w:p w:rsidR="00556E7E" w:rsidRPr="00DB5834" w:rsidRDefault="00BB282B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Doplatok k výdavkom ZŠ s</w:t>
      </w:r>
      <w:r w:rsidR="00D9082B">
        <w:rPr>
          <w:rFonts w:ascii="Arial Narrow" w:hAnsi="Arial Narrow" w:cs="Tahoma"/>
        </w:rPr>
        <w:t> </w:t>
      </w:r>
      <w:r>
        <w:rPr>
          <w:rFonts w:ascii="Arial Narrow" w:hAnsi="Arial Narrow" w:cs="Tahoma"/>
        </w:rPr>
        <w:t>VJM</w:t>
      </w:r>
      <w:r w:rsidR="00D9082B">
        <w:rPr>
          <w:rFonts w:ascii="Arial Narrow" w:hAnsi="Arial Narrow" w:cs="Tahoma"/>
        </w:rPr>
        <w:t xml:space="preserve">        22 800</w:t>
      </w:r>
      <w:r>
        <w:rPr>
          <w:rFonts w:ascii="Arial Narrow" w:hAnsi="Arial Narrow" w:cs="Tahoma"/>
        </w:rPr>
        <w:t>,00</w:t>
      </w:r>
      <w:r w:rsidR="00556E7E">
        <w:rPr>
          <w:rFonts w:ascii="Arial Narrow" w:hAnsi="Arial Narrow" w:cs="Tahoma"/>
        </w:rPr>
        <w:t xml:space="preserve"> €</w:t>
      </w: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MŠ:</w:t>
      </w:r>
      <w:r>
        <w:rPr>
          <w:rFonts w:ascii="Arial Narrow" w:hAnsi="Arial Narrow" w:cs="Tahoma"/>
        </w:rPr>
        <w:t xml:space="preserve">                             </w:t>
      </w:r>
      <w:r w:rsidR="00BB282B">
        <w:rPr>
          <w:rFonts w:ascii="Arial Narrow" w:hAnsi="Arial Narrow" w:cs="Tahoma"/>
        </w:rPr>
        <w:t xml:space="preserve">                      </w:t>
      </w:r>
      <w:r w:rsidR="00D9082B">
        <w:rPr>
          <w:rFonts w:ascii="Arial Narrow" w:hAnsi="Arial Narrow" w:cs="Tahoma"/>
        </w:rPr>
        <w:t>198 096,00</w:t>
      </w:r>
      <w:r>
        <w:rPr>
          <w:rFonts w:ascii="Arial Narrow" w:hAnsi="Arial Narrow" w:cs="Tahoma"/>
        </w:rPr>
        <w:t xml:space="preserve"> €</w:t>
      </w:r>
    </w:p>
    <w:p w:rsidR="00BB282B" w:rsidRDefault="00BB282B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Refundácia výdavkov v MŠ:                 </w:t>
      </w:r>
      <w:r w:rsidR="00D9082B">
        <w:rPr>
          <w:rFonts w:ascii="Arial Narrow" w:hAnsi="Arial Narrow" w:cs="Tahoma"/>
        </w:rPr>
        <w:t>2 412,60</w:t>
      </w:r>
      <w:r>
        <w:rPr>
          <w:rFonts w:ascii="Arial Narrow" w:hAnsi="Arial Narrow" w:cs="Tahoma"/>
        </w:rPr>
        <w:t xml:space="preserve"> €                   </w:t>
      </w:r>
    </w:p>
    <w:p w:rsidR="00DA66B5" w:rsidRDefault="00DA66B5" w:rsidP="00566EA4">
      <w:pPr>
        <w:rPr>
          <w:rFonts w:ascii="Arial Narrow" w:hAnsi="Arial Narrow" w:cs="Tahoma"/>
        </w:rPr>
      </w:pP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vlastné príjmy RO vo výške:                  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ZŠ – ŠKD:                     </w:t>
      </w:r>
      <w:r w:rsidR="00BB282B">
        <w:rPr>
          <w:rFonts w:ascii="Arial Narrow" w:hAnsi="Arial Narrow" w:cs="Tahoma"/>
        </w:rPr>
        <w:t xml:space="preserve">                        </w:t>
      </w:r>
      <w:r w:rsidR="00D9082B">
        <w:rPr>
          <w:rFonts w:ascii="Arial Narrow" w:hAnsi="Arial Narrow" w:cs="Tahoma"/>
        </w:rPr>
        <w:t>1 613,</w:t>
      </w:r>
      <w:r w:rsidR="00556E7E">
        <w:rPr>
          <w:rFonts w:ascii="Arial Narrow" w:hAnsi="Arial Narrow" w:cs="Tahoma"/>
        </w:rPr>
        <w:t>00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ZŠ s VJM – ŠKD:        </w:t>
      </w:r>
      <w:r w:rsidR="00556E7E">
        <w:rPr>
          <w:rFonts w:ascii="Arial Narrow" w:hAnsi="Arial Narrow" w:cs="Tahoma"/>
        </w:rPr>
        <w:t xml:space="preserve">                         </w:t>
      </w:r>
      <w:r w:rsidR="00BB282B">
        <w:rPr>
          <w:rFonts w:ascii="Arial Narrow" w:hAnsi="Arial Narrow" w:cs="Tahoma"/>
        </w:rPr>
        <w:t xml:space="preserve">    </w:t>
      </w:r>
      <w:r w:rsidR="00D9082B">
        <w:rPr>
          <w:rFonts w:ascii="Arial Narrow" w:hAnsi="Arial Narrow" w:cs="Tahoma"/>
        </w:rPr>
        <w:t>269</w:t>
      </w:r>
      <w:r>
        <w:rPr>
          <w:rFonts w:ascii="Arial Narrow" w:hAnsi="Arial Narrow" w:cs="Tahoma"/>
        </w:rPr>
        <w:t>,00 €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MŠ – školné</w:t>
      </w:r>
      <w:r w:rsidR="00BB282B">
        <w:rPr>
          <w:rFonts w:ascii="Arial Narrow" w:hAnsi="Arial Narrow" w:cs="Tahoma"/>
        </w:rPr>
        <w:t>, ost.príj</w:t>
      </w:r>
      <w:r w:rsidR="00D9082B">
        <w:rPr>
          <w:rFonts w:ascii="Arial Narrow" w:hAnsi="Arial Narrow" w:cs="Tahoma"/>
        </w:rPr>
        <w:t xml:space="preserve">my:                        3 512,16 </w:t>
      </w:r>
      <w:r>
        <w:rPr>
          <w:rFonts w:ascii="Arial Narrow" w:hAnsi="Arial Narrow" w:cs="Tahoma"/>
        </w:rPr>
        <w:t>€</w:t>
      </w:r>
    </w:p>
    <w:p w:rsidR="0053058B" w:rsidRDefault="0053058B" w:rsidP="00566EA4">
      <w:pPr>
        <w:rPr>
          <w:rFonts w:ascii="Arial Narrow" w:hAnsi="Arial Narrow" w:cs="Tahoma"/>
        </w:rPr>
      </w:pPr>
    </w:p>
    <w:p w:rsidR="0053058B" w:rsidRDefault="0053058B" w:rsidP="00566EA4">
      <w:pPr>
        <w:rPr>
          <w:rFonts w:ascii="Arial Narrow" w:hAnsi="Arial Narrow" w:cs="Tahoma"/>
        </w:rPr>
      </w:pPr>
    </w:p>
    <w:p w:rsidR="00DA66B5" w:rsidRPr="00BF3DCF" w:rsidRDefault="0053058B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Rozpočtom iných obcí</w:t>
      </w:r>
    </w:p>
    <w:p w:rsidR="0053058B" w:rsidRPr="00BF3DCF" w:rsidRDefault="0053058B" w:rsidP="0053058B">
      <w:pPr>
        <w:ind w:left="360"/>
        <w:rPr>
          <w:rFonts w:ascii="Arial Narrow" w:hAnsi="Arial Narrow" w:cs="Tahoma"/>
        </w:rPr>
      </w:pPr>
    </w:p>
    <w:p w:rsidR="0053058B" w:rsidRDefault="00BF3DCF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- O</w:t>
      </w:r>
      <w:r w:rsidR="0053058B">
        <w:rPr>
          <w:rFonts w:ascii="Arial Narrow" w:hAnsi="Arial Narrow" w:cs="Tahoma"/>
        </w:rPr>
        <w:t>bce dostávajú vo výnose dane z príjmov aj finančné prostriedky na záujmovú činnosť detí.</w:t>
      </w:r>
    </w:p>
    <w:p w:rsidR="00BF3DCF" w:rsidRDefault="00BF3DCF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Na základe Zmluvy o spolufina</w:t>
      </w:r>
      <w:r w:rsidR="007B2C2E">
        <w:rPr>
          <w:rFonts w:ascii="Arial Narrow" w:hAnsi="Arial Narrow" w:cs="Tahoma"/>
        </w:rPr>
        <w:t>n</w:t>
      </w:r>
      <w:r>
        <w:rPr>
          <w:rFonts w:ascii="Arial Narrow" w:hAnsi="Arial Narrow" w:cs="Tahoma"/>
        </w:rPr>
        <w:t xml:space="preserve">covaní záujmovej činnosti detí s mestom Levice v záujmových útvaroch v Centre voľného času, Ul. Sv.Michala 42, Levice, mestu bolo zasielané a zúčtované </w:t>
      </w:r>
      <w:r w:rsidRPr="006D67BA">
        <w:rPr>
          <w:rFonts w:ascii="Arial Narrow" w:hAnsi="Arial Narrow" w:cs="Tahoma"/>
          <w:b/>
        </w:rPr>
        <w:t>150,0 €.</w:t>
      </w:r>
    </w:p>
    <w:p w:rsidR="00BF3DCF" w:rsidRDefault="00BF3DCF" w:rsidP="0053058B">
      <w:pPr>
        <w:ind w:left="360"/>
        <w:rPr>
          <w:rFonts w:ascii="Arial Narrow" w:hAnsi="Arial Narrow" w:cs="Tahoma"/>
        </w:rPr>
      </w:pPr>
    </w:p>
    <w:p w:rsidR="00BF3DCF" w:rsidRDefault="006D67BA" w:rsidP="006D67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E808BA">
        <w:rPr>
          <w:rFonts w:ascii="Arial Narrow" w:hAnsi="Arial Narrow" w:cs="Tahoma"/>
        </w:rPr>
        <w:t xml:space="preserve">- </w:t>
      </w:r>
      <w:r w:rsidR="00C257F9">
        <w:rPr>
          <w:rFonts w:ascii="Arial Narrow" w:hAnsi="Arial Narrow" w:cs="Tahoma"/>
        </w:rPr>
        <w:t xml:space="preserve"> </w:t>
      </w:r>
      <w:r w:rsidR="00C257F9" w:rsidRPr="00C257F9">
        <w:rPr>
          <w:rFonts w:ascii="Arial Narrow" w:hAnsi="Arial Narrow" w:cs="Tahoma"/>
        </w:rPr>
        <w:t xml:space="preserve">V zmysle Zmluvy o zriadení spoločného obecného úradu účastníkmi zmluvy bol zriadený </w:t>
      </w:r>
      <w:r>
        <w:rPr>
          <w:rFonts w:ascii="Arial Narrow" w:hAnsi="Arial Narrow" w:cs="Tahoma"/>
        </w:rPr>
        <w:t xml:space="preserve">   </w:t>
      </w:r>
      <w:r w:rsidR="00C257F9" w:rsidRPr="00C257F9">
        <w:rPr>
          <w:rFonts w:ascii="Arial Narrow" w:hAnsi="Arial Narrow" w:cs="Tahoma"/>
        </w:rPr>
        <w:t xml:space="preserve">Spoločný </w:t>
      </w:r>
      <w:r w:rsidR="00C257F9">
        <w:rPr>
          <w:rFonts w:ascii="Arial Narrow" w:hAnsi="Arial Narrow" w:cs="Tahoma"/>
        </w:rPr>
        <w:t xml:space="preserve">    </w:t>
      </w:r>
      <w:r w:rsidR="00C257F9" w:rsidRPr="00C257F9">
        <w:rPr>
          <w:rFonts w:ascii="Arial Narrow" w:hAnsi="Arial Narrow" w:cs="Tahoma"/>
        </w:rPr>
        <w:t>obecný úrad  v meste Želiezovce, SNP č. 2, na zabezpečenie</w:t>
      </w:r>
      <w:r w:rsidR="00C257F9">
        <w:rPr>
          <w:rFonts w:ascii="Arial Narrow" w:hAnsi="Arial Narrow" w:cs="Tahoma"/>
        </w:rPr>
        <w:t xml:space="preserve"> výkonu štátnej správy vo veciach: 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</w:t>
      </w:r>
      <w:r w:rsidR="00C257F9">
        <w:rPr>
          <w:rFonts w:ascii="Arial Narrow" w:hAnsi="Arial Narrow" w:cs="Tahoma"/>
        </w:rPr>
        <w:t>taveného konania o územnom plánovaní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C257F9">
        <w:rPr>
          <w:rFonts w:ascii="Arial Narrow" w:hAnsi="Arial Narrow" w:cs="Tahoma"/>
        </w:rPr>
        <w:t>ôsobnosti pre miestne a účelové komunikácie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n</w:t>
      </w:r>
      <w:r w:rsidR="00C257F9">
        <w:rPr>
          <w:rFonts w:ascii="Arial Narrow" w:hAnsi="Arial Narrow" w:cs="Tahoma"/>
        </w:rPr>
        <w:t>a úseku ochrany prírody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vo vodnom hospodárstve</w:t>
      </w:r>
    </w:p>
    <w:p w:rsidR="00C257F9" w:rsidRDefault="007B2C2E" w:rsidP="00C257F9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ovzdušia</w:t>
      </w:r>
    </w:p>
    <w:p w:rsidR="00C257F9" w:rsidRDefault="007B2C2E" w:rsidP="00C257F9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pred povodňami SOÚ</w:t>
      </w:r>
    </w:p>
    <w:p w:rsidR="007B2C2E" w:rsidRDefault="007B2C2E" w:rsidP="001D5345">
      <w:pPr>
        <w:pStyle w:val="Odsekzoznamu"/>
        <w:ind w:left="1515"/>
        <w:rPr>
          <w:rFonts w:ascii="Arial Narrow" w:hAnsi="Arial Narrow" w:cs="Tahoma"/>
        </w:rPr>
      </w:pPr>
    </w:p>
    <w:p w:rsidR="0053058B" w:rsidRDefault="007B2C2E" w:rsidP="001D534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6D67BA" w:rsidRPr="007B2C2E">
        <w:rPr>
          <w:rFonts w:ascii="Arial Narrow" w:hAnsi="Arial Narrow" w:cs="Tahoma"/>
        </w:rPr>
        <w:t xml:space="preserve">V roku 2018 na činnosť Spoločného obecného úradu boli poukázané a zúčtované  finančné prostriedky vo výške </w:t>
      </w:r>
      <w:r w:rsidR="006D67BA" w:rsidRPr="007B2C2E">
        <w:rPr>
          <w:rFonts w:ascii="Arial Narrow" w:hAnsi="Arial Narrow" w:cs="Tahoma"/>
          <w:b/>
        </w:rPr>
        <w:t>487,39 €</w:t>
      </w:r>
      <w:r w:rsidR="001D5345">
        <w:rPr>
          <w:rFonts w:ascii="Arial Narrow" w:hAnsi="Arial Narrow" w:cs="Tahoma"/>
          <w:b/>
        </w:rPr>
        <w:t>.</w:t>
      </w:r>
    </w:p>
    <w:p w:rsidR="007B2C2E" w:rsidRDefault="007B2C2E" w:rsidP="0053058B">
      <w:pPr>
        <w:ind w:left="360"/>
        <w:rPr>
          <w:rFonts w:ascii="Arial Narrow" w:hAnsi="Arial Narrow" w:cs="Tahoma"/>
        </w:rPr>
      </w:pPr>
    </w:p>
    <w:p w:rsidR="007B2C2E" w:rsidRPr="0053058B" w:rsidRDefault="007B2C2E" w:rsidP="0053058B">
      <w:pPr>
        <w:ind w:left="360"/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6.2 Finančné vysporiadanie voči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012CAB" w:rsidRPr="00343DB2" w:rsidRDefault="00012CAB" w:rsidP="006109E0">
      <w:pPr>
        <w:rPr>
          <w:rFonts w:ascii="Arial Narrow" w:hAnsi="Arial Narrow" w:cs="Tahoma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44"/>
        <w:gridCol w:w="1064"/>
        <w:gridCol w:w="1387"/>
        <w:gridCol w:w="1354"/>
        <w:gridCol w:w="939"/>
        <w:gridCol w:w="853"/>
      </w:tblGrid>
      <w:tr w:rsidR="00DA66B5" w:rsidRPr="00727300" w:rsidTr="007B2C2E">
        <w:trPr>
          <w:trHeight w:hRule="exact" w:val="923"/>
        </w:trPr>
        <w:tc>
          <w:tcPr>
            <w:tcW w:w="1675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1949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Účelové určenie grantu</w:t>
            </w:r>
          </w:p>
        </w:tc>
        <w:tc>
          <w:tcPr>
            <w:tcW w:w="1064" w:type="dxa"/>
            <w:shd w:val="clear" w:color="auto" w:fill="CCFFCC"/>
            <w:vAlign w:val="center"/>
          </w:tcPr>
          <w:p w:rsidR="00DA66B5" w:rsidRDefault="00DA66B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Zostatky</w:t>
            </w:r>
          </w:p>
          <w:p w:rsidR="00DA66B5" w:rsidRPr="00727300" w:rsidRDefault="00DA66B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 minulých rokov</w:t>
            </w:r>
          </w:p>
        </w:tc>
        <w:tc>
          <w:tcPr>
            <w:tcW w:w="1388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poskytnutých prostriedkov</w:t>
            </w:r>
          </w:p>
        </w:tc>
        <w:tc>
          <w:tcPr>
            <w:tcW w:w="1356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použitých prostriedkov</w:t>
            </w:r>
          </w:p>
        </w:tc>
        <w:tc>
          <w:tcPr>
            <w:tcW w:w="924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Zostatok</w:t>
            </w:r>
            <w:r w:rsidR="00136E5C">
              <w:rPr>
                <w:rFonts w:ascii="Arial Narrow" w:hAnsi="Arial Narrow" w:cs="Tahoma"/>
                <w:b/>
                <w:sz w:val="20"/>
                <w:szCs w:val="20"/>
              </w:rPr>
              <w:t xml:space="preserve"> – presun do r. 2019</w:t>
            </w:r>
          </w:p>
        </w:tc>
        <w:tc>
          <w:tcPr>
            <w:tcW w:w="853" w:type="dxa"/>
            <w:shd w:val="clear" w:color="auto" w:fill="CCFFCC"/>
          </w:tcPr>
          <w:p w:rsidR="00DA66B5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Vrátené do ŠR</w:t>
            </w: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bookmarkStart w:id="5" w:name="_Hlk387844295"/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Školstvo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639 543,0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639 543,0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Vzdelávacie poukazy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5 318,0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5 318,0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ÚPSVaR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Školské potreby pre deti</w:t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w w:val="110"/>
                <w:sz w:val="18"/>
                <w:szCs w:val="18"/>
              </w:rPr>
              <w:t>v HN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1 029,20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1 029,20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Dopravné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3 714,0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3 714,0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dotácia na učebnice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168,0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158,10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9,90</w:t>
            </w: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354D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 xml:space="preserve">MV SR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354D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Príspevok na lyžiarsky kurz, a na školu v prírode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6 100,0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sz w:val="18"/>
                <w:szCs w:val="18"/>
              </w:rPr>
              <w:t>600,0</w:t>
            </w: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Dotácia pre deti zo</w:t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soc.znev.prostr.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7 700,0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7 700,0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tabs>
                <w:tab w:val="left" w:pos="666"/>
              </w:tabs>
              <w:kinsoku w:val="0"/>
              <w:autoSpaceDE/>
              <w:autoSpaceDN/>
              <w:adjustRightInd/>
              <w:ind w:left="468" w:right="144" w:hanging="216"/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Dotácia pre MŠ –</w:t>
            </w:r>
            <w:r w:rsidRPr="007B2C2E">
              <w:rPr>
                <w:rStyle w:val="CharacterStyle2"/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 xml:space="preserve"> predškolský</w:t>
            </w:r>
            <w:r w:rsidRPr="007B2C2E">
              <w:rPr>
                <w:rStyle w:val="CharacterStyle2"/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vek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3 805,0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3805,0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Okresný úrad</w:t>
            </w:r>
            <w:r w:rsidR="001C4729"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 LV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Matrika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5 456,16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5 456,16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5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Dotácia na podporu</w:t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br/>
              <w:t>zamestnanosti §</w:t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br/>
              <w:t>51,52,54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6 401,60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6 401,60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bookmarkStart w:id="6" w:name="_Hlk421450252"/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Stravovanie detí v HN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5 148,44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F324F8" w:rsidP="001C4729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4 570,16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578,28</w:t>
            </w: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Rodinné</w:t>
            </w:r>
            <w:r w:rsidRPr="007B2C2E">
              <w:rPr>
                <w:rStyle w:val="CharacterStyle4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prídavky,osobitný</w:t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príjemca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</w:p>
          <w:p w:rsidR="001C4729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3 058,14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F8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</w:p>
          <w:p w:rsidR="001C4729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3 058,14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</w:tc>
      </w:tr>
      <w:tr w:rsidR="009207D5" w:rsidRPr="00727300" w:rsidTr="001C4729">
        <w:trPr>
          <w:trHeight w:val="3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Fond sociálneho rozvoja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Terénna sociálna práca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18 639,64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18 639,34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3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MF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Voľby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2 072,44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2 072,44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  <w:p w:rsidR="00F324F8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  <w:p w:rsidR="00F324F8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</w:tc>
      </w:tr>
      <w:bookmarkEnd w:id="5"/>
      <w:bookmarkEnd w:id="6"/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Implemtačná  agentúra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Komunitné centrum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37 286,80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32</w:t>
            </w:r>
            <w:r w:rsidR="00140C96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 </w:t>
            </w: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286</w:t>
            </w:r>
            <w:r w:rsidR="00140C96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,</w:t>
            </w: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Okresný úrad LV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Refundácia odmeny skladníka PIO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297,97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297,97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Nitriansky samosprávny kraj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6E770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Dotácia na p</w:t>
            </w:r>
            <w:r w:rsidR="006E7706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odporu kultúry – </w:t>
            </w: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Obecné slávnosti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1 500,0</w:t>
            </w:r>
            <w:r w:rsidR="001C4729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EÚ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Európa pre občanov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16 3</w:t>
            </w:r>
            <w:r w:rsidR="001C4729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16 3</w:t>
            </w:r>
            <w:r w:rsidR="001C4729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Dobrovoľná pož.ochrana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Vybavenie has.zbrojnice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3 000,0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3 000,0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Asistenti učiteľov ZŠ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11  833,20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6 842,63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F324F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4 990,57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C4859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hyperlink r:id="rId9" w:history="1">
              <w:r w:rsidR="009207D5" w:rsidRPr="007B2C2E">
                <w:rPr>
                  <w:rStyle w:val="CharacterStyle2"/>
                  <w:rFonts w:ascii="Arial Narrow" w:hAnsi="Arial Narrow" w:cs="Arial Narrow"/>
                  <w:sz w:val="18"/>
                  <w:szCs w:val="18"/>
                  <w:u w:val="single"/>
                </w:rPr>
                <w:t>MV</w:t>
              </w:r>
            </w:hyperlink>
            <w:r w:rsidR="009207D5" w:rsidRPr="007B2C2E"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 xml:space="preserve">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93E14" w:rsidP="00993E1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Výmena povrchu </w:t>
            </w: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lastRenderedPageBreak/>
              <w:t>viacúčelového ihriska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9207D5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</w:rPr>
              <w:lastRenderedPageBreak/>
              <w:t xml:space="preserve">      </w:t>
            </w:r>
          </w:p>
          <w:p w:rsidR="009207D5" w:rsidRDefault="009207D5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</w:rPr>
              <w:lastRenderedPageBreak/>
              <w:t xml:space="preserve">       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lastRenderedPageBreak/>
              <w:t>10 000,0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10 000,0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A5157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>ČSOB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Osvetlenie priechodu pre chodcov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7" w:rsidRDefault="001A5157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5 000,0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5 000,0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A5157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Moder.has.zbr. rozšírením skl.priest.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7" w:rsidRDefault="001A5157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29 961,11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29 961,11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S p o l u 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36E5C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823 332,70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36E5C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777 192,84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A5157" w:rsidP="00F324F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8"/>
                <w:szCs w:val="18"/>
              </w:rPr>
              <w:t>44 951,68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10"/>
                <w:w w:val="110"/>
                <w:sz w:val="18"/>
                <w:szCs w:val="18"/>
              </w:rPr>
              <w:t>1 188,18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</w:rPr>
      </w:pPr>
    </w:p>
    <w:p w:rsidR="007B2C2E" w:rsidRDefault="007B2C2E" w:rsidP="005C1516">
      <w:pPr>
        <w:rPr>
          <w:rFonts w:ascii="Arial Narrow" w:hAnsi="Arial Narrow" w:cs="Tahoma"/>
        </w:rPr>
      </w:pPr>
    </w:p>
    <w:p w:rsidR="009C136C" w:rsidRPr="00AC4B44" w:rsidRDefault="009C136C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6.3 Finančné vysporiadanie voči štátnym fondom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Obci v roku 201</w:t>
      </w:r>
      <w:r w:rsidR="006E17E9">
        <w:rPr>
          <w:rFonts w:ascii="Arial Narrow" w:hAnsi="Arial Narrow" w:cs="Tahoma"/>
        </w:rPr>
        <w:t>8</w:t>
      </w:r>
      <w:r>
        <w:rPr>
          <w:rFonts w:ascii="Arial Narrow" w:hAnsi="Arial Narrow" w:cs="Tahoma"/>
        </w:rPr>
        <w:t xml:space="preserve"> nebol poskytnutý grant ani príspevok zo zriadených štátnych fondov.</w:t>
      </w:r>
      <w:r w:rsidR="00140C96">
        <w:rPr>
          <w:rFonts w:ascii="Arial Narrow" w:hAnsi="Arial Narrow" w:cs="Tahoma"/>
        </w:rPr>
        <w:t>,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9C136C" w:rsidRDefault="009C136C" w:rsidP="005C1516">
      <w:pPr>
        <w:rPr>
          <w:rFonts w:ascii="Arial Narrow" w:hAnsi="Arial Narrow" w:cs="Tahoma"/>
        </w:rPr>
      </w:pPr>
    </w:p>
    <w:p w:rsidR="00DA66B5" w:rsidRPr="0034128D" w:rsidRDefault="00DA66B5" w:rsidP="005C1516">
      <w:pPr>
        <w:rPr>
          <w:rFonts w:ascii="Arial Narrow" w:hAnsi="Arial Narrow" w:cs="Tahoma"/>
          <w:b/>
        </w:rPr>
      </w:pPr>
      <w:r w:rsidRPr="006C0C58">
        <w:rPr>
          <w:rFonts w:ascii="Arial Narrow" w:hAnsi="Arial Narrow" w:cs="Tahoma"/>
          <w:b/>
        </w:rPr>
        <w:t>6.4</w:t>
      </w:r>
      <w:r>
        <w:rPr>
          <w:rFonts w:ascii="Arial Narrow" w:hAnsi="Arial Narrow" w:cs="Tahoma"/>
          <w:b/>
        </w:rPr>
        <w:t xml:space="preserve"> Finančné vyspo</w:t>
      </w:r>
      <w:r w:rsidR="006D67BA">
        <w:rPr>
          <w:rFonts w:ascii="Arial Narrow" w:hAnsi="Arial Narrow" w:cs="Tahoma"/>
          <w:b/>
        </w:rPr>
        <w:t xml:space="preserve">riadanie voči </w:t>
      </w:r>
      <w:r>
        <w:rPr>
          <w:rFonts w:ascii="Arial Narrow" w:hAnsi="Arial Narrow" w:cs="Tahoma"/>
          <w:b/>
        </w:rPr>
        <w:t>ostatným právnickým a fyzickým osobám - podnikateľom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758CF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2018</w:t>
      </w:r>
      <w:r w:rsidR="00DA66B5">
        <w:rPr>
          <w:rFonts w:ascii="Arial Narrow" w:hAnsi="Arial Narrow" w:cs="Tahoma"/>
        </w:rPr>
        <w:t xml:space="preserve"> poskytla dotácie v súlade so VZN o dotáciách právnickým osobám a fyzickým osobám – podnikateľom na podporu všeobecne prospešných služieb a na všeobecne prospešný účel.</w:t>
      </w:r>
    </w:p>
    <w:p w:rsidR="00DA66B5" w:rsidRDefault="00D758CF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31.12.2018</w:t>
      </w:r>
      <w:r w:rsidR="00DA66B5">
        <w:rPr>
          <w:rFonts w:ascii="Arial Narrow" w:hAnsi="Arial Narrow" w:cs="Tahoma"/>
        </w:rPr>
        <w:t xml:space="preserve"> boli vyúčtované všetky dotácie v sume </w:t>
      </w:r>
      <w:r>
        <w:rPr>
          <w:rFonts w:ascii="Arial Narrow" w:hAnsi="Arial Narrow" w:cs="Tahoma"/>
          <w:b/>
        </w:rPr>
        <w:t>29 197,71</w:t>
      </w:r>
      <w:r w:rsidR="00DA66B5" w:rsidRPr="0018020C">
        <w:rPr>
          <w:rFonts w:ascii="Arial Narrow" w:hAnsi="Arial Narrow" w:cs="Tahoma"/>
          <w:b/>
        </w:rPr>
        <w:t xml:space="preserve"> €: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-  Folk Art                                                                                </w:t>
      </w:r>
      <w:r w:rsidR="00D758CF">
        <w:rPr>
          <w:rFonts w:ascii="Arial Narrow" w:hAnsi="Arial Narrow" w:cs="Tahoma"/>
        </w:rPr>
        <w:t>2 950,00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 – červený kríž                                                                        3</w:t>
      </w:r>
      <w:r w:rsidR="00D758CF">
        <w:rPr>
          <w:rFonts w:ascii="Arial Narrow" w:hAnsi="Arial Narrow" w:cs="Tahoma"/>
        </w:rPr>
        <w:t> 755,81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na činnosť TJ Družstevník TL                                              </w:t>
      </w:r>
      <w:r w:rsidR="00C6515F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r w:rsidR="00C6515F">
        <w:rPr>
          <w:rFonts w:ascii="Arial Narrow" w:hAnsi="Arial Narrow" w:cs="Tahoma"/>
        </w:rPr>
        <w:t>7 525,00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na podporu športu – Stolnotenisový klub </w:t>
      </w:r>
      <w:r w:rsidR="00D758CF">
        <w:rPr>
          <w:rFonts w:ascii="Arial Narrow" w:hAnsi="Arial Narrow" w:cs="Tahoma"/>
        </w:rPr>
        <w:t xml:space="preserve">                            </w:t>
      </w:r>
      <w:r>
        <w:rPr>
          <w:rFonts w:ascii="Arial Narrow" w:hAnsi="Arial Narrow" w:cs="Tahoma"/>
        </w:rPr>
        <w:t xml:space="preserve">  </w:t>
      </w:r>
      <w:r w:rsidR="00D758CF">
        <w:rPr>
          <w:rFonts w:ascii="Arial Narrow" w:hAnsi="Arial Narrow" w:cs="Tahoma"/>
        </w:rPr>
        <w:t>5 0</w:t>
      </w:r>
      <w:r>
        <w:rPr>
          <w:rFonts w:ascii="Arial Narrow" w:hAnsi="Arial Narrow" w:cs="Tahoma"/>
        </w:rPr>
        <w:t>00,00 €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T-Double                                                  </w:t>
      </w:r>
      <w:r w:rsidR="00D758CF">
        <w:rPr>
          <w:rFonts w:ascii="Arial Narrow" w:hAnsi="Arial Narrow" w:cs="Tahoma"/>
        </w:rPr>
        <w:t xml:space="preserve">                            4 50</w:t>
      </w:r>
      <w:r>
        <w:rPr>
          <w:rFonts w:ascii="Arial Narrow" w:hAnsi="Arial Narrow" w:cs="Tahoma"/>
        </w:rPr>
        <w:t>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Ref. Cirkev                                                                              </w:t>
      </w:r>
      <w:r w:rsidR="00D758CF">
        <w:rPr>
          <w:rFonts w:ascii="Arial Narrow" w:hAnsi="Arial Narrow" w:cs="Tahoma"/>
        </w:rPr>
        <w:t>965</w:t>
      </w:r>
      <w:r>
        <w:rPr>
          <w:rFonts w:ascii="Arial Narrow" w:hAnsi="Arial Narrow" w:cs="Tahoma"/>
        </w:rPr>
        <w:t>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Rímsko-kat. cirkev                                                               </w:t>
      </w:r>
      <w:r w:rsidR="00D758CF">
        <w:rPr>
          <w:rFonts w:ascii="Arial Narrow" w:hAnsi="Arial Narrow" w:cs="Tahoma"/>
        </w:rPr>
        <w:t xml:space="preserve">1 </w:t>
      </w:r>
      <w:r>
        <w:rPr>
          <w:rFonts w:ascii="Arial Narrow" w:hAnsi="Arial Narrow" w:cs="Tahoma"/>
        </w:rPr>
        <w:t>5</w:t>
      </w:r>
      <w:r w:rsidR="00D758CF">
        <w:rPr>
          <w:rFonts w:ascii="Arial Narrow" w:hAnsi="Arial Narrow" w:cs="Tahoma"/>
        </w:rPr>
        <w:t>8</w:t>
      </w:r>
      <w:r>
        <w:rPr>
          <w:rFonts w:ascii="Arial Narrow" w:hAnsi="Arial Narrow" w:cs="Tahoma"/>
        </w:rPr>
        <w:t>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– Bapt.cirkev                                                                              731,90 €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CSEMADOK                                              </w:t>
      </w:r>
      <w:r w:rsidR="00D758CF">
        <w:rPr>
          <w:rFonts w:ascii="Arial Narrow" w:hAnsi="Arial Narrow" w:cs="Tahoma"/>
        </w:rPr>
        <w:t xml:space="preserve">                           1 190</w:t>
      </w:r>
      <w:r>
        <w:rPr>
          <w:rFonts w:ascii="Arial Narrow" w:hAnsi="Arial Narrow" w:cs="Tahoma"/>
        </w:rPr>
        <w:t xml:space="preserve">,00 €    </w:t>
      </w:r>
    </w:p>
    <w:p w:rsidR="00D758CF" w:rsidRPr="00D758CF" w:rsidRDefault="006013F3" w:rsidP="004C3F8F">
      <w:pPr>
        <w:numPr>
          <w:ilvl w:val="0"/>
          <w:numId w:val="14"/>
        </w:numPr>
        <w:rPr>
          <w:rFonts w:ascii="Arial Narrow" w:hAnsi="Arial Narrow" w:cs="Tahoma"/>
        </w:rPr>
      </w:pPr>
      <w:r w:rsidRPr="00D758CF">
        <w:rPr>
          <w:rFonts w:ascii="Arial Narrow" w:hAnsi="Arial Narrow" w:cs="Tahoma"/>
        </w:rPr>
        <w:t xml:space="preserve"> </w:t>
      </w:r>
      <w:r w:rsidR="00D758CF" w:rsidRPr="00D758CF">
        <w:rPr>
          <w:rFonts w:ascii="Arial Narrow" w:hAnsi="Arial Narrow" w:cs="Tahoma"/>
        </w:rPr>
        <w:t>dotácia SRZZ ZŠ                                                                                 1 000,00 €</w:t>
      </w:r>
    </w:p>
    <w:p w:rsidR="00DA66B5" w:rsidRDefault="00DA66B5" w:rsidP="006013F3">
      <w:pPr>
        <w:ind w:left="720"/>
        <w:rPr>
          <w:rFonts w:ascii="Arial Narrow" w:hAnsi="Arial Narrow" w:cs="Tahoma"/>
        </w:rPr>
      </w:pPr>
    </w:p>
    <w:p w:rsidR="00147722" w:rsidRPr="00434B08" w:rsidRDefault="00147722" w:rsidP="006013F3">
      <w:pPr>
        <w:ind w:left="720"/>
        <w:rPr>
          <w:rFonts w:ascii="Arial Narrow" w:hAnsi="Arial Narrow" w:cs="Tahoma"/>
        </w:rPr>
      </w:pPr>
    </w:p>
    <w:p w:rsidR="00DA66B5" w:rsidRDefault="00DA66B5" w:rsidP="00695F7E">
      <w:pPr>
        <w:ind w:left="360"/>
        <w:rPr>
          <w:rFonts w:ascii="Arial Narrow" w:hAnsi="Arial Narrow" w:cs="Tahoma"/>
        </w:rPr>
      </w:pPr>
    </w:p>
    <w:p w:rsidR="00DA66B5" w:rsidRPr="00A375F4" w:rsidRDefault="00DA66B5" w:rsidP="005C1516">
      <w:pPr>
        <w:rPr>
          <w:rFonts w:ascii="Arial Narrow" w:hAnsi="Arial Narrow" w:cs="Tahoma"/>
          <w:b/>
        </w:rPr>
      </w:pPr>
      <w:r w:rsidRPr="00A375F4">
        <w:rPr>
          <w:rFonts w:ascii="Arial Narrow" w:hAnsi="Arial Narrow" w:cs="Tahoma"/>
          <w:b/>
        </w:rPr>
        <w:t>6.5 Prehlásenie o podnikateľskej činnosti obce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má živnostenské oprávnenie zo dňa 27.11.2008 na vykonávanie činnosti v oblasti nakladania s odpadovými vodami, ale nevykonáva  podnikateľskú činnosť, nakoľko príjmy a výdavky sú zapracované do rozpočtu, do programu 05 – Odpadové hospodárstvo.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6D67BA" w:rsidRDefault="006D67BA" w:rsidP="005C1516">
      <w:pPr>
        <w:rPr>
          <w:rFonts w:ascii="Arial Narrow" w:hAnsi="Arial Narrow" w:cs="Tahoma"/>
          <w:b/>
        </w:rPr>
      </w:pPr>
    </w:p>
    <w:p w:rsidR="006D67BA" w:rsidRDefault="006D67BA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7. Bilancia aktív a pasív</w:t>
      </w: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AKTÍVA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013"/>
        <w:gridCol w:w="1898"/>
      </w:tblGrid>
      <w:tr w:rsidR="00927669" w:rsidRPr="00727300" w:rsidTr="00927669">
        <w:trPr>
          <w:trHeight w:hRule="exact" w:val="567"/>
          <w:jc w:val="center"/>
        </w:trPr>
        <w:tc>
          <w:tcPr>
            <w:tcW w:w="1973" w:type="dxa"/>
            <w:shd w:val="clear" w:color="auto" w:fill="CCFFCC"/>
            <w:vAlign w:val="center"/>
          </w:tcPr>
          <w:p w:rsidR="00927669" w:rsidRPr="00727300" w:rsidRDefault="00927669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013" w:type="dxa"/>
            <w:shd w:val="clear" w:color="auto" w:fill="CCFFCC"/>
            <w:vAlign w:val="center"/>
          </w:tcPr>
          <w:p w:rsidR="00927669" w:rsidRPr="00727300" w:rsidRDefault="00927669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</w:p>
        </w:tc>
        <w:tc>
          <w:tcPr>
            <w:tcW w:w="1898" w:type="dxa"/>
            <w:shd w:val="clear" w:color="auto" w:fill="CCFFCC"/>
          </w:tcPr>
          <w:p w:rsidR="00927669" w:rsidRPr="00727300" w:rsidRDefault="00927669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Pozemky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730 310,67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7B2C2E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729 428,25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Nehmotný majetok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927669" w:rsidP="007B2C2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7B2C2E" w:rsidP="007B2C2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2 872,80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Stavby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2 526 003,41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2 498 570,40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Samostatné hnuteľné veci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114 906,10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90 601,20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Drobný DHM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1 947,0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1 947,0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Obstaranie DHM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48 584,0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4 097 307,50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Dopravné prostriedky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59 529,88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44 084,80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Dlhodobý finančný majetok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550 091,06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524C5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550 091,06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Zásoby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1 106,66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480,23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Pohľadávky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127 463,42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128 914,09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Finančný majetok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102 648,01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249 129,28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Poskytnuté finančné výpomoci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3 459,76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6 844,90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8E220E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Náklady budúcich období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8 159,60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6 324,42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AKTÍVA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4 274 209,57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8 406 595,93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PASÍVA  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447"/>
        <w:gridCol w:w="2288"/>
      </w:tblGrid>
      <w:tr w:rsidR="00927669" w:rsidRPr="00727300" w:rsidTr="00927669">
        <w:trPr>
          <w:trHeight w:hRule="exact" w:val="665"/>
          <w:jc w:val="center"/>
        </w:trPr>
        <w:tc>
          <w:tcPr>
            <w:tcW w:w="2779" w:type="dxa"/>
            <w:shd w:val="clear" w:color="auto" w:fill="CCFFCC"/>
            <w:vAlign w:val="center"/>
          </w:tcPr>
          <w:p w:rsidR="00927669" w:rsidRPr="00727300" w:rsidRDefault="00927669" w:rsidP="0092766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447" w:type="dxa"/>
            <w:shd w:val="clear" w:color="auto" w:fill="CCFFCC"/>
            <w:vAlign w:val="center"/>
          </w:tcPr>
          <w:p w:rsidR="00927669" w:rsidRPr="00727300" w:rsidRDefault="00927669" w:rsidP="0092766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31.12.2017</w:t>
            </w:r>
          </w:p>
        </w:tc>
        <w:tc>
          <w:tcPr>
            <w:tcW w:w="2288" w:type="dxa"/>
            <w:shd w:val="clear" w:color="auto" w:fill="CCFFCC"/>
          </w:tcPr>
          <w:p w:rsidR="00927669" w:rsidRDefault="00927669" w:rsidP="0092766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27669" w:rsidRDefault="00927669" w:rsidP="0092766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31.12.2018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Nevysporiadaný hospodársky výsledok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1 583 252,40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1 992 519,10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24C5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ýsledok hospodárenia za rok 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257 394,77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124 180,85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Rezervy krátkodobé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4 800,0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5 000,0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Ostatné zúčt.rozp.obce a VÚC</w:t>
            </w:r>
          </w:p>
        </w:tc>
        <w:tc>
          <w:tcPr>
            <w:tcW w:w="2447" w:type="dxa"/>
          </w:tcPr>
          <w:p w:rsidR="00927669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4 990,57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Dlhodobé záväzky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4 816,44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2 409,71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Krátkodobé záväzky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206 054,77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532 801,49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Bankové úvery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1 051 586,71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8E220E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Výnosy budúcich období</w:t>
            </w:r>
          </w:p>
        </w:tc>
        <w:tc>
          <w:tcPr>
            <w:tcW w:w="2447" w:type="dxa"/>
          </w:tcPr>
          <w:p w:rsidR="00927669" w:rsidRPr="008E220E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2 217 891,19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4 693 107,50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PASÍVA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4 274 209,57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8 406 595,93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CB7345">
      <w:pPr>
        <w:rPr>
          <w:rFonts w:ascii="Arial Narrow" w:hAnsi="Arial Narrow" w:cs="Tahoma"/>
        </w:rPr>
      </w:pPr>
      <w:r w:rsidRPr="00524C58">
        <w:rPr>
          <w:rFonts w:ascii="Arial Narrow" w:hAnsi="Arial Narrow" w:cs="Tahoma"/>
        </w:rPr>
        <w:t>Rezervy</w:t>
      </w:r>
      <w:r w:rsidRPr="00AB7339">
        <w:rPr>
          <w:rFonts w:ascii="Arial Narrow" w:hAnsi="Arial Narrow" w:cs="Tahoma"/>
        </w:rPr>
        <w:t xml:space="preserve"> vo výške </w:t>
      </w:r>
      <w:r w:rsidR="00524C58">
        <w:rPr>
          <w:rFonts w:ascii="Arial Narrow" w:hAnsi="Arial Narrow" w:cs="Tahoma"/>
          <w:b/>
        </w:rPr>
        <w:t>5 000</w:t>
      </w:r>
      <w:r w:rsidR="00DE0DCB">
        <w:rPr>
          <w:rFonts w:ascii="Arial Narrow" w:hAnsi="Arial Narrow" w:cs="Tahoma"/>
          <w:b/>
        </w:rPr>
        <w:t>,0</w:t>
      </w:r>
      <w:r w:rsidRPr="00AB7339">
        <w:rPr>
          <w:rFonts w:ascii="Arial Narrow" w:hAnsi="Arial Narrow" w:cs="Tahoma"/>
          <w:b/>
        </w:rPr>
        <w:t xml:space="preserve"> €</w:t>
      </w:r>
      <w:r w:rsidRPr="00AB7339">
        <w:rPr>
          <w:rFonts w:ascii="Arial Narrow" w:hAnsi="Arial Narrow" w:cs="Tahoma"/>
        </w:rPr>
        <w:t xml:space="preserve"> boli tvorené</w:t>
      </w:r>
      <w:r>
        <w:rPr>
          <w:rFonts w:ascii="Arial Narrow" w:hAnsi="Arial Narrow" w:cs="Tahoma"/>
        </w:rPr>
        <w:t xml:space="preserve"> :</w:t>
      </w:r>
    </w:p>
    <w:p w:rsidR="00DA66B5" w:rsidRDefault="00DA66B5" w:rsidP="00602B01">
      <w:pPr>
        <w:numPr>
          <w:ilvl w:val="0"/>
          <w:numId w:val="1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rezervy na aud</w:t>
      </w:r>
      <w:r w:rsidR="00DE0DCB">
        <w:rPr>
          <w:rFonts w:ascii="Arial Narrow" w:hAnsi="Arial Narrow" w:cs="Tahoma"/>
        </w:rPr>
        <w:t xml:space="preserve">it účtovnej závierky za rok </w:t>
      </w:r>
      <w:r w:rsidR="00524C58">
        <w:rPr>
          <w:rFonts w:ascii="Arial Narrow" w:hAnsi="Arial Narrow" w:cs="Tahoma"/>
        </w:rPr>
        <w:t xml:space="preserve">2018 </w:t>
      </w:r>
      <w:r w:rsidR="00147722">
        <w:rPr>
          <w:rFonts w:ascii="Arial Narrow" w:hAnsi="Arial Narrow" w:cs="Tahoma"/>
        </w:rPr>
        <w:t xml:space="preserve"> vo výške      </w:t>
      </w:r>
      <w:r w:rsidR="00524C58">
        <w:rPr>
          <w:rFonts w:ascii="Arial Narrow" w:hAnsi="Arial Narrow" w:cs="Tahoma"/>
        </w:rPr>
        <w:t>5 000</w:t>
      </w:r>
      <w:r w:rsidR="00DE0DCB">
        <w:rPr>
          <w:rFonts w:ascii="Arial Narrow" w:hAnsi="Arial Narrow" w:cs="Tahoma"/>
        </w:rPr>
        <w:t xml:space="preserve">,00 </w:t>
      </w:r>
    </w:p>
    <w:p w:rsidR="00DA66B5" w:rsidRPr="00DE0DCB" w:rsidRDefault="00DA66B5" w:rsidP="00DE0DCB">
      <w:pPr>
        <w:rPr>
          <w:rFonts w:ascii="Arial Narrow" w:hAnsi="Arial Narrow" w:cs="Tahoma"/>
        </w:rPr>
      </w:pPr>
    </w:p>
    <w:p w:rsidR="00DE0DCB" w:rsidRDefault="00DA66B5" w:rsidP="00D166C0">
      <w:pPr>
        <w:rPr>
          <w:rFonts w:ascii="Arial Narrow" w:hAnsi="Arial Narrow" w:cs="Tahoma"/>
        </w:rPr>
      </w:pPr>
      <w:r w:rsidRPr="00524C58">
        <w:rPr>
          <w:rFonts w:ascii="Arial Narrow" w:hAnsi="Arial Narrow" w:cs="Tahoma"/>
        </w:rPr>
        <w:t>Krátkodobé</w:t>
      </w:r>
      <w:r>
        <w:rPr>
          <w:rFonts w:ascii="Arial Narrow" w:hAnsi="Arial Narrow" w:cs="Tahoma"/>
        </w:rPr>
        <w:t xml:space="preserve"> záväzky vykázané ku koncu účtovného obdobia  vo výške  </w:t>
      </w:r>
      <w:r w:rsidR="00524C58">
        <w:rPr>
          <w:rFonts w:ascii="Arial Narrow" w:hAnsi="Arial Narrow" w:cs="Tahoma"/>
          <w:b/>
        </w:rPr>
        <w:t>532 801,49</w:t>
      </w:r>
      <w:r>
        <w:rPr>
          <w:rFonts w:ascii="Arial Narrow" w:hAnsi="Arial Narrow" w:cs="Tahoma"/>
        </w:rPr>
        <w:t xml:space="preserve"> </w:t>
      </w:r>
      <w:r w:rsidRPr="004C6B4F">
        <w:rPr>
          <w:rFonts w:ascii="Arial Narrow" w:hAnsi="Arial Narrow" w:cs="Tahoma"/>
          <w:b/>
        </w:rPr>
        <w:t>€</w:t>
      </w:r>
      <w:r>
        <w:rPr>
          <w:rFonts w:ascii="Arial Narrow" w:hAnsi="Arial Narrow" w:cs="Tahoma"/>
        </w:rPr>
        <w:t xml:space="preserve"> pozostávajú:   </w:t>
      </w:r>
    </w:p>
    <w:p w:rsidR="00DA66B5" w:rsidRDefault="00DA66B5" w:rsidP="00D166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</w:t>
      </w:r>
    </w:p>
    <w:p w:rsidR="00DA66B5" w:rsidRDefault="00DA66B5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záväzky z obchodného styku                         </w:t>
      </w:r>
      <w:r w:rsidR="00524C58">
        <w:rPr>
          <w:rFonts w:ascii="Arial Narrow" w:hAnsi="Arial Narrow" w:cs="Tahoma"/>
        </w:rPr>
        <w:t xml:space="preserve">                           446 258,54</w:t>
      </w:r>
      <w:r>
        <w:rPr>
          <w:rFonts w:ascii="Arial Narrow" w:hAnsi="Arial Narrow" w:cs="Tahoma"/>
        </w:rPr>
        <w:t xml:space="preserve"> €</w:t>
      </w:r>
    </w:p>
    <w:p w:rsidR="00524C58" w:rsidRDefault="00524C58" w:rsidP="00524C58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-najväčšiu položku tvorí FA za realizáciu stavby „Obecná kanalizácia“</w:t>
      </w:r>
    </w:p>
    <w:p w:rsidR="00524C58" w:rsidRDefault="00524C58" w:rsidP="00524C58">
      <w:pPr>
        <w:ind w:left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vo výške 411 567,27 €.</w:t>
      </w:r>
    </w:p>
    <w:p w:rsidR="00DE0DCB" w:rsidRDefault="00DE0DCB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prijaté preddavky – stravné v šj ZŠ                                              </w:t>
      </w:r>
      <w:r w:rsidR="00524C58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</w:t>
      </w:r>
      <w:r w:rsidR="00524C58">
        <w:rPr>
          <w:rFonts w:ascii="Arial Narrow" w:hAnsi="Arial Narrow" w:cs="Tahoma"/>
        </w:rPr>
        <w:t>286,13</w:t>
      </w:r>
      <w:r>
        <w:rPr>
          <w:rFonts w:ascii="Arial Narrow" w:hAnsi="Arial Narrow" w:cs="Tahoma"/>
        </w:rPr>
        <w:t xml:space="preserve"> €</w:t>
      </w:r>
    </w:p>
    <w:p w:rsidR="00DE0DCB" w:rsidRDefault="00DE0DCB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iné záväzky – šk.jedáleň</w:t>
      </w:r>
      <w:r w:rsidR="005A44FC">
        <w:rPr>
          <w:rFonts w:ascii="Arial Narrow" w:hAnsi="Arial Narrow" w:cs="Tahoma"/>
        </w:rPr>
        <w:t xml:space="preserve">                                                               </w:t>
      </w:r>
      <w:r w:rsidR="00E72AF0">
        <w:rPr>
          <w:rFonts w:ascii="Arial Narrow" w:hAnsi="Arial Narrow" w:cs="Tahoma"/>
        </w:rPr>
        <w:t xml:space="preserve"> </w:t>
      </w:r>
      <w:r w:rsidR="00524C58">
        <w:rPr>
          <w:rFonts w:ascii="Arial Narrow" w:hAnsi="Arial Narrow" w:cs="Tahoma"/>
        </w:rPr>
        <w:t>8 202,17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záväzok</w:t>
      </w:r>
      <w:r w:rsidR="00E72AF0">
        <w:rPr>
          <w:rFonts w:ascii="Arial Narrow" w:hAnsi="Arial Narrow" w:cs="Tahoma"/>
        </w:rPr>
        <w:t xml:space="preserve"> z titulu miezd za december 2018</w:t>
      </w:r>
      <w:r>
        <w:rPr>
          <w:rFonts w:ascii="Arial Narrow" w:hAnsi="Arial Narrow" w:cs="Tahoma"/>
        </w:rPr>
        <w:t xml:space="preserve">           </w:t>
      </w:r>
      <w:r w:rsidR="00147722">
        <w:rPr>
          <w:rFonts w:ascii="Arial Narrow" w:hAnsi="Arial Narrow" w:cs="Tahoma"/>
        </w:rPr>
        <w:t xml:space="preserve">                       </w:t>
      </w:r>
      <w:r w:rsidR="00E72AF0">
        <w:rPr>
          <w:rFonts w:ascii="Arial Narrow" w:hAnsi="Arial Narrow" w:cs="Tahoma"/>
        </w:rPr>
        <w:t>52 792,34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odvody do sociálnej a do zdravotných poisťovní </w:t>
      </w:r>
      <w:r w:rsidR="00E72AF0">
        <w:rPr>
          <w:rFonts w:ascii="Arial Narrow" w:hAnsi="Arial Narrow" w:cs="Tahoma"/>
        </w:rPr>
        <w:t>za dec.2018</w:t>
      </w:r>
      <w:r>
        <w:rPr>
          <w:rFonts w:ascii="Arial Narrow" w:hAnsi="Arial Narrow" w:cs="Tahoma"/>
        </w:rPr>
        <w:t xml:space="preserve">   </w:t>
      </w:r>
      <w:r w:rsidR="00F22DD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>17 394,72</w:t>
      </w:r>
      <w:r w:rsidR="00147722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€</w:t>
      </w:r>
    </w:p>
    <w:p w:rsidR="00DA66B5" w:rsidRDefault="00DA66B5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odvody daňovému úradu </w:t>
      </w:r>
      <w:r w:rsidR="00E72AF0">
        <w:rPr>
          <w:rFonts w:ascii="Arial Narrow" w:hAnsi="Arial Narrow" w:cs="Tahoma"/>
        </w:rPr>
        <w:t>za dec. 2018</w:t>
      </w:r>
      <w:r w:rsidR="00147722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 xml:space="preserve">                                </w:t>
      </w:r>
      <w:r w:rsidR="00F22DD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 xml:space="preserve"> </w:t>
      </w:r>
      <w:r w:rsidR="00F22DD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>7 867,59</w:t>
      </w:r>
      <w:r>
        <w:rPr>
          <w:rFonts w:ascii="Arial Narrow" w:hAnsi="Arial Narrow" w:cs="Tahoma"/>
        </w:rPr>
        <w:t xml:space="preserve"> €</w:t>
      </w:r>
    </w:p>
    <w:p w:rsidR="00E72AF0" w:rsidRDefault="00E72AF0" w:rsidP="00E72AF0">
      <w:pPr>
        <w:rPr>
          <w:rFonts w:ascii="Arial Narrow" w:hAnsi="Arial Narrow" w:cs="Tahoma"/>
        </w:rPr>
      </w:pPr>
    </w:p>
    <w:p w:rsidR="00E72AF0" w:rsidRDefault="00E72AF0" w:rsidP="00E72AF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Zúčtovanie medzi subjektmi VS  ku koncu účtovného obdobia vo výške </w:t>
      </w:r>
      <w:r w:rsidRPr="00E72AF0">
        <w:rPr>
          <w:rFonts w:ascii="Arial Narrow" w:hAnsi="Arial Narrow" w:cs="Tahoma"/>
          <w:b/>
        </w:rPr>
        <w:t>4 990,57 €</w:t>
      </w:r>
      <w:r>
        <w:rPr>
          <w:rFonts w:ascii="Arial Narrow" w:hAnsi="Arial Narrow" w:cs="Tahoma"/>
        </w:rPr>
        <w:t xml:space="preserve"> je zostatok</w:t>
      </w:r>
    </w:p>
    <w:p w:rsidR="00E72AF0" w:rsidRDefault="00E72AF0" w:rsidP="00E72AF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dotácie pre ZŠ na osobné náklady asistentov učiteľa pre žiakov so zdravotným znevýhodnením.</w:t>
      </w:r>
    </w:p>
    <w:p w:rsidR="00DA66B5" w:rsidRDefault="00DA66B5" w:rsidP="00554388">
      <w:pPr>
        <w:rPr>
          <w:rFonts w:ascii="Arial Narrow" w:hAnsi="Arial Narrow" w:cs="Tahoma"/>
        </w:rPr>
      </w:pPr>
    </w:p>
    <w:p w:rsidR="00DA66B5" w:rsidRDefault="00DA66B5" w:rsidP="00D166C0">
      <w:pPr>
        <w:rPr>
          <w:rFonts w:ascii="Arial Narrow" w:hAnsi="Arial Narrow" w:cs="Tahoma"/>
        </w:rPr>
      </w:pPr>
      <w:r w:rsidRPr="00E72AF0">
        <w:rPr>
          <w:rFonts w:ascii="Arial Narrow" w:hAnsi="Arial Narrow" w:cs="Tahoma"/>
        </w:rPr>
        <w:t>Dlhodobé záväzky</w:t>
      </w:r>
      <w:r>
        <w:rPr>
          <w:rFonts w:ascii="Arial Narrow" w:hAnsi="Arial Narrow" w:cs="Tahoma"/>
        </w:rPr>
        <w:t xml:space="preserve"> vykázané ku koncu účtovného obdobia vo výške </w:t>
      </w:r>
      <w:r w:rsidR="00E72AF0">
        <w:rPr>
          <w:rFonts w:ascii="Arial Narrow" w:hAnsi="Arial Narrow" w:cs="Tahoma"/>
          <w:b/>
        </w:rPr>
        <w:t>2 409,71</w:t>
      </w:r>
      <w:r w:rsidRPr="00F610BD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DA66B5" w:rsidRDefault="00DA66B5" w:rsidP="00602B01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záväzky zo sociálneho fondu – Obec                     </w:t>
      </w:r>
      <w:r w:rsidR="00DA393A">
        <w:rPr>
          <w:rFonts w:ascii="Arial Narrow" w:hAnsi="Arial Narrow" w:cs="Tahoma"/>
        </w:rPr>
        <w:t xml:space="preserve">                        </w:t>
      </w:r>
      <w:r w:rsidR="00E72AF0">
        <w:rPr>
          <w:rFonts w:ascii="Arial Narrow" w:hAnsi="Arial Narrow" w:cs="Tahoma"/>
        </w:rPr>
        <w:t>2 409,71</w:t>
      </w:r>
      <w:r>
        <w:rPr>
          <w:rFonts w:ascii="Arial Narrow" w:hAnsi="Arial Narrow" w:cs="Tahoma"/>
        </w:rPr>
        <w:t xml:space="preserve"> €</w:t>
      </w:r>
    </w:p>
    <w:p w:rsidR="00DA66B5" w:rsidRPr="00793020" w:rsidRDefault="00DA66B5" w:rsidP="00602B01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záväzky z</w:t>
      </w:r>
      <w:r w:rsidRPr="00793020">
        <w:rPr>
          <w:rFonts w:ascii="Arial Narrow" w:hAnsi="Arial Narrow" w:cs="Tahoma"/>
        </w:rPr>
        <w:t xml:space="preserve">o SF RO                                                                        </w:t>
      </w:r>
      <w:r w:rsidR="00F22DDA">
        <w:rPr>
          <w:rFonts w:ascii="Arial Narrow" w:hAnsi="Arial Narrow" w:cs="Tahoma"/>
        </w:rPr>
        <w:t xml:space="preserve">       </w:t>
      </w:r>
      <w:r w:rsidRPr="00793020">
        <w:rPr>
          <w:rFonts w:ascii="Arial Narrow" w:hAnsi="Arial Narrow" w:cs="Tahoma"/>
        </w:rPr>
        <w:t xml:space="preserve">  </w:t>
      </w:r>
      <w:r w:rsidR="00F22DDA">
        <w:rPr>
          <w:rFonts w:ascii="Arial Narrow" w:hAnsi="Arial Narrow" w:cs="Tahoma"/>
        </w:rPr>
        <w:t xml:space="preserve">0    </w:t>
      </w:r>
      <w:r w:rsidRPr="00793020">
        <w:rPr>
          <w:rFonts w:ascii="Arial Narrow" w:hAnsi="Arial Narrow" w:cs="Tahoma"/>
        </w:rPr>
        <w:t xml:space="preserve"> €</w:t>
      </w:r>
    </w:p>
    <w:p w:rsidR="00DA66B5" w:rsidRPr="00264046" w:rsidRDefault="00DA66B5" w:rsidP="00B27B6C">
      <w:pPr>
        <w:rPr>
          <w:rFonts w:ascii="Arial Narrow" w:hAnsi="Arial Narrow" w:cs="Tahoma"/>
          <w:highlight w:val="yellow"/>
        </w:rPr>
      </w:pPr>
    </w:p>
    <w:p w:rsidR="00DA66B5" w:rsidRDefault="00DA66B5" w:rsidP="00D166C0">
      <w:pPr>
        <w:rPr>
          <w:rFonts w:ascii="Arial Narrow" w:hAnsi="Arial Narrow" w:cs="Tahoma"/>
        </w:rPr>
      </w:pPr>
      <w:r w:rsidRPr="00E72AF0">
        <w:rPr>
          <w:rFonts w:ascii="Arial Narrow" w:hAnsi="Arial Narrow" w:cs="Tahoma"/>
        </w:rPr>
        <w:t>Pohľadávky vykázané</w:t>
      </w:r>
      <w:r>
        <w:rPr>
          <w:rFonts w:ascii="Arial Narrow" w:hAnsi="Arial Narrow" w:cs="Tahoma"/>
        </w:rPr>
        <w:t xml:space="preserve"> ku koncu účtovného obdobia vo výške </w:t>
      </w:r>
      <w:r w:rsidR="00E72AF0">
        <w:rPr>
          <w:rFonts w:ascii="Arial Narrow" w:hAnsi="Arial Narrow" w:cs="Tahoma"/>
          <w:b/>
        </w:rPr>
        <w:t>128 914,09</w:t>
      </w:r>
      <w:r w:rsidRPr="004C6B4F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DA393A" w:rsidRDefault="00DA393A" w:rsidP="00602B01">
      <w:pPr>
        <w:numPr>
          <w:ilvl w:val="0"/>
          <w:numId w:val="2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odberatelia                                                                           </w:t>
      </w:r>
      <w:r w:rsidR="00E72AF0">
        <w:rPr>
          <w:rFonts w:ascii="Arial Narrow" w:hAnsi="Arial Narrow" w:cs="Tahoma"/>
        </w:rPr>
        <w:t xml:space="preserve">      15 108,39</w:t>
      </w:r>
      <w:r>
        <w:rPr>
          <w:rFonts w:ascii="Arial Narrow" w:hAnsi="Arial Narrow" w:cs="Tahoma"/>
        </w:rPr>
        <w:t xml:space="preserve"> €</w:t>
      </w:r>
    </w:p>
    <w:p w:rsidR="00DA393A" w:rsidRDefault="00DA393A" w:rsidP="00602B01">
      <w:pPr>
        <w:numPr>
          <w:ilvl w:val="0"/>
          <w:numId w:val="2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ostatné pohľadávky-prepl. na energiách, stravné šj-nedopl.</w:t>
      </w:r>
      <w:r w:rsidR="009C136C">
        <w:rPr>
          <w:rFonts w:ascii="Arial Narrow" w:hAnsi="Arial Narrow" w:cs="Tahoma"/>
        </w:rPr>
        <w:t xml:space="preserve">       </w:t>
      </w:r>
      <w:r w:rsidR="00E72AF0">
        <w:rPr>
          <w:rFonts w:ascii="Arial Narrow" w:hAnsi="Arial Narrow" w:cs="Tahoma"/>
        </w:rPr>
        <w:t>2 621,38</w:t>
      </w:r>
      <w:r>
        <w:rPr>
          <w:rFonts w:ascii="Arial Narrow" w:hAnsi="Arial Narrow" w:cs="Tahoma"/>
        </w:rPr>
        <w:t xml:space="preserve"> €          </w:t>
      </w:r>
    </w:p>
    <w:p w:rsidR="00DA66B5" w:rsidRDefault="00DA66B5" w:rsidP="00602B01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daňové pohľadávky                                                      </w:t>
      </w:r>
      <w:r w:rsidR="00DA393A">
        <w:rPr>
          <w:rFonts w:ascii="Arial Narrow" w:hAnsi="Arial Narrow" w:cs="Tahoma"/>
        </w:rPr>
        <w:t xml:space="preserve">     </w:t>
      </w:r>
      <w:r w:rsidR="009C136C">
        <w:rPr>
          <w:rFonts w:ascii="Arial Narrow" w:hAnsi="Arial Narrow" w:cs="Tahoma"/>
        </w:rPr>
        <w:t xml:space="preserve">       </w:t>
      </w:r>
      <w:r w:rsidR="00DA393A">
        <w:rPr>
          <w:rFonts w:ascii="Arial Narrow" w:hAnsi="Arial Narrow" w:cs="Tahoma"/>
        </w:rPr>
        <w:t xml:space="preserve">  </w:t>
      </w:r>
      <w:r w:rsidR="00E72AF0">
        <w:rPr>
          <w:rFonts w:ascii="Arial Narrow" w:hAnsi="Arial Narrow" w:cs="Tahoma"/>
        </w:rPr>
        <w:t>31 667,88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nedaňové pohľadávky                                                  </w:t>
      </w:r>
      <w:r w:rsidR="00DA393A">
        <w:rPr>
          <w:rFonts w:ascii="Arial Narrow" w:hAnsi="Arial Narrow" w:cs="Tahoma"/>
        </w:rPr>
        <w:t xml:space="preserve">      </w:t>
      </w:r>
      <w:r w:rsidR="009C136C">
        <w:rPr>
          <w:rFonts w:ascii="Arial Narrow" w:hAnsi="Arial Narrow" w:cs="Tahoma"/>
        </w:rPr>
        <w:t xml:space="preserve">       </w:t>
      </w:r>
      <w:r w:rsidR="00DA393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>22 798,10</w:t>
      </w:r>
      <w:r>
        <w:rPr>
          <w:rFonts w:ascii="Arial Narrow" w:hAnsi="Arial Narrow" w:cs="Tahoma"/>
        </w:rPr>
        <w:t xml:space="preserve"> €</w:t>
      </w:r>
    </w:p>
    <w:p w:rsidR="00E72AF0" w:rsidRDefault="00E72AF0" w:rsidP="00602B01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pohľadávky voči zamestnancom RO                                               261,59 €</w:t>
      </w:r>
    </w:p>
    <w:p w:rsidR="00DA393A" w:rsidRPr="00793020" w:rsidRDefault="00DA15B9" w:rsidP="00602B01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iné pohľadávky RO       </w:t>
      </w:r>
      <w:r w:rsidR="00DA393A">
        <w:rPr>
          <w:rFonts w:ascii="Arial Narrow" w:hAnsi="Arial Narrow" w:cs="Tahoma"/>
        </w:rPr>
        <w:t xml:space="preserve">                                    </w:t>
      </w:r>
      <w:r>
        <w:rPr>
          <w:rFonts w:ascii="Arial Narrow" w:hAnsi="Arial Narrow" w:cs="Tahoma"/>
        </w:rPr>
        <w:t xml:space="preserve">                </w:t>
      </w:r>
      <w:r w:rsidR="00DA393A">
        <w:rPr>
          <w:rFonts w:ascii="Arial Narrow" w:hAnsi="Arial Narrow" w:cs="Tahoma"/>
        </w:rPr>
        <w:t xml:space="preserve"> </w:t>
      </w:r>
      <w:r w:rsidR="009C136C">
        <w:rPr>
          <w:rFonts w:ascii="Arial Narrow" w:hAnsi="Arial Narrow" w:cs="Tahoma"/>
        </w:rPr>
        <w:t xml:space="preserve">       </w:t>
      </w:r>
      <w:r w:rsidR="00DA393A">
        <w:rPr>
          <w:rFonts w:ascii="Arial Narrow" w:hAnsi="Arial Narrow" w:cs="Tahoma"/>
        </w:rPr>
        <w:t xml:space="preserve">  </w:t>
      </w:r>
      <w:r w:rsidR="00E72AF0">
        <w:rPr>
          <w:rFonts w:ascii="Arial Narrow" w:hAnsi="Arial Narrow" w:cs="Tahoma"/>
        </w:rPr>
        <w:t>56 456,75</w:t>
      </w:r>
      <w:r w:rsidR="00DA393A">
        <w:rPr>
          <w:rFonts w:ascii="Arial Narrow" w:hAnsi="Arial Narrow" w:cs="Tahoma"/>
        </w:rPr>
        <w:t xml:space="preserve"> €</w:t>
      </w:r>
    </w:p>
    <w:p w:rsidR="00DA393A" w:rsidRDefault="00DA393A" w:rsidP="00DA393A">
      <w:pPr>
        <w:ind w:left="720"/>
        <w:rPr>
          <w:rFonts w:ascii="Arial Narrow" w:hAnsi="Arial Narrow" w:cs="Tahoma"/>
        </w:rPr>
      </w:pPr>
    </w:p>
    <w:p w:rsidR="00DA66B5" w:rsidRDefault="00DA66B5" w:rsidP="00B86397">
      <w:pPr>
        <w:rPr>
          <w:rFonts w:ascii="Arial Narrow" w:hAnsi="Arial Narrow" w:cs="Tahoma"/>
        </w:rPr>
      </w:pPr>
    </w:p>
    <w:p w:rsidR="00DA66B5" w:rsidRDefault="00DA66B5" w:rsidP="00B8639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Vývoj opravných položiek k nevymo</w:t>
      </w:r>
      <w:r w:rsidR="00E72AF0">
        <w:rPr>
          <w:rFonts w:ascii="Arial Narrow" w:hAnsi="Arial Narrow" w:cs="Tahoma"/>
        </w:rPr>
        <w:t>žiteľným pohľadávkam v roku 2018</w:t>
      </w:r>
      <w:r>
        <w:rPr>
          <w:rFonts w:ascii="Arial Narrow" w:hAnsi="Arial Narrow" w:cs="Tahoma"/>
        </w:rPr>
        <w:t xml:space="preserve"> :</w:t>
      </w:r>
    </w:p>
    <w:p w:rsidR="002215BA" w:rsidRDefault="002215BA" w:rsidP="00B86397">
      <w:pPr>
        <w:rPr>
          <w:rFonts w:ascii="Arial Narrow" w:hAnsi="Arial Narrow" w:cs="Tahoma"/>
        </w:rPr>
      </w:pPr>
    </w:p>
    <w:p w:rsidR="00DA66B5" w:rsidRPr="008311FB" w:rsidRDefault="00DA66B5" w:rsidP="00602B01">
      <w:pPr>
        <w:pStyle w:val="Odsekzoznamu"/>
        <w:numPr>
          <w:ilvl w:val="0"/>
          <w:numId w:val="15"/>
        </w:numPr>
        <w:rPr>
          <w:rFonts w:ascii="Arial Narrow" w:hAnsi="Arial Narrow" w:cs="Tahoma"/>
        </w:rPr>
      </w:pPr>
      <w:r w:rsidRPr="00AE537D">
        <w:rPr>
          <w:rFonts w:ascii="Arial Narrow" w:hAnsi="Arial Narrow" w:cs="Tahoma"/>
        </w:rPr>
        <w:t xml:space="preserve">k daňovým pohľadávkam zost.  </w:t>
      </w:r>
      <w:r w:rsidR="00E72AF0" w:rsidRPr="00AE537D">
        <w:rPr>
          <w:rFonts w:ascii="Arial Narrow" w:hAnsi="Arial Narrow" w:cs="Tahoma"/>
        </w:rPr>
        <w:t xml:space="preserve"> 2017</w:t>
      </w:r>
      <w:r w:rsidRPr="008311FB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   </w:t>
      </w:r>
      <w:r w:rsidR="004F5107">
        <w:rPr>
          <w:rFonts w:ascii="Arial Narrow" w:hAnsi="Arial Narrow" w:cs="Tahoma"/>
        </w:rPr>
        <w:t xml:space="preserve">         </w:t>
      </w:r>
      <w:r w:rsidR="00E72AF0">
        <w:rPr>
          <w:rFonts w:ascii="Arial Narrow" w:hAnsi="Arial Narrow" w:cs="Tahoma"/>
        </w:rPr>
        <w:t xml:space="preserve"> </w:t>
      </w:r>
      <w:r w:rsidR="00F6695F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>50 550,84</w:t>
      </w:r>
      <w:r w:rsidR="004F5107">
        <w:rPr>
          <w:rFonts w:ascii="Arial Narrow" w:hAnsi="Arial Narrow" w:cs="Tahoma"/>
        </w:rPr>
        <w:t xml:space="preserve"> €</w:t>
      </w:r>
    </w:p>
    <w:p w:rsidR="00DA66B5" w:rsidRPr="008311FB" w:rsidRDefault="00DA66B5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- rozpustenie OP </w:t>
      </w:r>
      <w:r w:rsidR="00AE537D">
        <w:rPr>
          <w:rFonts w:ascii="Arial Narrow" w:hAnsi="Arial Narrow" w:cs="Tahoma"/>
        </w:rPr>
        <w:t xml:space="preserve"> 2018</w:t>
      </w:r>
      <w:r>
        <w:rPr>
          <w:rFonts w:ascii="Arial Narrow" w:hAnsi="Arial Narrow" w:cs="Tahoma"/>
        </w:rPr>
        <w:t xml:space="preserve">     </w:t>
      </w:r>
      <w:r w:rsidRPr="008311FB">
        <w:rPr>
          <w:rFonts w:ascii="Arial Narrow" w:hAnsi="Arial Narrow" w:cs="Tahoma"/>
        </w:rPr>
        <w:t xml:space="preserve">                       </w:t>
      </w:r>
      <w:r>
        <w:rPr>
          <w:rFonts w:ascii="Arial Narrow" w:hAnsi="Arial Narrow" w:cs="Tahoma"/>
        </w:rPr>
        <w:t xml:space="preserve">       </w:t>
      </w:r>
      <w:r w:rsidR="00F6695F">
        <w:rPr>
          <w:rFonts w:ascii="Arial Narrow" w:hAnsi="Arial Narrow" w:cs="Tahoma"/>
        </w:rPr>
        <w:t xml:space="preserve">    </w:t>
      </w:r>
      <w:r w:rsidR="004F5107">
        <w:rPr>
          <w:rFonts w:ascii="Arial Narrow" w:hAnsi="Arial Narrow" w:cs="Tahoma"/>
        </w:rPr>
        <w:t xml:space="preserve"> </w:t>
      </w:r>
      <w:r w:rsidR="00AE537D">
        <w:rPr>
          <w:rFonts w:ascii="Arial Narrow" w:hAnsi="Arial Narrow" w:cs="Tahoma"/>
        </w:rPr>
        <w:t xml:space="preserve"> 1 468,70 </w:t>
      </w:r>
      <w:r w:rsidRPr="008311FB">
        <w:rPr>
          <w:rFonts w:ascii="Arial Narrow" w:hAnsi="Arial Narrow" w:cs="Tahoma"/>
        </w:rPr>
        <w:t>€</w:t>
      </w:r>
      <w:r w:rsidRPr="008311FB">
        <w:rPr>
          <w:rFonts w:ascii="Arial Narrow" w:hAnsi="Arial Narrow" w:cs="Tahoma"/>
        </w:rPr>
        <w:tab/>
      </w:r>
    </w:p>
    <w:p w:rsidR="00DA66B5" w:rsidRPr="008311FB" w:rsidRDefault="00DA66B5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</w:t>
      </w:r>
      <w:r w:rsidRPr="008311FB">
        <w:rPr>
          <w:rFonts w:ascii="Arial Narrow" w:hAnsi="Arial Narrow" w:cs="Tahoma"/>
        </w:rPr>
        <w:t xml:space="preserve">  - t</w:t>
      </w:r>
      <w:r>
        <w:rPr>
          <w:rFonts w:ascii="Arial Narrow" w:hAnsi="Arial Narrow" w:cs="Tahoma"/>
        </w:rPr>
        <w:t xml:space="preserve">vorba OP  </w:t>
      </w:r>
      <w:r w:rsidR="00AE537D">
        <w:rPr>
          <w:rFonts w:ascii="Arial Narrow" w:hAnsi="Arial Narrow" w:cs="Tahoma"/>
        </w:rPr>
        <w:t xml:space="preserve"> 2018</w:t>
      </w:r>
      <w:r w:rsidRPr="008311FB">
        <w:rPr>
          <w:rFonts w:ascii="Arial Narrow" w:hAnsi="Arial Narrow" w:cs="Tahoma"/>
        </w:rPr>
        <w:t xml:space="preserve">            </w:t>
      </w:r>
      <w:r>
        <w:rPr>
          <w:rFonts w:ascii="Arial Narrow" w:hAnsi="Arial Narrow" w:cs="Tahoma"/>
        </w:rPr>
        <w:t xml:space="preserve">    </w:t>
      </w:r>
      <w:r w:rsidRPr="008311FB">
        <w:rPr>
          <w:rFonts w:ascii="Arial Narrow" w:hAnsi="Arial Narrow" w:cs="Tahoma"/>
        </w:rPr>
        <w:t xml:space="preserve">                     </w:t>
      </w:r>
      <w:r w:rsidR="00F6695F">
        <w:rPr>
          <w:rFonts w:ascii="Arial Narrow" w:hAnsi="Arial Narrow" w:cs="Tahoma"/>
        </w:rPr>
        <w:t xml:space="preserve">           </w:t>
      </w:r>
      <w:r w:rsidR="00AE537D">
        <w:rPr>
          <w:rFonts w:ascii="Arial Narrow" w:hAnsi="Arial Narrow" w:cs="Tahoma"/>
        </w:rPr>
        <w:t>1 641,90</w:t>
      </w:r>
      <w:r w:rsidRPr="008311FB">
        <w:rPr>
          <w:rFonts w:ascii="Arial Narrow" w:hAnsi="Arial Narrow" w:cs="Tahoma"/>
        </w:rPr>
        <w:t xml:space="preserve">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  <w:r w:rsidRPr="008311FB">
        <w:rPr>
          <w:rFonts w:ascii="Arial Narrow" w:hAnsi="Arial Narrow" w:cs="Tahoma"/>
        </w:rPr>
        <w:t>z o s t a t o k</w:t>
      </w:r>
      <w:r w:rsidR="00F6695F">
        <w:rPr>
          <w:rFonts w:ascii="Arial Narrow" w:hAnsi="Arial Narrow" w:cs="Tahoma"/>
        </w:rPr>
        <w:t xml:space="preserve">      </w:t>
      </w:r>
      <w:r w:rsidR="004F5107">
        <w:rPr>
          <w:rFonts w:ascii="Arial Narrow" w:hAnsi="Arial Narrow" w:cs="Tahoma"/>
        </w:rPr>
        <w:t>2017</w:t>
      </w:r>
      <w:r w:rsidR="00AE537D">
        <w:rPr>
          <w:rFonts w:ascii="Arial Narrow" w:hAnsi="Arial Narrow" w:cs="Tahoma"/>
        </w:rPr>
        <w:t>8</w:t>
      </w:r>
      <w:r>
        <w:rPr>
          <w:rFonts w:ascii="Arial Narrow" w:hAnsi="Arial Narrow" w:cs="Tahoma"/>
        </w:rPr>
        <w:t xml:space="preserve">                                         </w:t>
      </w:r>
      <w:r w:rsidR="00AE537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r w:rsidR="00AE537D">
        <w:rPr>
          <w:rFonts w:ascii="Arial Narrow" w:hAnsi="Arial Narrow" w:cs="Tahoma"/>
          <w:b/>
        </w:rPr>
        <w:t>50 724,04</w:t>
      </w:r>
      <w:r w:rsidRPr="008311FB">
        <w:rPr>
          <w:rFonts w:ascii="Arial Narrow" w:hAnsi="Arial Narrow" w:cs="Tahoma"/>
          <w:b/>
        </w:rPr>
        <w:t xml:space="preserve">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</w:p>
    <w:p w:rsidR="00DA66B5" w:rsidRPr="008311FB" w:rsidRDefault="00DA66B5" w:rsidP="00602B01">
      <w:pPr>
        <w:pStyle w:val="Odsekzoznamu"/>
        <w:numPr>
          <w:ilvl w:val="0"/>
          <w:numId w:val="15"/>
        </w:numPr>
        <w:rPr>
          <w:rFonts w:ascii="Arial Narrow" w:hAnsi="Arial Narrow" w:cs="Tahoma"/>
        </w:rPr>
      </w:pPr>
      <w:r w:rsidRPr="00AE537D">
        <w:rPr>
          <w:rFonts w:ascii="Arial Narrow" w:hAnsi="Arial Narrow" w:cs="Tahoma"/>
        </w:rPr>
        <w:t>k nedaňovým pohľadávkam</w:t>
      </w:r>
      <w:r w:rsidR="00AE537D" w:rsidRPr="00AE537D">
        <w:rPr>
          <w:rFonts w:ascii="Arial Narrow" w:hAnsi="Arial Narrow" w:cs="Tahoma"/>
        </w:rPr>
        <w:t xml:space="preserve"> zost. 2017</w:t>
      </w:r>
      <w:r w:rsidRPr="008311FB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      </w:t>
      </w:r>
      <w:r w:rsidR="00917170">
        <w:rPr>
          <w:rFonts w:ascii="Arial Narrow" w:hAnsi="Arial Narrow" w:cs="Tahoma"/>
        </w:rPr>
        <w:t xml:space="preserve">      </w:t>
      </w:r>
      <w:r w:rsidR="00AE537D">
        <w:rPr>
          <w:rFonts w:ascii="Arial Narrow" w:hAnsi="Arial Narrow" w:cs="Tahoma"/>
        </w:rPr>
        <w:t>254 586,18</w:t>
      </w:r>
      <w:r w:rsidRPr="008311FB">
        <w:rPr>
          <w:rFonts w:ascii="Arial Narrow" w:hAnsi="Arial Narrow" w:cs="Tahoma"/>
        </w:rPr>
        <w:t xml:space="preserve"> €</w:t>
      </w:r>
    </w:p>
    <w:p w:rsidR="00F6695F" w:rsidRDefault="00DA66B5" w:rsidP="00F6695F">
      <w:pPr>
        <w:pStyle w:val="Odsekzoznamu"/>
        <w:rPr>
          <w:rFonts w:ascii="Arial Narrow" w:hAnsi="Arial Narrow" w:cs="Tahoma"/>
        </w:rPr>
      </w:pPr>
      <w:r w:rsidRPr="008311FB">
        <w:rPr>
          <w:rFonts w:ascii="Arial Narrow" w:hAnsi="Arial Narrow" w:cs="Tahoma"/>
        </w:rPr>
        <w:t xml:space="preserve">v tom: </w:t>
      </w:r>
    </w:p>
    <w:p w:rsidR="00917170" w:rsidRDefault="00AE537D" w:rsidP="00602B0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rozpustenie OP 2018</w:t>
      </w:r>
      <w:r w:rsidR="00917170">
        <w:rPr>
          <w:rFonts w:ascii="Arial Narrow" w:hAnsi="Arial Narrow" w:cs="Tahoma"/>
        </w:rPr>
        <w:t xml:space="preserve">                                  </w:t>
      </w:r>
      <w:r>
        <w:rPr>
          <w:rFonts w:ascii="Arial Narrow" w:hAnsi="Arial Narrow" w:cs="Tahoma"/>
        </w:rPr>
        <w:t xml:space="preserve"> </w:t>
      </w:r>
      <w:r w:rsidR="002203C6">
        <w:rPr>
          <w:rFonts w:ascii="Arial Narrow" w:hAnsi="Arial Narrow" w:cs="Tahoma"/>
        </w:rPr>
        <w:t>3 376,03</w:t>
      </w:r>
      <w:r w:rsidR="009E5DC7">
        <w:rPr>
          <w:rFonts w:ascii="Arial Narrow" w:hAnsi="Arial Narrow" w:cs="Tahoma"/>
        </w:rPr>
        <w:t xml:space="preserve"> €</w:t>
      </w:r>
    </w:p>
    <w:p w:rsidR="00917170" w:rsidRDefault="00AE537D" w:rsidP="00602B0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tvorba OP 2018</w:t>
      </w:r>
      <w:r w:rsidR="00917170">
        <w:rPr>
          <w:rFonts w:ascii="Arial Narrow" w:hAnsi="Arial Narrow" w:cs="Tahoma"/>
        </w:rPr>
        <w:t xml:space="preserve">                                          </w:t>
      </w:r>
      <w:r>
        <w:rPr>
          <w:rFonts w:ascii="Arial Narrow" w:hAnsi="Arial Narrow" w:cs="Tahoma"/>
        </w:rPr>
        <w:t xml:space="preserve"> </w:t>
      </w:r>
      <w:r w:rsidR="002203C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7</w:t>
      </w:r>
      <w:r w:rsidR="00D8774C">
        <w:rPr>
          <w:rFonts w:ascii="Arial Narrow" w:hAnsi="Arial Narrow" w:cs="Tahoma"/>
        </w:rPr>
        <w:t> 496,78</w:t>
      </w:r>
      <w:r>
        <w:rPr>
          <w:rFonts w:ascii="Arial Narrow" w:hAnsi="Arial Narrow" w:cs="Tahoma"/>
        </w:rPr>
        <w:t xml:space="preserve"> </w:t>
      </w:r>
      <w:r w:rsidR="009E5DC7">
        <w:rPr>
          <w:rFonts w:ascii="Arial Narrow" w:hAnsi="Arial Narrow" w:cs="Tahoma"/>
        </w:rPr>
        <w:t xml:space="preserve"> €</w:t>
      </w:r>
    </w:p>
    <w:p w:rsidR="00917170" w:rsidRPr="002215BA" w:rsidRDefault="00917170" w:rsidP="00F6695F">
      <w:pPr>
        <w:pStyle w:val="Odsekzoznamu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 xml:space="preserve">   </w:t>
      </w:r>
      <w:r w:rsidR="00F6695F">
        <w:rPr>
          <w:rFonts w:ascii="Arial Narrow" w:hAnsi="Arial Narrow" w:cs="Tahoma"/>
        </w:rPr>
        <w:t xml:space="preserve">   </w:t>
      </w:r>
      <w:r w:rsidR="00F6695F" w:rsidRPr="002215BA">
        <w:rPr>
          <w:rFonts w:ascii="Arial Narrow" w:hAnsi="Arial Narrow" w:cs="Tahoma"/>
          <w:i/>
        </w:rPr>
        <w:t xml:space="preserve">za komunálny odpad                  </w:t>
      </w:r>
      <w:r w:rsidRPr="002215BA">
        <w:rPr>
          <w:rFonts w:ascii="Arial Narrow" w:hAnsi="Arial Narrow" w:cs="Tahoma"/>
          <w:i/>
        </w:rPr>
        <w:t xml:space="preserve"> </w:t>
      </w:r>
      <w:r w:rsidR="00F6695F" w:rsidRPr="002215BA">
        <w:rPr>
          <w:rFonts w:ascii="Arial Narrow" w:hAnsi="Arial Narrow" w:cs="Tahoma"/>
          <w:i/>
        </w:rPr>
        <w:t xml:space="preserve">   </w:t>
      </w:r>
      <w:r w:rsidRPr="002215BA">
        <w:rPr>
          <w:rFonts w:ascii="Arial Narrow" w:hAnsi="Arial Narrow" w:cs="Tahoma"/>
          <w:i/>
        </w:rPr>
        <w:t xml:space="preserve">     </w:t>
      </w:r>
      <w:r w:rsidR="002215BA" w:rsidRPr="002215BA">
        <w:rPr>
          <w:rFonts w:ascii="Arial Narrow" w:hAnsi="Arial Narrow" w:cs="Tahoma"/>
          <w:i/>
        </w:rPr>
        <w:t xml:space="preserve">   </w:t>
      </w:r>
      <w:r w:rsidRPr="002215BA">
        <w:rPr>
          <w:rFonts w:ascii="Arial Narrow" w:hAnsi="Arial Narrow" w:cs="Tahoma"/>
          <w:i/>
        </w:rPr>
        <w:t xml:space="preserve">            </w:t>
      </w:r>
      <w:r w:rsidR="00D8774C">
        <w:rPr>
          <w:rFonts w:ascii="Arial Narrow" w:hAnsi="Arial Narrow" w:cs="Tahoma"/>
          <w:i/>
        </w:rPr>
        <w:t>87 213,04</w:t>
      </w:r>
      <w:r w:rsidRPr="002215BA">
        <w:rPr>
          <w:rFonts w:ascii="Arial Narrow" w:hAnsi="Arial Narrow" w:cs="Tahoma"/>
          <w:i/>
        </w:rPr>
        <w:t xml:space="preserve"> €</w:t>
      </w:r>
    </w:p>
    <w:p w:rsidR="00F6695F" w:rsidRPr="002215BA" w:rsidRDefault="00917170" w:rsidP="00F6695F">
      <w:pPr>
        <w:pStyle w:val="Odsekzoznamu"/>
        <w:rPr>
          <w:rFonts w:ascii="Arial Narrow" w:hAnsi="Arial Narrow" w:cs="Tahoma"/>
          <w:i/>
        </w:rPr>
      </w:pPr>
      <w:r w:rsidRPr="002215BA">
        <w:rPr>
          <w:rFonts w:ascii="Arial Narrow" w:hAnsi="Arial Narrow" w:cs="Tahoma"/>
          <w:i/>
        </w:rPr>
        <w:t xml:space="preserve">      za nájom nebyt.priest.                                     </w:t>
      </w:r>
      <w:r w:rsidR="002215BA" w:rsidRPr="002215BA">
        <w:rPr>
          <w:rFonts w:ascii="Arial Narrow" w:hAnsi="Arial Narrow" w:cs="Tahoma"/>
          <w:i/>
        </w:rPr>
        <w:t xml:space="preserve"> </w:t>
      </w:r>
      <w:r w:rsidRPr="002215BA">
        <w:rPr>
          <w:rFonts w:ascii="Arial Narrow" w:hAnsi="Arial Narrow" w:cs="Tahoma"/>
          <w:i/>
        </w:rPr>
        <w:t xml:space="preserve">  </w:t>
      </w:r>
      <w:r w:rsidR="00D8774C">
        <w:rPr>
          <w:rFonts w:ascii="Arial Narrow" w:hAnsi="Arial Narrow" w:cs="Tahoma"/>
          <w:i/>
        </w:rPr>
        <w:t>18 295,53</w:t>
      </w:r>
      <w:r w:rsidRPr="002215BA">
        <w:rPr>
          <w:rFonts w:ascii="Arial Narrow" w:hAnsi="Arial Narrow" w:cs="Tahoma"/>
          <w:i/>
        </w:rPr>
        <w:t xml:space="preserve"> €  </w:t>
      </w:r>
    </w:p>
    <w:p w:rsidR="009E5DC7" w:rsidRPr="002215BA" w:rsidRDefault="00DA66B5" w:rsidP="008100A0">
      <w:pPr>
        <w:pStyle w:val="Odsekzoznamu"/>
        <w:rPr>
          <w:rFonts w:ascii="Arial Narrow" w:hAnsi="Arial Narrow" w:cs="Tahoma"/>
          <w:i/>
        </w:rPr>
      </w:pPr>
      <w:r w:rsidRPr="00AE537D">
        <w:rPr>
          <w:rFonts w:ascii="Arial Narrow" w:hAnsi="Arial Narrow" w:cs="Tahoma"/>
          <w:i/>
          <w:color w:val="FF0000"/>
        </w:rPr>
        <w:t xml:space="preserve">      </w:t>
      </w:r>
      <w:r w:rsidRPr="00D8774C">
        <w:rPr>
          <w:rFonts w:ascii="Arial Narrow" w:hAnsi="Arial Narrow" w:cs="Tahoma"/>
          <w:i/>
        </w:rPr>
        <w:t xml:space="preserve">k finančným </w:t>
      </w:r>
      <w:r w:rsidRPr="002215BA">
        <w:rPr>
          <w:rFonts w:ascii="Arial Narrow" w:hAnsi="Arial Narrow" w:cs="Tahoma"/>
          <w:i/>
        </w:rPr>
        <w:t xml:space="preserve">výpomociam          </w:t>
      </w:r>
      <w:r w:rsidR="00F6695F" w:rsidRPr="002215BA">
        <w:rPr>
          <w:rFonts w:ascii="Arial Narrow" w:hAnsi="Arial Narrow" w:cs="Tahoma"/>
          <w:i/>
        </w:rPr>
        <w:t xml:space="preserve">                    </w:t>
      </w:r>
      <w:r w:rsidR="002215BA" w:rsidRPr="002215BA">
        <w:rPr>
          <w:rFonts w:ascii="Arial Narrow" w:hAnsi="Arial Narrow" w:cs="Tahoma"/>
          <w:i/>
        </w:rPr>
        <w:t xml:space="preserve">   </w:t>
      </w:r>
      <w:r w:rsidR="00AE537D">
        <w:rPr>
          <w:rFonts w:ascii="Arial Narrow" w:hAnsi="Arial Narrow" w:cs="Tahoma"/>
          <w:i/>
        </w:rPr>
        <w:t xml:space="preserve"> </w:t>
      </w:r>
      <w:r w:rsidR="00F6695F" w:rsidRPr="002215BA">
        <w:rPr>
          <w:rFonts w:ascii="Arial Narrow" w:hAnsi="Arial Narrow" w:cs="Tahoma"/>
          <w:i/>
        </w:rPr>
        <w:t xml:space="preserve">  </w:t>
      </w:r>
      <w:r w:rsidR="00AE537D">
        <w:rPr>
          <w:rFonts w:ascii="Arial Narrow" w:hAnsi="Arial Narrow" w:cs="Tahoma"/>
          <w:i/>
        </w:rPr>
        <w:t>3 683,16</w:t>
      </w:r>
      <w:r w:rsidRPr="002215BA">
        <w:rPr>
          <w:rFonts w:ascii="Arial Narrow" w:hAnsi="Arial Narrow" w:cs="Tahoma"/>
          <w:i/>
        </w:rPr>
        <w:t xml:space="preserve"> €</w:t>
      </w:r>
    </w:p>
    <w:p w:rsidR="00DA66B5" w:rsidRPr="002215BA" w:rsidRDefault="009E5DC7" w:rsidP="008100A0">
      <w:pPr>
        <w:pStyle w:val="Odsekzoznamu"/>
        <w:rPr>
          <w:rFonts w:ascii="Arial Narrow" w:hAnsi="Arial Narrow" w:cs="Tahoma"/>
          <w:i/>
        </w:rPr>
      </w:pPr>
      <w:r w:rsidRPr="002215BA">
        <w:rPr>
          <w:rFonts w:ascii="Arial Narrow" w:hAnsi="Arial Narrow" w:cs="Tahoma"/>
          <w:i/>
        </w:rPr>
        <w:t xml:space="preserve">      k OFA                                                                   </w:t>
      </w:r>
      <w:r w:rsidR="002215BA">
        <w:rPr>
          <w:rFonts w:ascii="Arial Narrow" w:hAnsi="Arial Narrow" w:cs="Tahoma"/>
          <w:i/>
        </w:rPr>
        <w:t xml:space="preserve">  </w:t>
      </w:r>
      <w:r w:rsidR="00D15C05">
        <w:rPr>
          <w:rFonts w:ascii="Arial Narrow" w:hAnsi="Arial Narrow" w:cs="Tahoma"/>
          <w:i/>
        </w:rPr>
        <w:t xml:space="preserve"> 142,57</w:t>
      </w:r>
      <w:r w:rsidRPr="002215BA">
        <w:rPr>
          <w:rFonts w:ascii="Arial Narrow" w:hAnsi="Arial Narrow" w:cs="Tahoma"/>
          <w:i/>
        </w:rPr>
        <w:t xml:space="preserve"> €</w:t>
      </w:r>
      <w:r w:rsidR="00DA66B5" w:rsidRPr="002215BA">
        <w:rPr>
          <w:rFonts w:ascii="Arial Narrow" w:hAnsi="Arial Narrow" w:cs="Tahoma"/>
          <w:i/>
        </w:rPr>
        <w:t xml:space="preserve">   </w:t>
      </w:r>
    </w:p>
    <w:p w:rsidR="00DA66B5" w:rsidRPr="002215BA" w:rsidRDefault="00DA66B5" w:rsidP="008100A0">
      <w:pPr>
        <w:pStyle w:val="Odsekzoznamu"/>
        <w:rPr>
          <w:rFonts w:ascii="Arial Narrow" w:hAnsi="Arial Narrow" w:cs="Tahoma"/>
          <w:i/>
        </w:rPr>
      </w:pPr>
      <w:r w:rsidRPr="00D8774C">
        <w:rPr>
          <w:rFonts w:ascii="Arial Narrow" w:hAnsi="Arial Narrow" w:cs="Tahoma"/>
          <w:i/>
        </w:rPr>
        <w:t xml:space="preserve">      k finančnému </w:t>
      </w:r>
      <w:r w:rsidRPr="002215BA">
        <w:rPr>
          <w:rFonts w:ascii="Arial Narrow" w:hAnsi="Arial Narrow" w:cs="Tahoma"/>
          <w:i/>
        </w:rPr>
        <w:t xml:space="preserve">majetku                                   </w:t>
      </w:r>
      <w:r w:rsidR="002215BA">
        <w:rPr>
          <w:rFonts w:ascii="Arial Narrow" w:hAnsi="Arial Narrow" w:cs="Tahoma"/>
          <w:i/>
        </w:rPr>
        <w:t xml:space="preserve">  </w:t>
      </w:r>
      <w:r w:rsidRPr="002215BA">
        <w:rPr>
          <w:rFonts w:ascii="Arial Narrow" w:hAnsi="Arial Narrow" w:cs="Tahoma"/>
          <w:i/>
        </w:rPr>
        <w:t xml:space="preserve"> 149 372,63 €</w:t>
      </w:r>
    </w:p>
    <w:p w:rsidR="00DA66B5" w:rsidRDefault="00D8774C" w:rsidP="008100A0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>z o s t a t o k     2018</w:t>
      </w:r>
      <w:r w:rsidR="00DA66B5">
        <w:rPr>
          <w:rFonts w:ascii="Arial Narrow" w:hAnsi="Arial Narrow" w:cs="Tahoma"/>
        </w:rPr>
        <w:t xml:space="preserve">                                       </w:t>
      </w:r>
      <w:r w:rsidR="002203C6">
        <w:rPr>
          <w:rFonts w:ascii="Arial Narrow" w:hAnsi="Arial Narrow" w:cs="Tahoma"/>
        </w:rPr>
        <w:t xml:space="preserve">  </w:t>
      </w:r>
      <w:r w:rsidR="00DA66B5">
        <w:rPr>
          <w:rFonts w:ascii="Arial Narrow" w:hAnsi="Arial Narrow" w:cs="Tahoma"/>
        </w:rPr>
        <w:t xml:space="preserve">     </w:t>
      </w:r>
      <w:r w:rsidR="002215BA">
        <w:rPr>
          <w:rFonts w:ascii="Arial Narrow" w:hAnsi="Arial Narrow" w:cs="Tahoma"/>
          <w:b/>
        </w:rPr>
        <w:t>25</w:t>
      </w:r>
      <w:r w:rsidR="002203C6">
        <w:rPr>
          <w:rFonts w:ascii="Arial Narrow" w:hAnsi="Arial Narrow" w:cs="Tahoma"/>
          <w:b/>
        </w:rPr>
        <w:t>8 706,93</w:t>
      </w:r>
      <w:r w:rsidR="002215BA">
        <w:rPr>
          <w:rFonts w:ascii="Arial Narrow" w:hAnsi="Arial Narrow" w:cs="Tahoma"/>
          <w:b/>
        </w:rPr>
        <w:t xml:space="preserve">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</w:p>
    <w:p w:rsidR="00DA66B5" w:rsidRDefault="00DA66B5" w:rsidP="008230AE">
      <w:pPr>
        <w:rPr>
          <w:rFonts w:ascii="Arial Narrow" w:hAnsi="Arial Narrow" w:cs="Tahoma"/>
        </w:rPr>
      </w:pPr>
    </w:p>
    <w:p w:rsidR="00DA66B5" w:rsidRDefault="00F7451E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na 27. zasadnutí OZ dňa 6.6.2018 uzn.č. 624 schválil Zmluvu o účelovom úvere č. 0523/18/07720 na financovanie 5 % z výšky oprávnených nákladov projektu „Obecná kanalizácia </w:t>
      </w:r>
      <w:r w:rsidR="00D8774C">
        <w:rPr>
          <w:rFonts w:ascii="Arial Narrow" w:hAnsi="Arial Narrow" w:cs="Tahoma"/>
        </w:rPr>
        <w:t>a ČOV Tekovské Lužany“ , a uzn.</w:t>
      </w:r>
      <w:r>
        <w:rPr>
          <w:rFonts w:ascii="Arial Narrow" w:hAnsi="Arial Narrow" w:cs="Tahoma"/>
        </w:rPr>
        <w:t xml:space="preserve">č. 625  Zmluvu o účelovom úvere č. 0524/18/07720 na predfinancovanie projektu podporovaného nenávratným finančným prostriedkom z fondov EÚ a ŠR SR s názvom „Obecná kanalizácia a ČOV Tekovské Lužany“. </w:t>
      </w:r>
    </w:p>
    <w:p w:rsidR="00EC6088" w:rsidRPr="00EC6088" w:rsidRDefault="00EC6088" w:rsidP="0065219F">
      <w:pPr>
        <w:rPr>
          <w:rFonts w:ascii="Arial Narrow" w:hAnsi="Arial Narrow" w:cs="Tahoma"/>
          <w:vertAlign w:val="subscript"/>
        </w:rPr>
      </w:pPr>
      <w:r>
        <w:rPr>
          <w:rFonts w:ascii="Arial Narrow" w:hAnsi="Arial Narrow" w:cs="Tahoma"/>
        </w:rPr>
        <w:lastRenderedPageBreak/>
        <w:t>Čerpanie k 31.12.2018 bolo vo výške 172 185,34 € - na financovanie 5 %, a 879 401,37 € na predfinancovanie oprávnených nákladov.</w:t>
      </w:r>
    </w:p>
    <w:p w:rsidR="00EC6088" w:rsidRDefault="00EC6088" w:rsidP="00EC608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k 31.12.2018</w:t>
      </w:r>
      <w:r w:rsidR="00DA66B5">
        <w:rPr>
          <w:rFonts w:ascii="Arial Narrow" w:hAnsi="Arial Narrow" w:cs="Tahoma"/>
        </w:rPr>
        <w:t xml:space="preserve"> nevykazovala zostatok na povolenom prečerpaní účtu č.</w:t>
      </w:r>
      <w:r w:rsidRPr="00EC6088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4025685497</w:t>
      </w:r>
    </w:p>
    <w:p w:rsidR="00DA66B5" w:rsidRDefault="00DA66B5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vedeného </w:t>
      </w:r>
      <w:r w:rsidR="00EC6088">
        <w:rPr>
          <w:rFonts w:ascii="Arial Narrow" w:hAnsi="Arial Narrow" w:cs="Tahoma"/>
        </w:rPr>
        <w:t>v ČSOB a.s.</w:t>
      </w:r>
    </w:p>
    <w:p w:rsidR="00EC6088" w:rsidRDefault="00EC6088" w:rsidP="0065219F">
      <w:pPr>
        <w:rPr>
          <w:rFonts w:ascii="Arial Narrow" w:hAnsi="Arial Narrow" w:cs="Tahoma"/>
        </w:rPr>
      </w:pPr>
    </w:p>
    <w:p w:rsidR="00DA66B5" w:rsidRPr="00BE149F" w:rsidRDefault="00DA66B5" w:rsidP="0065219F">
      <w:p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Výnosy budúcich období vykázané vo </w:t>
      </w:r>
      <w:r w:rsidRPr="001D1338">
        <w:rPr>
          <w:rFonts w:ascii="Arial Narrow" w:hAnsi="Arial Narrow" w:cs="Tahoma"/>
        </w:rPr>
        <w:t xml:space="preserve">výške      </w:t>
      </w:r>
      <w:r w:rsidR="00133F14">
        <w:rPr>
          <w:rFonts w:ascii="Arial Narrow" w:hAnsi="Arial Narrow" w:cs="Tahoma"/>
          <w:b/>
        </w:rPr>
        <w:t>4 693 107,50</w:t>
      </w:r>
      <w:r w:rsidRPr="00BE149F">
        <w:rPr>
          <w:rFonts w:ascii="Arial Narrow" w:hAnsi="Arial Narrow" w:cs="Tahoma"/>
          <w:b/>
        </w:rPr>
        <w:t xml:space="preserve">  €</w:t>
      </w:r>
      <w:r w:rsidRPr="00BE149F">
        <w:rPr>
          <w:rFonts w:ascii="Arial Narrow" w:hAnsi="Arial Narrow" w:cs="Tahoma"/>
        </w:rPr>
        <w:t xml:space="preserve"> tvoria:</w:t>
      </w:r>
    </w:p>
    <w:p w:rsidR="00DA66B5" w:rsidRPr="00BE149F" w:rsidRDefault="00DA66B5" w:rsidP="0065219F">
      <w:pPr>
        <w:rPr>
          <w:rFonts w:ascii="Arial Narrow" w:hAnsi="Arial Narrow" w:cs="Tahoma"/>
        </w:rPr>
      </w:pP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- hasičská zbrojnica                                                       </w:t>
      </w:r>
      <w:r w:rsidR="00133F14">
        <w:rPr>
          <w:rFonts w:ascii="Arial Narrow" w:hAnsi="Arial Narrow" w:cs="Tahoma"/>
        </w:rPr>
        <w:t>149 489,66</w:t>
      </w:r>
      <w:r w:rsidRPr="00BE149F">
        <w:rPr>
          <w:rFonts w:ascii="Arial Narrow" w:hAnsi="Arial Narrow" w:cs="Tahoma"/>
        </w:rPr>
        <w:t xml:space="preserve"> €</w:t>
      </w:r>
    </w:p>
    <w:p w:rsidR="00133F14" w:rsidRPr="00BE149F" w:rsidRDefault="00133F14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prevod nepouž.dotácie </w:t>
      </w:r>
      <w:r w:rsidR="005A44FC">
        <w:rPr>
          <w:rFonts w:ascii="Arial Narrow" w:hAnsi="Arial Narrow" w:cs="Tahoma"/>
        </w:rPr>
        <w:t>–rozšírenie skl.priest.has.zbr.</w:t>
      </w:r>
      <w:r>
        <w:rPr>
          <w:rFonts w:ascii="Arial Narrow" w:hAnsi="Arial Narrow" w:cs="Tahoma"/>
        </w:rPr>
        <w:t xml:space="preserve">                 29 961,11 €</w:t>
      </w:r>
    </w:p>
    <w:p w:rsidR="00DA66B5" w:rsidRPr="00BE149F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- verejné osvetlenie                                 </w:t>
      </w:r>
      <w:r>
        <w:rPr>
          <w:rFonts w:ascii="Arial Narrow" w:hAnsi="Arial Narrow" w:cs="Tahoma"/>
        </w:rPr>
        <w:t xml:space="preserve"> </w:t>
      </w:r>
      <w:r w:rsidR="009E5DC7">
        <w:rPr>
          <w:rFonts w:ascii="Arial Narrow" w:hAnsi="Arial Narrow" w:cs="Tahoma"/>
        </w:rPr>
        <w:t xml:space="preserve">                      </w:t>
      </w:r>
      <w:r w:rsidR="00D31A48">
        <w:rPr>
          <w:rFonts w:ascii="Arial Narrow" w:hAnsi="Arial Narrow" w:cs="Tahoma"/>
        </w:rPr>
        <w:t>131 386,10</w:t>
      </w:r>
      <w:r w:rsidRPr="00BE149F">
        <w:rPr>
          <w:rFonts w:ascii="Arial Narrow" w:hAnsi="Arial Narrow" w:cs="Tahoma"/>
        </w:rPr>
        <w:t xml:space="preserve"> €</w:t>
      </w:r>
    </w:p>
    <w:p w:rsidR="00DA66B5" w:rsidRPr="00BE149F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– centrum obce                                                              </w:t>
      </w:r>
      <w:r w:rsidR="00D31A48">
        <w:rPr>
          <w:rFonts w:ascii="Arial Narrow" w:hAnsi="Arial Narrow" w:cs="Tahoma"/>
        </w:rPr>
        <w:t>530 432,44</w:t>
      </w:r>
      <w:r w:rsidRPr="00BE149F">
        <w:rPr>
          <w:rFonts w:ascii="Arial Narrow" w:hAnsi="Arial Narrow" w:cs="Tahoma"/>
        </w:rPr>
        <w:t xml:space="preserve"> €</w:t>
      </w:r>
    </w:p>
    <w:p w:rsidR="00DA66B5" w:rsidRPr="00BE149F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– ZŠ                                                                               </w:t>
      </w:r>
      <w:r w:rsidR="00133F14">
        <w:rPr>
          <w:rFonts w:ascii="Arial Narrow" w:hAnsi="Arial Narrow" w:cs="Tahoma"/>
        </w:rPr>
        <w:t>252 511,14</w:t>
      </w:r>
      <w:r w:rsidRPr="00BE149F">
        <w:rPr>
          <w:rFonts w:ascii="Arial Narrow" w:hAnsi="Arial Narrow" w:cs="Tahoma"/>
        </w:rPr>
        <w:t xml:space="preserve"> €</w:t>
      </w:r>
    </w:p>
    <w:p w:rsidR="00DA66B5" w:rsidRPr="009E5DC7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9E5DC7">
        <w:rPr>
          <w:rFonts w:ascii="Arial Narrow" w:hAnsi="Arial Narrow" w:cs="Tahoma"/>
        </w:rPr>
        <w:t xml:space="preserve">dotácia – Zberný dvor-stavba                                </w:t>
      </w:r>
      <w:r w:rsidR="009E5DC7">
        <w:rPr>
          <w:rFonts w:ascii="Arial Narrow" w:hAnsi="Arial Narrow" w:cs="Tahoma"/>
        </w:rPr>
        <w:t xml:space="preserve">             </w:t>
      </w:r>
      <w:r w:rsidRPr="009E5DC7">
        <w:rPr>
          <w:rFonts w:ascii="Arial Narrow" w:hAnsi="Arial Narrow" w:cs="Tahoma"/>
        </w:rPr>
        <w:t xml:space="preserve">        </w:t>
      </w:r>
      <w:r w:rsidR="00D31A48">
        <w:rPr>
          <w:rFonts w:ascii="Arial Narrow" w:hAnsi="Arial Narrow" w:cs="Tahoma"/>
        </w:rPr>
        <w:t>228 202,08</w:t>
      </w:r>
      <w:r w:rsidRPr="009E5DC7">
        <w:rPr>
          <w:rFonts w:ascii="Arial Narrow" w:hAnsi="Arial Narrow" w:cs="Tahoma"/>
        </w:rPr>
        <w:t xml:space="preserve"> €</w:t>
      </w:r>
    </w:p>
    <w:p w:rsidR="00DA66B5" w:rsidRPr="00BE149F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Zberný dvor – technika                        </w:t>
      </w:r>
      <w:r w:rsidR="009E5DC7">
        <w:rPr>
          <w:rFonts w:ascii="Arial Narrow" w:hAnsi="Arial Narrow" w:cs="Tahoma"/>
        </w:rPr>
        <w:t xml:space="preserve">                    </w:t>
      </w:r>
      <w:r w:rsidR="00D31A48">
        <w:rPr>
          <w:rFonts w:ascii="Arial Narrow" w:hAnsi="Arial Narrow" w:cs="Tahoma"/>
        </w:rPr>
        <w:t xml:space="preserve">   </w:t>
      </w:r>
      <w:r w:rsidR="009E5DC7">
        <w:rPr>
          <w:rFonts w:ascii="Arial Narrow" w:hAnsi="Arial Narrow" w:cs="Tahoma"/>
        </w:rPr>
        <w:t xml:space="preserve">  </w:t>
      </w:r>
      <w:r w:rsidR="00D31A48">
        <w:rPr>
          <w:rFonts w:ascii="Arial Narrow" w:hAnsi="Arial Narrow" w:cs="Tahoma"/>
        </w:rPr>
        <w:t>69 740,98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zdravotné stredisko                                                                    </w:t>
      </w:r>
      <w:r w:rsidR="00D31A48">
        <w:rPr>
          <w:rFonts w:ascii="Arial Narrow" w:hAnsi="Arial Narrow" w:cs="Tahoma"/>
        </w:rPr>
        <w:t>241 666,48</w:t>
      </w:r>
      <w:r w:rsidRPr="00BE149F"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Obecný úrad                                          </w:t>
      </w:r>
      <w:r w:rsidR="009E5DC7">
        <w:rPr>
          <w:rFonts w:ascii="Arial Narrow" w:hAnsi="Arial Narrow" w:cs="Tahoma"/>
        </w:rPr>
        <w:t xml:space="preserve">                       </w:t>
      </w:r>
      <w:r w:rsidR="00D31A48">
        <w:rPr>
          <w:rFonts w:ascii="Arial Narrow" w:hAnsi="Arial Narrow" w:cs="Tahoma"/>
        </w:rPr>
        <w:t>53 798,89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park                                                      </w:t>
      </w:r>
      <w:r w:rsidR="009E5DC7">
        <w:rPr>
          <w:rFonts w:ascii="Arial Narrow" w:hAnsi="Arial Narrow" w:cs="Tahoma"/>
        </w:rPr>
        <w:t xml:space="preserve">                        </w:t>
      </w:r>
      <w:r w:rsidR="00133F14">
        <w:rPr>
          <w:rFonts w:ascii="Arial Narrow" w:hAnsi="Arial Narrow" w:cs="Tahoma"/>
        </w:rPr>
        <w:t>38 568,55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KC – stavba                                           </w:t>
      </w:r>
      <w:r w:rsidR="009E5DC7">
        <w:rPr>
          <w:rFonts w:ascii="Arial Narrow" w:hAnsi="Arial Narrow" w:cs="Tahoma"/>
        </w:rPr>
        <w:t xml:space="preserve">                       </w:t>
      </w:r>
      <w:r w:rsidR="00D31A48">
        <w:rPr>
          <w:rFonts w:ascii="Arial Narrow" w:hAnsi="Arial Narrow" w:cs="Tahoma"/>
        </w:rPr>
        <w:t>68 440,92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KC – vybavenie, IKT, technika                 </w:t>
      </w:r>
      <w:r w:rsidR="009E5DC7">
        <w:rPr>
          <w:rFonts w:ascii="Arial Narrow" w:hAnsi="Arial Narrow" w:cs="Tahoma"/>
        </w:rPr>
        <w:t xml:space="preserve">                   </w:t>
      </w:r>
      <w:r w:rsidR="00D31A48">
        <w:rPr>
          <w:rFonts w:ascii="Arial Narrow" w:hAnsi="Arial Narrow" w:cs="Tahoma"/>
        </w:rPr>
        <w:t xml:space="preserve">  </w:t>
      </w:r>
      <w:r w:rsidR="009E5DC7">
        <w:rPr>
          <w:rFonts w:ascii="Arial Narrow" w:hAnsi="Arial Narrow" w:cs="Tahoma"/>
        </w:rPr>
        <w:t xml:space="preserve">  </w:t>
      </w:r>
      <w:r w:rsidR="00D31A48">
        <w:rPr>
          <w:rFonts w:ascii="Arial Narrow" w:hAnsi="Arial Narrow" w:cs="Tahoma"/>
        </w:rPr>
        <w:t>7 937,65</w:t>
      </w:r>
      <w:r w:rsidR="009E5DC7">
        <w:rPr>
          <w:rFonts w:ascii="Arial Narrow" w:hAnsi="Arial Narrow" w:cs="Tahoma"/>
        </w:rPr>
        <w:t xml:space="preserve"> €</w:t>
      </w:r>
    </w:p>
    <w:p w:rsidR="009E5DC7" w:rsidRDefault="009E5DC7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VBO – nájom hrobových miest</w:t>
      </w:r>
      <w:r w:rsidR="009C136C">
        <w:rPr>
          <w:rFonts w:ascii="Arial Narrow" w:hAnsi="Arial Narrow" w:cs="Tahoma"/>
        </w:rPr>
        <w:t xml:space="preserve">, dane zapl.dopredu           </w:t>
      </w:r>
      <w:r>
        <w:rPr>
          <w:rFonts w:ascii="Arial Narrow" w:hAnsi="Arial Narrow" w:cs="Tahoma"/>
        </w:rPr>
        <w:t xml:space="preserve">             </w:t>
      </w:r>
      <w:r w:rsidR="00133F14">
        <w:rPr>
          <w:rFonts w:ascii="Arial Narrow" w:hAnsi="Arial Narrow" w:cs="Tahoma"/>
        </w:rPr>
        <w:t>1 944,86</w:t>
      </w:r>
      <w:r>
        <w:rPr>
          <w:rFonts w:ascii="Arial Narrow" w:hAnsi="Arial Narrow" w:cs="Tahoma"/>
        </w:rPr>
        <w:t xml:space="preserve"> €</w:t>
      </w:r>
    </w:p>
    <w:p w:rsidR="00F22DDA" w:rsidRDefault="00F22DDA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ČOV                                                                                 </w:t>
      </w:r>
      <w:r w:rsidR="00133F14">
        <w:rPr>
          <w:rFonts w:ascii="Arial Narrow" w:hAnsi="Arial Narrow" w:cs="Tahoma"/>
        </w:rPr>
        <w:t>288 495,63</w:t>
      </w:r>
      <w:r w:rsidR="00DA15B9">
        <w:rPr>
          <w:rFonts w:ascii="Arial Narrow" w:hAnsi="Arial Narrow" w:cs="Tahoma"/>
        </w:rPr>
        <w:t xml:space="preserve"> €</w:t>
      </w:r>
    </w:p>
    <w:p w:rsidR="00DA15B9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verejný rozhlas                                                                    3</w:t>
      </w:r>
      <w:r w:rsidR="00133F14">
        <w:rPr>
          <w:rFonts w:ascii="Arial Narrow" w:hAnsi="Arial Narrow" w:cs="Tahoma"/>
        </w:rPr>
        <w:t> 770,00</w:t>
      </w:r>
      <w:r>
        <w:rPr>
          <w:rFonts w:ascii="Arial Narrow" w:hAnsi="Arial Narrow" w:cs="Tahoma"/>
        </w:rPr>
        <w:t xml:space="preserve"> €</w:t>
      </w:r>
    </w:p>
    <w:p w:rsidR="00DA15B9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novozistené stavby                                                                          4 425,00 €</w:t>
      </w:r>
    </w:p>
    <w:p w:rsidR="00DA15B9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viacúčelové ihrisko                         </w:t>
      </w:r>
      <w:r w:rsidR="00133F14">
        <w:rPr>
          <w:rFonts w:ascii="Arial Narrow" w:hAnsi="Arial Narrow" w:cs="Tahoma"/>
        </w:rPr>
        <w:t xml:space="preserve">                               </w:t>
      </w:r>
      <w:r>
        <w:rPr>
          <w:rFonts w:ascii="Arial Narrow" w:hAnsi="Arial Narrow" w:cs="Tahoma"/>
        </w:rPr>
        <w:t xml:space="preserve"> </w:t>
      </w:r>
      <w:r w:rsidR="00133F14">
        <w:rPr>
          <w:rFonts w:ascii="Arial Narrow" w:hAnsi="Arial Narrow" w:cs="Tahoma"/>
        </w:rPr>
        <w:t>23 623,01</w:t>
      </w:r>
      <w:r>
        <w:rPr>
          <w:rFonts w:ascii="Arial Narrow" w:hAnsi="Arial Narrow" w:cs="Tahoma"/>
        </w:rPr>
        <w:t xml:space="preserve"> €</w:t>
      </w:r>
    </w:p>
    <w:p w:rsidR="00133F14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prevod nepuž.</w:t>
      </w:r>
      <w:r w:rsidR="00133F14">
        <w:rPr>
          <w:rFonts w:ascii="Arial Narrow" w:hAnsi="Arial Narrow" w:cs="Tahoma"/>
        </w:rPr>
        <w:t xml:space="preserve">dotácie </w:t>
      </w:r>
      <w:r w:rsidR="005A44FC">
        <w:rPr>
          <w:rFonts w:ascii="Arial Narrow" w:hAnsi="Arial Narrow" w:cs="Tahoma"/>
        </w:rPr>
        <w:t>–viacúčelové ihrisko</w:t>
      </w:r>
      <w:r w:rsidR="00133F14">
        <w:rPr>
          <w:rFonts w:ascii="Arial Narrow" w:hAnsi="Arial Narrow" w:cs="Tahoma"/>
        </w:rPr>
        <w:t xml:space="preserve">                                 </w:t>
      </w:r>
      <w:r>
        <w:rPr>
          <w:rFonts w:ascii="Arial Narrow" w:hAnsi="Arial Narrow" w:cs="Tahoma"/>
        </w:rPr>
        <w:t xml:space="preserve"> </w:t>
      </w:r>
      <w:r w:rsidR="00133F14">
        <w:rPr>
          <w:rFonts w:ascii="Arial Narrow" w:hAnsi="Arial Narrow" w:cs="Tahoma"/>
        </w:rPr>
        <w:t xml:space="preserve"> 10 000,00 €</w:t>
      </w:r>
    </w:p>
    <w:p w:rsidR="00DA15B9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kamerový systém                                                            </w:t>
      </w:r>
      <w:r w:rsidR="00D31A48">
        <w:rPr>
          <w:rFonts w:ascii="Arial Narrow" w:hAnsi="Arial Narrow" w:cs="Tahoma"/>
        </w:rPr>
        <w:t xml:space="preserve"> </w:t>
      </w:r>
      <w:r w:rsidR="00133F14">
        <w:rPr>
          <w:rFonts w:ascii="Arial Narrow" w:hAnsi="Arial Narrow" w:cs="Tahoma"/>
        </w:rPr>
        <w:t>9 583,34</w:t>
      </w:r>
      <w:r>
        <w:rPr>
          <w:rFonts w:ascii="Arial Narrow" w:hAnsi="Arial Narrow" w:cs="Tahoma"/>
        </w:rPr>
        <w:t xml:space="preserve"> €</w:t>
      </w:r>
    </w:p>
    <w:p w:rsidR="00D31A48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prevod dotácie – kanalizácia                                                    2 393 188,44 €</w:t>
      </w:r>
    </w:p>
    <w:p w:rsidR="00D31A48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prevod dotácie – rekonštr.MŠ                                                    155 941,22 €</w:t>
      </w:r>
    </w:p>
    <w:p w:rsidR="00DA66B5" w:rsidRDefault="00DA66B5" w:rsidP="008230AE">
      <w:pPr>
        <w:ind w:left="360"/>
        <w:rPr>
          <w:rFonts w:ascii="Arial Narrow" w:hAnsi="Arial Narrow" w:cs="Tahoma"/>
        </w:rPr>
      </w:pPr>
    </w:p>
    <w:p w:rsidR="001D5345" w:rsidRDefault="001D5345" w:rsidP="005455B2">
      <w:pPr>
        <w:rPr>
          <w:rFonts w:ascii="Arial Narrow" w:hAnsi="Arial Narrow" w:cs="Tahoma"/>
        </w:rPr>
      </w:pPr>
      <w:bookmarkStart w:id="7" w:name="OLE_LINK1"/>
      <w:bookmarkStart w:id="8" w:name="OLE_LINK2"/>
    </w:p>
    <w:p w:rsidR="00DA66B5" w:rsidRDefault="00DA66B5" w:rsidP="005455B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8. Prehľad o stave a vývoji dlhu</w:t>
      </w:r>
    </w:p>
    <w:bookmarkEnd w:id="7"/>
    <w:bookmarkEnd w:id="8"/>
    <w:p w:rsidR="00DA66B5" w:rsidRDefault="00DA66B5" w:rsidP="005455B2">
      <w:pPr>
        <w:rPr>
          <w:rFonts w:ascii="Arial Narrow" w:hAnsi="Arial Narrow" w:cs="Tahoma"/>
          <w:b/>
        </w:rPr>
      </w:pPr>
    </w:p>
    <w:p w:rsidR="00C90BBA" w:rsidRDefault="006D67BA" w:rsidP="006D67BA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zmysle ustanovenia § 17 ods. 6 zákona č.583/2004 Z.z. o rozpočtových pravidlách územnej samosprávy a o zmene a doplnení niektorých zákonov v z.n.p., môže na plnenie svojich ú</w:t>
      </w:r>
      <w:r w:rsidR="000D7364">
        <w:rPr>
          <w:rFonts w:ascii="Arial Narrow" w:hAnsi="Arial Narrow" w:cs="Tahoma"/>
        </w:rPr>
        <w:t>l</w:t>
      </w:r>
      <w:r>
        <w:rPr>
          <w:rFonts w:ascii="Arial Narrow" w:hAnsi="Arial Narrow" w:cs="Tahoma"/>
        </w:rPr>
        <w:t>oh prijať návratné zdroje financovanie, len ak:</w:t>
      </w:r>
    </w:p>
    <w:p w:rsidR="006D67BA" w:rsidRDefault="006D67BA" w:rsidP="006D67BA">
      <w:pPr>
        <w:pStyle w:val="Odsekzoznamu"/>
        <w:rPr>
          <w:rFonts w:ascii="Arial Narrow" w:hAnsi="Arial Narrow" w:cs="Tahoma"/>
        </w:rPr>
      </w:pPr>
    </w:p>
    <w:p w:rsidR="006D67BA" w:rsidRDefault="006D67BA" w:rsidP="006D67BA">
      <w:pPr>
        <w:pStyle w:val="Odsekzoznamu"/>
        <w:numPr>
          <w:ilvl w:val="0"/>
          <w:numId w:val="3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celková suma dlhu obce neprekročí </w:t>
      </w:r>
      <w:r w:rsidRPr="006D67BA">
        <w:rPr>
          <w:rFonts w:ascii="Arial Narrow" w:hAnsi="Arial Narrow" w:cs="Tahoma"/>
          <w:b/>
        </w:rPr>
        <w:t>60 %</w:t>
      </w:r>
      <w:r>
        <w:rPr>
          <w:rFonts w:ascii="Arial Narrow" w:hAnsi="Arial Narrow" w:cs="Tahoma"/>
        </w:rPr>
        <w:t xml:space="preserve"> skutočn</w:t>
      </w:r>
      <w:r w:rsidRPr="006D67BA">
        <w:rPr>
          <w:rFonts w:ascii="Arial Narrow" w:hAnsi="Arial Narrow" w:cs="Tahoma"/>
        </w:rPr>
        <w:t>ých bežných príjmov predchádzaj</w:t>
      </w:r>
      <w:r w:rsidR="000D7364">
        <w:rPr>
          <w:rFonts w:ascii="Arial Narrow" w:hAnsi="Arial Narrow" w:cs="Tahoma"/>
        </w:rPr>
        <w:t xml:space="preserve">úceho rozpočtového roka </w:t>
      </w:r>
    </w:p>
    <w:p w:rsidR="000D7364" w:rsidRDefault="000D7364" w:rsidP="006D67BA">
      <w:pPr>
        <w:pStyle w:val="Odsekzoznamu"/>
        <w:numPr>
          <w:ilvl w:val="0"/>
          <w:numId w:val="3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suma splátok návratných zdrojov financovanie, vrátane úhrady výnosov a suma splátok záväzkov z investičných dodávateľských úverov neprekročí v príslušnom rozpočtovom roku </w:t>
      </w:r>
      <w:r>
        <w:rPr>
          <w:rFonts w:ascii="Arial Narrow" w:hAnsi="Arial Narrow" w:cs="Tahoma"/>
          <w:b/>
        </w:rPr>
        <w:t xml:space="preserve">25 % </w:t>
      </w:r>
      <w:r>
        <w:rPr>
          <w:rFonts w:ascii="Arial Narrow" w:hAnsi="Arial Narrow" w:cs="Tahoma"/>
        </w:rPr>
        <w:t>skutočných bežných príjmov predchádzajúceho rozpočtového roka znížených o prostriedky poskytnuté v príslušnom rozpočtovom roku obci z rozpočtu iného subjektu VS, prostriedky poskytnuté z EÚ a iné prostriedky zo zahraničia alebo prostriedky získan</w:t>
      </w:r>
      <w:r w:rsidR="00D267E3">
        <w:rPr>
          <w:rFonts w:ascii="Arial Narrow" w:hAnsi="Arial Narrow" w:cs="Tahoma"/>
        </w:rPr>
        <w:t>é na základe osobitného predpisu</w:t>
      </w:r>
    </w:p>
    <w:p w:rsidR="00366737" w:rsidRDefault="00366737" w:rsidP="00366737">
      <w:pPr>
        <w:rPr>
          <w:rFonts w:ascii="Arial Narrow" w:hAnsi="Arial Narrow" w:cs="Tahoma"/>
        </w:rPr>
      </w:pPr>
    </w:p>
    <w:p w:rsidR="00366737" w:rsidRDefault="00366737" w:rsidP="00366737">
      <w:pPr>
        <w:rPr>
          <w:rFonts w:ascii="Arial Narrow" w:hAnsi="Arial Narrow" w:cs="Tahoma"/>
        </w:rPr>
      </w:pPr>
    </w:p>
    <w:p w:rsidR="00366737" w:rsidRPr="00366737" w:rsidRDefault="00366737" w:rsidP="00366737">
      <w:pPr>
        <w:rPr>
          <w:rFonts w:ascii="Arial Narrow" w:hAnsi="Arial Narrow" w:cs="Tahoma"/>
        </w:rPr>
      </w:pPr>
    </w:p>
    <w:p w:rsidR="00DA66B5" w:rsidRDefault="003630AD" w:rsidP="003630AD">
      <w:pPr>
        <w:pStyle w:val="Odsekzoznamu"/>
        <w:numPr>
          <w:ilvl w:val="0"/>
          <w:numId w:val="36"/>
        </w:num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lastRenderedPageBreak/>
        <w:t xml:space="preserve">Výpočet podľa § 17 ods. 6 písm. </w:t>
      </w:r>
      <w:r w:rsidR="00D267E3" w:rsidRPr="00D267E3">
        <w:rPr>
          <w:rFonts w:ascii="Arial Narrow" w:hAnsi="Arial Narrow" w:cs="Tahoma"/>
        </w:rPr>
        <w:t>a)</w:t>
      </w:r>
      <w:r w:rsidRPr="00D267E3">
        <w:rPr>
          <w:rFonts w:ascii="Arial Narrow" w:hAnsi="Arial Narrow" w:cs="Tahoma"/>
        </w:rPr>
        <w:t>:</w:t>
      </w:r>
    </w:p>
    <w:p w:rsidR="00193DF1" w:rsidRDefault="00193DF1" w:rsidP="00193DF1">
      <w:pPr>
        <w:pStyle w:val="Odsekzoznamu"/>
        <w:rPr>
          <w:rFonts w:ascii="Arial Narrow" w:hAnsi="Arial Narrow" w:cs="Tahoma"/>
        </w:rPr>
      </w:pPr>
    </w:p>
    <w:p w:rsidR="00193DF1" w:rsidRPr="004A3B32" w:rsidRDefault="00193DF1" w:rsidP="00193DF1">
      <w:pPr>
        <w:rPr>
          <w:rFonts w:ascii="Arial Narrow" w:hAnsi="Arial Narrow" w:cs="Tahoma"/>
          <w:b/>
        </w:rPr>
      </w:pPr>
      <w:r w:rsidRPr="004A3B32">
        <w:rPr>
          <w:rFonts w:ascii="Arial Narrow" w:hAnsi="Arial Narrow" w:cs="Tahoma"/>
          <w:b/>
        </w:rPr>
        <w:t>Skutočné bežné príjmy</w:t>
      </w:r>
      <w:r>
        <w:rPr>
          <w:rFonts w:ascii="Arial Narrow" w:hAnsi="Arial Narrow" w:cs="Tahoma"/>
        </w:rPr>
        <w:t xml:space="preserve"> obce a RO k 31.12.2017:                       </w:t>
      </w:r>
      <w:r w:rsidR="004414F5">
        <w:rPr>
          <w:rFonts w:ascii="Arial Narrow" w:hAnsi="Arial Narrow" w:cs="Tahoma"/>
          <w:b/>
        </w:rPr>
        <w:t>1 886 129,77</w:t>
      </w:r>
      <w:r w:rsidRPr="004A3B32">
        <w:rPr>
          <w:rFonts w:ascii="Arial Narrow" w:hAnsi="Arial Narrow" w:cs="Tahoma"/>
          <w:b/>
        </w:rPr>
        <w:t xml:space="preserve"> €</w:t>
      </w:r>
    </w:p>
    <w:p w:rsidR="00193DF1" w:rsidRDefault="00193DF1" w:rsidP="00193DF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 w:rsidRPr="004A3B32">
        <w:rPr>
          <w:rFonts w:ascii="Arial Narrow" w:hAnsi="Arial Narrow" w:cs="Tahoma"/>
          <w:b/>
        </w:rPr>
        <w:t>z toho 60 %                                                             1</w:t>
      </w:r>
      <w:r w:rsidR="004414F5">
        <w:rPr>
          <w:rFonts w:ascii="Arial Narrow" w:hAnsi="Arial Narrow" w:cs="Tahoma"/>
          <w:b/>
        </w:rPr>
        <w:t> 131 677,86</w:t>
      </w:r>
      <w:r>
        <w:rPr>
          <w:rFonts w:ascii="Arial Narrow" w:hAnsi="Arial Narrow" w:cs="Tahoma"/>
        </w:rPr>
        <w:t xml:space="preserve"> </w:t>
      </w:r>
      <w:r w:rsidRPr="004A3B32">
        <w:rPr>
          <w:rFonts w:ascii="Arial Narrow" w:hAnsi="Arial Narrow" w:cs="Tahoma"/>
          <w:b/>
        </w:rPr>
        <w:t>€</w:t>
      </w:r>
    </w:p>
    <w:p w:rsidR="00193DF1" w:rsidRPr="00D267E3" w:rsidRDefault="00193DF1" w:rsidP="00193DF1">
      <w:pPr>
        <w:pStyle w:val="Odsekzoznamu"/>
        <w:rPr>
          <w:rFonts w:ascii="Arial Narrow" w:hAnsi="Arial Narrow" w:cs="Tahoma"/>
        </w:rPr>
      </w:pPr>
    </w:p>
    <w:p w:rsidR="00D267E3" w:rsidRPr="00D267E3" w:rsidRDefault="00D267E3" w:rsidP="00D267E3">
      <w:pPr>
        <w:pStyle w:val="Odsekzoznamu"/>
        <w:rPr>
          <w:rFonts w:ascii="Arial Narrow" w:hAnsi="Arial Narrow" w:cs="Tahom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702"/>
      </w:tblGrid>
      <w:tr w:rsidR="00DA66B5" w:rsidRPr="00D267E3" w:rsidTr="009233D9">
        <w:tc>
          <w:tcPr>
            <w:tcW w:w="3058" w:type="dxa"/>
          </w:tcPr>
          <w:p w:rsidR="00DA66B5" w:rsidRPr="003107BC" w:rsidRDefault="00DA66B5" w:rsidP="009233D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Bežné príjmy k 31.12.201</w:t>
            </w:r>
            <w:r w:rsidR="00504D3C" w:rsidRPr="003107BC"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</w:p>
        </w:tc>
        <w:tc>
          <w:tcPr>
            <w:tcW w:w="2702" w:type="dxa"/>
          </w:tcPr>
          <w:p w:rsidR="00DA66B5" w:rsidRPr="00D267E3" w:rsidRDefault="00C56CCC" w:rsidP="004414F5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1</w:t>
            </w:r>
            <w:r w:rsidR="004414F5">
              <w:rPr>
                <w:rFonts w:ascii="Arial Narrow" w:hAnsi="Arial Narrow" w:cs="Tahoma"/>
                <w:b/>
              </w:rPr>
              <w:t> 886 129,77</w:t>
            </w:r>
            <w:r w:rsidR="00504D3C" w:rsidRPr="00D267E3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  <w:tr w:rsidR="000D7364" w:rsidRPr="00D267E3" w:rsidTr="009233D9">
        <w:tc>
          <w:tcPr>
            <w:tcW w:w="3058" w:type="dxa"/>
          </w:tcPr>
          <w:p w:rsidR="000D7364" w:rsidRPr="003107BC" w:rsidRDefault="000D7364" w:rsidP="009233D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Celková suma dlhu obce k 31.12.2018</w:t>
            </w:r>
          </w:p>
        </w:tc>
        <w:tc>
          <w:tcPr>
            <w:tcW w:w="2702" w:type="dxa"/>
          </w:tcPr>
          <w:p w:rsidR="000D7364" w:rsidRPr="00D267E3" w:rsidRDefault="000D7364" w:rsidP="00436C75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  <w:b/>
              </w:rPr>
              <w:t>1 051 586,71</w:t>
            </w:r>
            <w:r w:rsidRPr="00D267E3">
              <w:rPr>
                <w:rFonts w:ascii="Arial Narrow" w:hAnsi="Arial Narrow" w:cs="Tahoma"/>
              </w:rPr>
              <w:t xml:space="preserve"> €</w:t>
            </w:r>
          </w:p>
        </w:tc>
      </w:tr>
      <w:tr w:rsidR="00436C75" w:rsidRPr="00D267E3" w:rsidTr="009233D9">
        <w:tc>
          <w:tcPr>
            <w:tcW w:w="3058" w:type="dxa"/>
          </w:tcPr>
          <w:p w:rsidR="00436C75" w:rsidRPr="003107BC" w:rsidRDefault="00436C7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Suma záväzkov vyplývajúcich zo splácania istín návratných zdrojov financovania k 31.12.2018</w:t>
            </w:r>
          </w:p>
        </w:tc>
        <w:tc>
          <w:tcPr>
            <w:tcW w:w="2702" w:type="dxa"/>
          </w:tcPr>
          <w:p w:rsidR="00436C75" w:rsidRPr="00D267E3" w:rsidRDefault="00436C75" w:rsidP="00436C75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879 401,37 €</w:t>
            </w:r>
          </w:p>
        </w:tc>
      </w:tr>
      <w:tr w:rsidR="00DA66B5" w:rsidRPr="00D267E3" w:rsidTr="009233D9">
        <w:tc>
          <w:tcPr>
            <w:tcW w:w="3058" w:type="dxa"/>
          </w:tcPr>
          <w:p w:rsidR="00DA66B5" w:rsidRPr="003107BC" w:rsidRDefault="00436C7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Suma záväzkov z investičných dodáv.</w:t>
            </w:r>
            <w:r w:rsidR="00DA66B5" w:rsidRPr="003107BC">
              <w:rPr>
                <w:rFonts w:ascii="Arial Narrow" w:hAnsi="Arial Narrow" w:cs="Tahoma"/>
                <w:sz w:val="20"/>
                <w:szCs w:val="20"/>
              </w:rPr>
              <w:t>úver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ov</w:t>
            </w:r>
            <w:r w:rsidR="00DA66B5" w:rsidRPr="003107BC">
              <w:rPr>
                <w:rFonts w:ascii="Arial Narrow" w:hAnsi="Arial Narrow" w:cs="Tahoma"/>
                <w:sz w:val="20"/>
                <w:szCs w:val="20"/>
              </w:rPr>
              <w:t xml:space="preserve"> k 31.12.201</w:t>
            </w:r>
            <w:r w:rsidR="00504D3C" w:rsidRPr="003107BC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2702" w:type="dxa"/>
          </w:tcPr>
          <w:p w:rsidR="00DA66B5" w:rsidRPr="00D267E3" w:rsidRDefault="00980D67" w:rsidP="009233D9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 xml:space="preserve">172 185,34 </w:t>
            </w:r>
            <w:r w:rsidR="00504D3C" w:rsidRPr="00D267E3">
              <w:rPr>
                <w:rFonts w:ascii="Arial Narrow" w:hAnsi="Arial Narrow" w:cs="Tahoma"/>
              </w:rPr>
              <w:t xml:space="preserve"> </w:t>
            </w:r>
            <w:r w:rsidRPr="00D267E3">
              <w:rPr>
                <w:rFonts w:ascii="Arial Narrow" w:hAnsi="Arial Narrow" w:cs="Tahoma"/>
              </w:rPr>
              <w:t>€</w:t>
            </w:r>
          </w:p>
        </w:tc>
      </w:tr>
      <w:tr w:rsidR="00DA66B5" w:rsidRPr="00D267E3" w:rsidTr="009233D9">
        <w:tc>
          <w:tcPr>
            <w:tcW w:w="3058" w:type="dxa"/>
          </w:tcPr>
          <w:p w:rsidR="00DA66B5" w:rsidRPr="003107BC" w:rsidRDefault="00DA66B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povolené prečerpanie</w:t>
            </w:r>
          </w:p>
        </w:tc>
        <w:tc>
          <w:tcPr>
            <w:tcW w:w="2702" w:type="dxa"/>
          </w:tcPr>
          <w:p w:rsidR="00DA66B5" w:rsidRPr="00D267E3" w:rsidRDefault="00980D67" w:rsidP="009233D9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0</w:t>
            </w:r>
          </w:p>
        </w:tc>
      </w:tr>
      <w:tr w:rsidR="000D7364" w:rsidRPr="00D267E3" w:rsidTr="000D7364">
        <w:trPr>
          <w:trHeight w:val="617"/>
        </w:trPr>
        <w:tc>
          <w:tcPr>
            <w:tcW w:w="3058" w:type="dxa"/>
          </w:tcPr>
          <w:p w:rsidR="000D7364" w:rsidRPr="003107BC" w:rsidRDefault="00B03B02" w:rsidP="005A44F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Suma záväzkov,</w:t>
            </w:r>
            <w:r w:rsid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ktorá</w:t>
            </w: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sa nezapočíta do celkovej sumy dlhu obce</w:t>
            </w:r>
          </w:p>
        </w:tc>
        <w:tc>
          <w:tcPr>
            <w:tcW w:w="2702" w:type="dxa"/>
          </w:tcPr>
          <w:p w:rsidR="000D7364" w:rsidRPr="00D267E3" w:rsidRDefault="00366737" w:rsidP="009233D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879 401,37 €</w:t>
            </w:r>
          </w:p>
        </w:tc>
      </w:tr>
      <w:tr w:rsidR="00B03B02" w:rsidRPr="00D267E3" w:rsidTr="00B03B02">
        <w:trPr>
          <w:trHeight w:val="460"/>
        </w:trPr>
        <w:tc>
          <w:tcPr>
            <w:tcW w:w="3058" w:type="dxa"/>
          </w:tcPr>
          <w:p w:rsidR="00B03B02" w:rsidRPr="003107BC" w:rsidRDefault="00B03B02" w:rsidP="005A44F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Spolu upravená celková suma dlhu obce </w:t>
            </w:r>
          </w:p>
        </w:tc>
        <w:tc>
          <w:tcPr>
            <w:tcW w:w="2702" w:type="dxa"/>
          </w:tcPr>
          <w:p w:rsidR="00B03B02" w:rsidRDefault="00B03B02" w:rsidP="009233D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172 185,34 €</w:t>
            </w:r>
          </w:p>
        </w:tc>
      </w:tr>
    </w:tbl>
    <w:p w:rsidR="00DA66B5" w:rsidRPr="00D267E3" w:rsidRDefault="00DA66B5" w:rsidP="00AA030F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 xml:space="preserve">          </w:t>
      </w: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D267E3" w:rsidRPr="00D267E3" w:rsidTr="00D8774C">
        <w:trPr>
          <w:trHeight w:hRule="exact"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Skutočné bežné príjmy k 31.12.2017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67E3" w:rsidRPr="00D267E3" w:rsidTr="00D8774C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Zostatok istiny k 31.12.2018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§ 17 ods.6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 písm.</w:t>
            </w:r>
            <w:r w:rsidR="00D267E3"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a)</w:t>
            </w:r>
          </w:p>
        </w:tc>
      </w:tr>
      <w:tr w:rsidR="000D7364" w:rsidRPr="00D267E3" w:rsidTr="00D8774C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3630AD" w:rsidP="003630A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 w:cs="Tahoma"/>
                <w:b/>
                <w:bCs/>
                <w:color w:val="000000"/>
              </w:rPr>
              <w:t>172 185,34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3630AD" w:rsidP="004414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4414F5">
              <w:rPr>
                <w:rFonts w:ascii="Arial Narrow" w:hAnsi="Arial Narrow"/>
                <w:b/>
                <w:bCs/>
                <w:color w:val="000000"/>
              </w:rPr>
              <w:t> 886 129,77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3630AD" w:rsidP="004414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9</w:t>
            </w:r>
            <w:r w:rsidR="004414F5">
              <w:rPr>
                <w:rFonts w:ascii="Arial Narrow" w:hAnsi="Arial Narrow"/>
                <w:b/>
                <w:bCs/>
                <w:color w:val="000000"/>
              </w:rPr>
              <w:t>,13</w:t>
            </w:r>
            <w:r w:rsidRPr="00D267E3">
              <w:rPr>
                <w:rFonts w:ascii="Arial Narrow" w:hAnsi="Arial Narrow"/>
                <w:b/>
                <w:bCs/>
                <w:color w:val="000000"/>
              </w:rPr>
              <w:t xml:space="preserve"> %</w:t>
            </w:r>
          </w:p>
        </w:tc>
      </w:tr>
    </w:tbl>
    <w:p w:rsidR="003630AD" w:rsidRPr="00D267E3" w:rsidRDefault="003630AD" w:rsidP="003630AD">
      <w:pPr>
        <w:rPr>
          <w:rFonts w:ascii="Arial Narrow" w:hAnsi="Arial Narrow" w:cs="Tahoma"/>
        </w:rPr>
      </w:pPr>
    </w:p>
    <w:p w:rsidR="003630AD" w:rsidRPr="00D267E3" w:rsidRDefault="003630AD" w:rsidP="003630AD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>Zákonná podmienka podľa § 17 ods. 6 písm. a/ zákona č. 583/2004 Z.z. bola splnená.</w:t>
      </w:r>
    </w:p>
    <w:p w:rsidR="003630AD" w:rsidRDefault="003630AD" w:rsidP="003630AD">
      <w:pPr>
        <w:rPr>
          <w:rFonts w:ascii="Arial Narrow" w:hAnsi="Arial Narrow" w:cs="Tahoma"/>
        </w:rPr>
      </w:pPr>
    </w:p>
    <w:p w:rsidR="003630AD" w:rsidRDefault="00193DF1" w:rsidP="00193DF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="003630AD" w:rsidRPr="00D267E3">
        <w:rPr>
          <w:rFonts w:ascii="Arial Narrow" w:hAnsi="Arial Narrow" w:cs="Tahoma"/>
        </w:rPr>
        <w:t xml:space="preserve"> b/ Výpočet podľa § 17 ods. 6 písm. </w:t>
      </w:r>
      <w:r w:rsidR="00D267E3" w:rsidRPr="00D267E3">
        <w:rPr>
          <w:rFonts w:ascii="Arial Narrow" w:hAnsi="Arial Narrow" w:cs="Tahoma"/>
        </w:rPr>
        <w:t>b):</w:t>
      </w:r>
    </w:p>
    <w:p w:rsidR="00193DF1" w:rsidRDefault="00193DF1" w:rsidP="00193DF1">
      <w:pPr>
        <w:rPr>
          <w:rFonts w:ascii="Arial Narrow" w:hAnsi="Arial Narrow" w:cs="Tahoma"/>
        </w:rPr>
      </w:pPr>
      <w:r w:rsidRPr="004A3B32">
        <w:rPr>
          <w:rFonts w:ascii="Arial Narrow" w:hAnsi="Arial Narrow" w:cs="Tahoma"/>
          <w:b/>
        </w:rPr>
        <w:t>Upravené bežné príjmy</w:t>
      </w:r>
      <w:r>
        <w:rPr>
          <w:rFonts w:ascii="Arial Narrow" w:hAnsi="Arial Narrow" w:cs="Tahoma"/>
        </w:rPr>
        <w:t xml:space="preserve"> znížené o dotácií  k 31.12.2017:             </w:t>
      </w:r>
      <w:r w:rsidRPr="004A3B32">
        <w:rPr>
          <w:rFonts w:ascii="Arial Narrow" w:hAnsi="Arial Narrow" w:cs="Tahoma"/>
          <w:b/>
        </w:rPr>
        <w:t>1 098 263,00 €</w:t>
      </w:r>
    </w:p>
    <w:p w:rsidR="00193DF1" w:rsidRPr="004A3B32" w:rsidRDefault="00193DF1" w:rsidP="00193DF1">
      <w:pPr>
        <w:pStyle w:val="Odsekzoznamu"/>
        <w:numPr>
          <w:ilvl w:val="0"/>
          <w:numId w:val="21"/>
        </w:numPr>
        <w:rPr>
          <w:rFonts w:ascii="Arial Narrow" w:hAnsi="Arial Narrow" w:cs="Tahoma"/>
          <w:b/>
        </w:rPr>
      </w:pPr>
      <w:r w:rsidRPr="004A3B32">
        <w:rPr>
          <w:rFonts w:ascii="Arial Narrow" w:hAnsi="Arial Narrow" w:cs="Tahoma"/>
          <w:b/>
        </w:rPr>
        <w:t>z toho 25 %                                                                219 652,60 €</w:t>
      </w:r>
    </w:p>
    <w:p w:rsidR="00193DF1" w:rsidRPr="00D267E3" w:rsidRDefault="00193DF1" w:rsidP="003630AD">
      <w:pPr>
        <w:ind w:left="360"/>
        <w:rPr>
          <w:rFonts w:ascii="Arial Narrow" w:hAnsi="Arial Narrow" w:cs="Tahoma"/>
        </w:rPr>
      </w:pPr>
    </w:p>
    <w:p w:rsidR="003630AD" w:rsidRPr="00D267E3" w:rsidRDefault="003630AD" w:rsidP="003630AD">
      <w:pPr>
        <w:rPr>
          <w:rFonts w:ascii="Arial Narrow" w:hAnsi="Arial Narrow" w:cs="Tahom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702"/>
      </w:tblGrid>
      <w:tr w:rsidR="003630AD" w:rsidRPr="00D267E3" w:rsidTr="007B2C2E">
        <w:tc>
          <w:tcPr>
            <w:tcW w:w="3058" w:type="dxa"/>
          </w:tcPr>
          <w:p w:rsidR="003630AD" w:rsidRPr="003107BC" w:rsidRDefault="003630AD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Bežné príjmy k 31.12.2017</w:t>
            </w:r>
          </w:p>
        </w:tc>
        <w:tc>
          <w:tcPr>
            <w:tcW w:w="2702" w:type="dxa"/>
          </w:tcPr>
          <w:p w:rsidR="003630AD" w:rsidRPr="00D267E3" w:rsidRDefault="003630AD" w:rsidP="004414F5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1</w:t>
            </w:r>
            <w:r w:rsidR="004414F5">
              <w:rPr>
                <w:rFonts w:ascii="Arial Narrow" w:hAnsi="Arial Narrow" w:cs="Tahoma"/>
                <w:b/>
              </w:rPr>
              <w:t> 886 129,77</w:t>
            </w:r>
            <w:r w:rsidRPr="00D267E3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630AD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Bežné príjmy znížené o:</w:t>
            </w:r>
          </w:p>
        </w:tc>
        <w:tc>
          <w:tcPr>
            <w:tcW w:w="2702" w:type="dxa"/>
          </w:tcPr>
          <w:p w:rsidR="003630AD" w:rsidRPr="00D267E3" w:rsidRDefault="003D27A2" w:rsidP="007B2C2E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769 652,38 €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7B2C2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-</w:t>
            </w:r>
            <w:r w:rsidR="00D267E3" w:rsidRPr="003107BC">
              <w:rPr>
                <w:rFonts w:ascii="Arial Narrow" w:hAnsi="Arial Narrow" w:cs="Tahoma"/>
                <w:sz w:val="20"/>
                <w:szCs w:val="20"/>
              </w:rPr>
              <w:t>d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otácia na prenesený výkon štátnej správy</w:t>
            </w:r>
          </w:p>
        </w:tc>
        <w:tc>
          <w:tcPr>
            <w:tcW w:w="2702" w:type="dxa"/>
          </w:tcPr>
          <w:p w:rsidR="003630AD" w:rsidRPr="00D267E3" w:rsidRDefault="003D27A2" w:rsidP="003D27A2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649 695,85 €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7B2C2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-</w:t>
            </w:r>
            <w:r w:rsidR="00D267E3" w:rsidRPr="003107BC">
              <w:rPr>
                <w:rFonts w:ascii="Arial Narrow" w:hAnsi="Arial Narrow" w:cs="Tahoma"/>
                <w:sz w:val="20"/>
                <w:szCs w:val="20"/>
              </w:rPr>
              <w:t>o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statné dotácie zo ŠR a ost.subj.VS</w:t>
            </w:r>
          </w:p>
        </w:tc>
        <w:tc>
          <w:tcPr>
            <w:tcW w:w="2702" w:type="dxa"/>
          </w:tcPr>
          <w:p w:rsidR="003630AD" w:rsidRPr="00D267E3" w:rsidRDefault="003D27A2" w:rsidP="007B2C2E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119 956,53 €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Spolu upravené bežné príjmy k 31.12.2017:</w:t>
            </w:r>
          </w:p>
        </w:tc>
        <w:tc>
          <w:tcPr>
            <w:tcW w:w="2702" w:type="dxa"/>
          </w:tcPr>
          <w:p w:rsidR="003630AD" w:rsidRPr="00D267E3" w:rsidRDefault="003D27A2" w:rsidP="004414F5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1</w:t>
            </w:r>
            <w:r w:rsidR="004414F5">
              <w:rPr>
                <w:rFonts w:ascii="Arial Narrow" w:hAnsi="Arial Narrow" w:cs="Tahoma"/>
                <w:b/>
              </w:rPr>
              <w:t> 116 477,39</w:t>
            </w:r>
            <w:r w:rsidRPr="00D267E3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  <w:tr w:rsidR="003630AD" w:rsidRPr="00D267E3" w:rsidTr="007B2C2E">
        <w:trPr>
          <w:trHeight w:val="617"/>
        </w:trPr>
        <w:tc>
          <w:tcPr>
            <w:tcW w:w="3058" w:type="dxa"/>
          </w:tcPr>
          <w:p w:rsidR="003630AD" w:rsidRPr="003107BC" w:rsidRDefault="003D27A2" w:rsidP="003D27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Splátky istiny a úrokov  s výnimkou jednorázového splatenia k 31.12.2018:</w:t>
            </w:r>
          </w:p>
        </w:tc>
        <w:tc>
          <w:tcPr>
            <w:tcW w:w="2702" w:type="dxa"/>
          </w:tcPr>
          <w:p w:rsidR="003630AD" w:rsidRPr="00D267E3" w:rsidRDefault="003630AD" w:rsidP="007B2C2E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3D27A2" w:rsidRPr="00D267E3" w:rsidRDefault="00D267E3" w:rsidP="007B2C2E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3 584,55 €</w:t>
            </w:r>
          </w:p>
        </w:tc>
      </w:tr>
    </w:tbl>
    <w:p w:rsidR="00BE5453" w:rsidRPr="00D267E3" w:rsidRDefault="00BE5453" w:rsidP="003630AD">
      <w:pPr>
        <w:jc w:val="center"/>
        <w:rPr>
          <w:rFonts w:ascii="Arial Narrow" w:hAnsi="Arial Narrow" w:cs="Tahoma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D267E3" w:rsidRPr="00D267E3" w:rsidTr="00D8774C">
        <w:trPr>
          <w:trHeight w:hRule="exact"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Upravené  bežné príjmy k 31.12.2017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7E3" w:rsidRPr="00D267E3" w:rsidTr="00D8774C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8774C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Splátky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 istiny </w:t>
            </w: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a úrokov 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k 31.12.2018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§ 17 ods.6 písm. </w:t>
            </w: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b)</w:t>
            </w:r>
          </w:p>
        </w:tc>
      </w:tr>
      <w:tr w:rsidR="00D267E3" w:rsidRPr="00D267E3" w:rsidTr="00D8774C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 w:cs="Tahoma"/>
                <w:b/>
                <w:bCs/>
                <w:color w:val="000000"/>
              </w:rPr>
              <w:t>3 584,55 €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D267E3" w:rsidP="004414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4414F5">
              <w:rPr>
                <w:rFonts w:ascii="Arial Narrow" w:hAnsi="Arial Narrow"/>
                <w:b/>
                <w:bCs/>
                <w:color w:val="000000"/>
              </w:rPr>
              <w:t> 116 477,39</w:t>
            </w:r>
            <w:r w:rsidRPr="00D267E3">
              <w:rPr>
                <w:rFonts w:ascii="Arial Narrow" w:hAnsi="Arial Narrow"/>
                <w:b/>
                <w:bCs/>
                <w:color w:val="000000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0</w:t>
            </w:r>
            <w:r w:rsidR="004414F5">
              <w:rPr>
                <w:rFonts w:ascii="Arial Narrow" w:hAnsi="Arial Narrow"/>
                <w:b/>
                <w:bCs/>
                <w:color w:val="000000"/>
              </w:rPr>
              <w:t>,32</w:t>
            </w:r>
            <w:r w:rsidRPr="00D267E3">
              <w:rPr>
                <w:rFonts w:ascii="Arial Narrow" w:hAnsi="Arial Narrow"/>
                <w:b/>
                <w:bCs/>
                <w:color w:val="000000"/>
              </w:rPr>
              <w:t xml:space="preserve"> %</w:t>
            </w:r>
          </w:p>
        </w:tc>
      </w:tr>
    </w:tbl>
    <w:p w:rsidR="00BE5453" w:rsidRPr="00D267E3" w:rsidRDefault="00BE5453" w:rsidP="00AA030F">
      <w:pPr>
        <w:rPr>
          <w:rFonts w:ascii="Arial Narrow" w:hAnsi="Arial Narrow" w:cs="Tahoma"/>
        </w:rPr>
      </w:pPr>
    </w:p>
    <w:p w:rsidR="00D267E3" w:rsidRPr="00D267E3" w:rsidRDefault="00D267E3" w:rsidP="00AA030F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>Zákonná podmienka podľa § 17 ods.6 písm. b) zákona č. 583/2004 Z.z. bola splnená.</w:t>
      </w:r>
    </w:p>
    <w:p w:rsidR="003107BC" w:rsidRPr="00D267E3" w:rsidRDefault="003107BC" w:rsidP="00AA030F">
      <w:pPr>
        <w:rPr>
          <w:rFonts w:ascii="Arial Narrow" w:hAnsi="Arial Narrow" w:cs="Tahoma"/>
        </w:rPr>
      </w:pPr>
    </w:p>
    <w:p w:rsidR="00DA66B5" w:rsidRDefault="00DA66B5" w:rsidP="00AA030F">
      <w:p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 </w:t>
      </w:r>
    </w:p>
    <w:p w:rsidR="00DA66B5" w:rsidRPr="00BB63CF" w:rsidRDefault="00DA66B5" w:rsidP="007F3A07">
      <w:pPr>
        <w:rPr>
          <w:rFonts w:ascii="Arial Narrow" w:hAnsi="Arial Narrow" w:cs="Tahoma"/>
          <w:color w:val="FF00FF"/>
        </w:rPr>
      </w:pPr>
      <w:r>
        <w:rPr>
          <w:rFonts w:ascii="Arial Narrow" w:hAnsi="Arial Narrow" w:cs="Tahoma"/>
          <w:b/>
        </w:rPr>
        <w:t>9. Vyhodnotenie programového rozpočtu za rok 201</w:t>
      </w:r>
      <w:r w:rsidR="00C90BBA">
        <w:rPr>
          <w:rFonts w:ascii="Arial Narrow" w:hAnsi="Arial Narrow" w:cs="Tahoma"/>
          <w:b/>
        </w:rPr>
        <w:t>8</w:t>
      </w:r>
    </w:p>
    <w:p w:rsidR="00DA66B5" w:rsidRPr="00BB63CF" w:rsidRDefault="00DA66B5" w:rsidP="007F3A07">
      <w:pPr>
        <w:rPr>
          <w:rFonts w:ascii="Arial Narrow" w:hAnsi="Arial Narrow" w:cs="Tahoma"/>
          <w:color w:val="FF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952"/>
        <w:gridCol w:w="1948"/>
        <w:gridCol w:w="2085"/>
      </w:tblGrid>
      <w:tr w:rsidR="00DA66B5" w:rsidRPr="00727300" w:rsidTr="00C86336">
        <w:trPr>
          <w:trHeight w:hRule="exact" w:val="567"/>
          <w:jc w:val="center"/>
        </w:trPr>
        <w:tc>
          <w:tcPr>
            <w:tcW w:w="3077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Programy</w:t>
            </w:r>
          </w:p>
        </w:tc>
        <w:tc>
          <w:tcPr>
            <w:tcW w:w="1952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1948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2085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01. Plánovanie, manažment a kontrola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E37A8F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085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336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705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091,10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26,82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02. Ochrana obyvateľstva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</w:t>
            </w:r>
            <w:r w:rsidR="00500CDE">
              <w:rPr>
                <w:rStyle w:val="CharacterStyle4"/>
                <w:b/>
                <w:bCs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240</w:t>
            </w:r>
            <w:r w:rsidR="00500CDE">
              <w:rPr>
                <w:rStyle w:val="CharacterStyle4"/>
                <w:b/>
                <w:bCs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</w:t>
            </w:r>
            <w:r w:rsidR="00A7004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56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,42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77,13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03. Bezpečnosť, právo a poriadok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107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294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110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953,9</w:t>
            </w:r>
            <w:r w:rsidR="00A7004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103,41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04. Prostredie pre život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109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925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100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364,70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91,30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05. Odpadové hospodár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stvo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097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904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611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377,70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116,57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06. Rozvoj o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bce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22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 w:rsidR="00A7004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00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25 318,36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115,08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07. Zdravotná starostlivosť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51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184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53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997,37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105,50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08. Šport a kultúra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116 302,0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109 092,05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93,80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09. Vzdelávanie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1 038 944,0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1 236 366,02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119,00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10. Sociálne sl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užby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102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956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106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608,34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103,55</w:t>
            </w:r>
          </w:p>
        </w:tc>
      </w:tr>
      <w:tr w:rsidR="005D58C6" w:rsidRPr="00AC0A1E" w:rsidTr="005D58C6">
        <w:trPr>
          <w:jc w:val="center"/>
        </w:trPr>
        <w:tc>
          <w:tcPr>
            <w:tcW w:w="3077" w:type="dxa"/>
          </w:tcPr>
          <w:p w:rsidR="005D58C6" w:rsidRPr="00AC0A1E" w:rsidRDefault="005D58C6" w:rsidP="005D58C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90487A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14 733 085,0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FF7A6B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8 060 125,99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54,71</w:t>
            </w:r>
          </w:p>
        </w:tc>
      </w:tr>
    </w:tbl>
    <w:p w:rsidR="00DA66B5" w:rsidRDefault="00DA66B5" w:rsidP="007F3A07">
      <w:pPr>
        <w:rPr>
          <w:rFonts w:ascii="Arial Narrow" w:hAnsi="Arial Narrow" w:cs="Tahoma"/>
        </w:rPr>
      </w:pPr>
    </w:p>
    <w:p w:rsidR="00DA66B5" w:rsidRDefault="00DA66B5" w:rsidP="007F3A07">
      <w:pPr>
        <w:rPr>
          <w:rFonts w:ascii="Arial Narrow" w:hAnsi="Arial Narrow" w:cs="Tahoma"/>
        </w:rPr>
      </w:pPr>
    </w:p>
    <w:p w:rsidR="00DA66B5" w:rsidRDefault="00DA66B5" w:rsidP="007F3A07">
      <w:pPr>
        <w:rPr>
          <w:rFonts w:ascii="Arial Narrow" w:hAnsi="Arial Narrow" w:cs="Tahoma"/>
        </w:rPr>
      </w:pPr>
    </w:p>
    <w:p w:rsidR="000F7D21" w:rsidRDefault="000F7D21" w:rsidP="007F3A07">
      <w:pPr>
        <w:rPr>
          <w:rFonts w:ascii="Arial Narrow" w:hAnsi="Arial Narrow" w:cs="Tahoma"/>
        </w:rPr>
      </w:pPr>
    </w:p>
    <w:p w:rsidR="00DA66B5" w:rsidRDefault="00DA66B5" w:rsidP="007F3A07">
      <w:pPr>
        <w:rPr>
          <w:rFonts w:ascii="Arial Narrow" w:hAnsi="Arial Narrow" w:cs="Tahoma"/>
        </w:rPr>
      </w:pPr>
    </w:p>
    <w:p w:rsidR="00146438" w:rsidRDefault="00146438" w:rsidP="007F3A07">
      <w:pPr>
        <w:rPr>
          <w:rFonts w:ascii="Arial Narrow" w:hAnsi="Arial Narrow" w:cs="Tahoma"/>
        </w:rPr>
      </w:pPr>
    </w:p>
    <w:p w:rsidR="00146438" w:rsidRDefault="00146438" w:rsidP="007F3A07">
      <w:pPr>
        <w:rPr>
          <w:rFonts w:ascii="Arial Narrow" w:hAnsi="Arial Narrow" w:cs="Tahoma"/>
        </w:rPr>
      </w:pPr>
    </w:p>
    <w:p w:rsidR="002215BA" w:rsidRDefault="002215BA" w:rsidP="007F3A07">
      <w:pPr>
        <w:rPr>
          <w:rFonts w:ascii="Arial Narrow" w:hAnsi="Arial Narrow" w:cs="Tahoma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2"/>
        <w:gridCol w:w="6"/>
        <w:gridCol w:w="11"/>
        <w:gridCol w:w="12"/>
        <w:gridCol w:w="549"/>
        <w:gridCol w:w="15"/>
        <w:gridCol w:w="6"/>
        <w:gridCol w:w="8"/>
        <w:gridCol w:w="10"/>
        <w:gridCol w:w="43"/>
        <w:gridCol w:w="926"/>
        <w:gridCol w:w="17"/>
        <w:gridCol w:w="12"/>
        <w:gridCol w:w="1617"/>
        <w:gridCol w:w="18"/>
        <w:gridCol w:w="18"/>
        <w:gridCol w:w="1550"/>
        <w:gridCol w:w="25"/>
        <w:gridCol w:w="16"/>
        <w:gridCol w:w="17"/>
        <w:gridCol w:w="1137"/>
        <w:gridCol w:w="227"/>
        <w:gridCol w:w="737"/>
        <w:gridCol w:w="91"/>
        <w:gridCol w:w="18"/>
        <w:gridCol w:w="722"/>
        <w:gridCol w:w="48"/>
      </w:tblGrid>
      <w:tr w:rsidR="00DA66B5" w:rsidRPr="00365C39" w:rsidTr="004C00B6">
        <w:trPr>
          <w:gridAfter w:val="1"/>
          <w:wAfter w:w="48" w:type="dxa"/>
        </w:trPr>
        <w:tc>
          <w:tcPr>
            <w:tcW w:w="2165" w:type="dxa"/>
            <w:gridSpan w:val="11"/>
            <w:shd w:val="clear" w:color="auto" w:fill="FFCC99"/>
          </w:tcPr>
          <w:p w:rsidR="00DA66B5" w:rsidRPr="00365C39" w:rsidRDefault="00DA66B5" w:rsidP="00365C39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365C39">
              <w:rPr>
                <w:rFonts w:ascii="Arial Narrow" w:hAnsi="Arial Narrow" w:cs="Arial"/>
                <w:b/>
                <w:sz w:val="28"/>
                <w:szCs w:val="28"/>
              </w:rPr>
              <w:t>Program 1</w:t>
            </w:r>
          </w:p>
        </w:tc>
        <w:tc>
          <w:tcPr>
            <w:tcW w:w="7148" w:type="dxa"/>
            <w:gridSpan w:val="16"/>
            <w:shd w:val="clear" w:color="auto" w:fill="FFCC99"/>
          </w:tcPr>
          <w:p w:rsidR="00DA66B5" w:rsidRPr="00365C39" w:rsidRDefault="00DA66B5" w:rsidP="00365C39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365C39">
              <w:rPr>
                <w:rFonts w:ascii="Arial Narrow" w:hAnsi="Arial Narrow" w:cs="Arial"/>
                <w:sz w:val="28"/>
                <w:szCs w:val="28"/>
              </w:rPr>
              <w:t>Plánovanie, manažment a kontrola</w:t>
            </w:r>
          </w:p>
        </w:tc>
      </w:tr>
      <w:tr w:rsidR="00DA66B5" w:rsidRPr="004F1005" w:rsidTr="004C00B6">
        <w:trPr>
          <w:gridAfter w:val="1"/>
          <w:wAfter w:w="48" w:type="dxa"/>
          <w:trHeight w:val="567"/>
        </w:trPr>
        <w:tc>
          <w:tcPr>
            <w:tcW w:w="1493" w:type="dxa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00CDE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00CDE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00CDE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00CDE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4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365C39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EE2192">
        <w:trPr>
          <w:gridAfter w:val="1"/>
          <w:wAfter w:w="48" w:type="dxa"/>
          <w:trHeight w:val="551"/>
        </w:trPr>
        <w:tc>
          <w:tcPr>
            <w:tcW w:w="149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500CDE" w:rsidRPr="008C31EC" w:rsidRDefault="00500CDE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31EC">
              <w:rPr>
                <w:rFonts w:ascii="Arial Narrow" w:hAnsi="Arial Narrow" w:cs="Arial"/>
                <w:sz w:val="18"/>
                <w:szCs w:val="18"/>
              </w:rPr>
              <w:t>332 484</w:t>
            </w:r>
          </w:p>
        </w:tc>
        <w:tc>
          <w:tcPr>
            <w:tcW w:w="1646" w:type="dxa"/>
            <w:gridSpan w:val="3"/>
            <w:vAlign w:val="center"/>
          </w:tcPr>
          <w:p w:rsidR="00500CDE" w:rsidRPr="00500CDE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293 082,81</w:t>
            </w:r>
          </w:p>
        </w:tc>
        <w:tc>
          <w:tcPr>
            <w:tcW w:w="1627" w:type="dxa"/>
            <w:gridSpan w:val="5"/>
            <w:vAlign w:val="center"/>
          </w:tcPr>
          <w:p w:rsidR="00500CDE" w:rsidRPr="008C31EC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10 085 336</w:t>
            </w:r>
          </w:p>
        </w:tc>
        <w:tc>
          <w:tcPr>
            <w:tcW w:w="1381" w:type="dxa"/>
            <w:gridSpan w:val="3"/>
            <w:vAlign w:val="center"/>
          </w:tcPr>
          <w:p w:rsidR="00500CDE" w:rsidRPr="008C31EC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2 705 091,10</w:t>
            </w:r>
          </w:p>
        </w:tc>
        <w:tc>
          <w:tcPr>
            <w:tcW w:w="1568" w:type="dxa"/>
            <w:gridSpan w:val="4"/>
            <w:vAlign w:val="center"/>
          </w:tcPr>
          <w:p w:rsidR="00500CDE" w:rsidRPr="008C31EC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26,82</w:t>
            </w:r>
          </w:p>
        </w:tc>
      </w:tr>
      <w:tr w:rsidR="00500CDE" w:rsidRPr="004F1005" w:rsidTr="004C00B6">
        <w:trPr>
          <w:gridAfter w:val="1"/>
          <w:wAfter w:w="48" w:type="dxa"/>
          <w:trHeight w:val="551"/>
        </w:trPr>
        <w:tc>
          <w:tcPr>
            <w:tcW w:w="9313" w:type="dxa"/>
            <w:gridSpan w:val="27"/>
          </w:tcPr>
          <w:p w:rsidR="00500CDE" w:rsidRDefault="00500CDE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CDE" w:rsidRPr="00002467" w:rsidTr="004C00B6">
        <w:trPr>
          <w:gridAfter w:val="1"/>
          <w:wAfter w:w="48" w:type="dxa"/>
        </w:trPr>
        <w:tc>
          <w:tcPr>
            <w:tcW w:w="2083" w:type="dxa"/>
            <w:gridSpan w:val="6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1.1</w:t>
            </w:r>
          </w:p>
        </w:tc>
        <w:tc>
          <w:tcPr>
            <w:tcW w:w="7230" w:type="dxa"/>
            <w:gridSpan w:val="21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Verejná správa</w:t>
            </w:r>
          </w:p>
        </w:tc>
      </w:tr>
      <w:tr w:rsidR="00500CDE" w:rsidRPr="004F1005" w:rsidTr="004C00B6">
        <w:trPr>
          <w:gridAfter w:val="1"/>
          <w:wAfter w:w="48" w:type="dxa"/>
          <w:trHeight w:val="567"/>
        </w:trPr>
        <w:tc>
          <w:tcPr>
            <w:tcW w:w="1493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11FCD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EE2192">
        <w:trPr>
          <w:gridAfter w:val="1"/>
          <w:wAfter w:w="48" w:type="dxa"/>
          <w:trHeight w:val="551"/>
        </w:trPr>
        <w:tc>
          <w:tcPr>
            <w:tcW w:w="149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500CDE" w:rsidRPr="004F1005" w:rsidRDefault="00A33612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2FE3">
              <w:rPr>
                <w:rFonts w:ascii="Arial Narrow" w:hAnsi="Arial Narrow" w:cs="Arial"/>
                <w:sz w:val="18"/>
                <w:szCs w:val="18"/>
              </w:rPr>
              <w:t>251 656</w:t>
            </w:r>
          </w:p>
        </w:tc>
        <w:tc>
          <w:tcPr>
            <w:tcW w:w="1646" w:type="dxa"/>
            <w:gridSpan w:val="3"/>
            <w:vAlign w:val="center"/>
          </w:tcPr>
          <w:p w:rsidR="00500CDE" w:rsidRPr="00AF2FE3" w:rsidRDefault="00A33612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222 769,13</w:t>
            </w:r>
          </w:p>
        </w:tc>
        <w:tc>
          <w:tcPr>
            <w:tcW w:w="1627" w:type="dxa"/>
            <w:gridSpan w:val="5"/>
            <w:vAlign w:val="center"/>
          </w:tcPr>
          <w:p w:rsidR="00500CDE" w:rsidRPr="0074409E" w:rsidRDefault="00AB2D66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265 433</w:t>
            </w:r>
          </w:p>
        </w:tc>
        <w:tc>
          <w:tcPr>
            <w:tcW w:w="1381" w:type="dxa"/>
            <w:gridSpan w:val="3"/>
            <w:vAlign w:val="center"/>
          </w:tcPr>
          <w:p w:rsidR="00500CDE" w:rsidRPr="00AF2FE3" w:rsidRDefault="00AB2D66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267 866,05</w:t>
            </w:r>
          </w:p>
        </w:tc>
        <w:tc>
          <w:tcPr>
            <w:tcW w:w="1568" w:type="dxa"/>
            <w:gridSpan w:val="4"/>
            <w:vAlign w:val="center"/>
          </w:tcPr>
          <w:p w:rsidR="00500CDE" w:rsidRPr="004F1005" w:rsidRDefault="00927669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100,92</w:t>
            </w:r>
          </w:p>
        </w:tc>
      </w:tr>
      <w:tr w:rsidR="00500CDE" w:rsidRPr="004F1005" w:rsidTr="004C00B6">
        <w:trPr>
          <w:gridAfter w:val="1"/>
          <w:wAfter w:w="48" w:type="dxa"/>
          <w:trHeight w:val="480"/>
        </w:trPr>
        <w:tc>
          <w:tcPr>
            <w:tcW w:w="1534" w:type="dxa"/>
            <w:gridSpan w:val="5"/>
            <w:shd w:val="clear" w:color="auto" w:fill="FF99CC"/>
          </w:tcPr>
          <w:p w:rsidR="00500CDE" w:rsidRPr="004F1005" w:rsidRDefault="00500CDE" w:rsidP="00500CD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 xml:space="preserve">č. </w:t>
            </w:r>
            <w:r w:rsidRPr="004F10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779" w:type="dxa"/>
            <w:gridSpan w:val="22"/>
            <w:shd w:val="clear" w:color="auto" w:fill="FF99CC"/>
          </w:tcPr>
          <w:p w:rsidR="00500CDE" w:rsidRPr="004F1005" w:rsidRDefault="00500CDE" w:rsidP="00500CD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Činnosť obecného úradu</w:t>
            </w:r>
          </w:p>
        </w:tc>
      </w:tr>
      <w:tr w:rsidR="004B2132" w:rsidRPr="004F1005" w:rsidTr="004C00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2018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EE219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35"/>
        </w:trPr>
        <w:tc>
          <w:tcPr>
            <w:tcW w:w="1493" w:type="dxa"/>
            <w:vAlign w:val="center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4B2132" w:rsidRPr="004F1005" w:rsidRDefault="00A33612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237 386</w:t>
            </w:r>
          </w:p>
        </w:tc>
        <w:tc>
          <w:tcPr>
            <w:tcW w:w="1646" w:type="dxa"/>
            <w:gridSpan w:val="3"/>
            <w:vAlign w:val="center"/>
          </w:tcPr>
          <w:p w:rsidR="004B2132" w:rsidRPr="00AF2FE3" w:rsidRDefault="00A33612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212 223,58</w:t>
            </w:r>
          </w:p>
        </w:tc>
        <w:tc>
          <w:tcPr>
            <w:tcW w:w="1627" w:type="dxa"/>
            <w:gridSpan w:val="5"/>
            <w:vAlign w:val="center"/>
          </w:tcPr>
          <w:p w:rsidR="004B2132" w:rsidRPr="003F72A4" w:rsidRDefault="00AB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250 </w:t>
            </w:r>
            <w:r w:rsidR="00927669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62</w:t>
            </w:r>
          </w:p>
        </w:tc>
        <w:tc>
          <w:tcPr>
            <w:tcW w:w="1381" w:type="dxa"/>
            <w:gridSpan w:val="3"/>
            <w:vAlign w:val="center"/>
          </w:tcPr>
          <w:p w:rsidR="004B2132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251 655,36</w:t>
            </w:r>
          </w:p>
        </w:tc>
        <w:tc>
          <w:tcPr>
            <w:tcW w:w="1568" w:type="dxa"/>
            <w:gridSpan w:val="4"/>
            <w:vAlign w:val="center"/>
          </w:tcPr>
          <w:p w:rsidR="004B2132" w:rsidRPr="004F1005" w:rsidRDefault="00927669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100,64</w:t>
            </w:r>
          </w:p>
        </w:tc>
      </w:tr>
      <w:tr w:rsidR="004B213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886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 w:rsidR="00AB2D66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 w:rsidR="00AB2D66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213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611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Dosiahnuť vysoký stupeň otvorenosti informovania občanov a podnikateľov </w:t>
            </w:r>
          </w:p>
        </w:tc>
        <w:tc>
          <w:tcPr>
            <w:tcW w:w="3273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žiadostí o informácie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480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% poskytnutých informácií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560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správ o plnení rozpočtu za rok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557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Schválenie ročného hospodárenia obce audítorom bez výhrad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-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562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stretnutí verejných stretnutí s obyvateľmi obce za rok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568"/>
        </w:trPr>
        <w:tc>
          <w:tcPr>
            <w:tcW w:w="309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transparentné riadenie obecného úradu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porád starostu obce s vedúcimi oddelení  a riaditeľmi organizácií za rok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2132" w:rsidRPr="004F1005" w:rsidTr="004C00B6">
        <w:trPr>
          <w:gridAfter w:val="1"/>
          <w:wAfter w:w="48" w:type="dxa"/>
          <w:trHeight w:hRule="exact" w:val="654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operatívnych stretnutí s vedúcimi zamestnancami obce za mesiac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min. 20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min. 20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868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profesionalitu činností vykonávaných prostredníctvom obecného úradu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oprávnených sťažností na činnosť zamestnanca obecného úradu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680"/>
        </w:trPr>
        <w:tc>
          <w:tcPr>
            <w:tcW w:w="309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účinné napĺňanie rozhodnutí obecného zastupiteľstva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percento splnených úloh uložených obecným zastupiteľstvom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2132" w:rsidRPr="004F1005" w:rsidTr="004C00B6">
        <w:trPr>
          <w:gridAfter w:val="1"/>
          <w:wAfter w:w="48" w:type="dxa"/>
          <w:trHeight w:hRule="exact" w:val="680"/>
        </w:trPr>
        <w:tc>
          <w:tcPr>
            <w:tcW w:w="309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priemerná doba vybavenia podnetu poslanca obecného zastupiteľstva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max. 30 dní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max. 30 dní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rPr>
          <w:gridAfter w:val="1"/>
          <w:wAfter w:w="48" w:type="dxa"/>
          <w:trHeight w:val="480"/>
        </w:trPr>
        <w:tc>
          <w:tcPr>
            <w:tcW w:w="1534" w:type="dxa"/>
            <w:gridSpan w:val="5"/>
            <w:shd w:val="clear" w:color="auto" w:fill="FF99CC"/>
          </w:tcPr>
          <w:p w:rsidR="004B2132" w:rsidRPr="004F1005" w:rsidRDefault="004B2132" w:rsidP="004B2132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>č. 2</w:t>
            </w:r>
          </w:p>
        </w:tc>
        <w:tc>
          <w:tcPr>
            <w:tcW w:w="7779" w:type="dxa"/>
            <w:gridSpan w:val="22"/>
            <w:shd w:val="clear" w:color="auto" w:fill="FF99CC"/>
          </w:tcPr>
          <w:p w:rsidR="004B2132" w:rsidRPr="004F1005" w:rsidRDefault="004B2132" w:rsidP="004B2132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Činnosť samosprávnych orgánov obce</w:t>
            </w:r>
          </w:p>
        </w:tc>
      </w:tr>
      <w:tr w:rsidR="004B2132" w:rsidRPr="004F1005" w:rsidTr="004C00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2018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EE219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35"/>
        </w:trPr>
        <w:tc>
          <w:tcPr>
            <w:tcW w:w="1493" w:type="dxa"/>
            <w:vAlign w:val="center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4B2132" w:rsidRPr="004F1005" w:rsidRDefault="00BE5453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14 270</w:t>
            </w:r>
          </w:p>
        </w:tc>
        <w:tc>
          <w:tcPr>
            <w:tcW w:w="1646" w:type="dxa"/>
            <w:gridSpan w:val="3"/>
            <w:vAlign w:val="center"/>
          </w:tcPr>
          <w:p w:rsidR="004B2132" w:rsidRPr="00AF2FE3" w:rsidRDefault="00BE5453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13 924,87</w:t>
            </w:r>
          </w:p>
        </w:tc>
        <w:tc>
          <w:tcPr>
            <w:tcW w:w="1627" w:type="dxa"/>
            <w:gridSpan w:val="5"/>
            <w:vAlign w:val="center"/>
          </w:tcPr>
          <w:p w:rsidR="004B2132" w:rsidRPr="003F72A4" w:rsidRDefault="00AB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15 371</w:t>
            </w:r>
          </w:p>
        </w:tc>
        <w:tc>
          <w:tcPr>
            <w:tcW w:w="1381" w:type="dxa"/>
            <w:gridSpan w:val="3"/>
            <w:vAlign w:val="center"/>
          </w:tcPr>
          <w:p w:rsidR="004B2132" w:rsidRPr="00AF2FE3" w:rsidRDefault="00AB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16 210,69</w:t>
            </w:r>
          </w:p>
        </w:tc>
        <w:tc>
          <w:tcPr>
            <w:tcW w:w="1568" w:type="dxa"/>
            <w:gridSpan w:val="4"/>
            <w:vAlign w:val="center"/>
          </w:tcPr>
          <w:p w:rsidR="004B2132" w:rsidRPr="004F1005" w:rsidRDefault="00927669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105,46</w:t>
            </w:r>
          </w:p>
        </w:tc>
      </w:tr>
      <w:tr w:rsidR="00AB2D66" w:rsidRPr="004F1005" w:rsidTr="006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886"/>
        </w:trPr>
        <w:tc>
          <w:tcPr>
            <w:tcW w:w="3108" w:type="dxa"/>
            <w:gridSpan w:val="13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15" w:type="dxa"/>
            <w:gridSpan w:val="5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C51DF6" w:rsidTr="004C0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hRule="exact" w:val="611"/>
        </w:trPr>
        <w:tc>
          <w:tcPr>
            <w:tcW w:w="3108" w:type="dxa"/>
            <w:gridSpan w:val="13"/>
            <w:vMerge w:val="restart"/>
          </w:tcPr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Vytvoriť podmienky pre pravidelné pracovné zasadnutia samosprávnych orgánov obce</w:t>
            </w:r>
          </w:p>
        </w:tc>
        <w:tc>
          <w:tcPr>
            <w:tcW w:w="3215" w:type="dxa"/>
            <w:gridSpan w:val="5"/>
          </w:tcPr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zasadnutí obecného zastupiteľstva za rok</w:t>
            </w:r>
          </w:p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AB2D66" w:rsidRPr="00C51DF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gridSpan w:val="2"/>
          </w:tcPr>
          <w:p w:rsidR="00AB2D66" w:rsidRPr="00C51DF6" w:rsidRDefault="00AC5E48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40" w:type="dxa"/>
            <w:gridSpan w:val="2"/>
          </w:tcPr>
          <w:p w:rsidR="00AB2D66" w:rsidRPr="00C51DF6" w:rsidRDefault="00AC5E48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112,50</w:t>
            </w:r>
          </w:p>
        </w:tc>
      </w:tr>
      <w:tr w:rsidR="00AB2D66" w:rsidRPr="00C51DF6" w:rsidTr="004C0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hRule="exact" w:val="548"/>
        </w:trPr>
        <w:tc>
          <w:tcPr>
            <w:tcW w:w="3108" w:type="dxa"/>
            <w:gridSpan w:val="13"/>
            <w:vMerge/>
          </w:tcPr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dxa"/>
            <w:gridSpan w:val="5"/>
          </w:tcPr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zasadnutí odborných komisií obecného zastupiteľstva za rok</w:t>
            </w:r>
          </w:p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AB2D66" w:rsidRPr="00C51DF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C51DF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</w:tcPr>
          <w:p w:rsidR="00AB2D66" w:rsidRPr="00C51DF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AB2D66" w:rsidRPr="00C51DF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D66" w:rsidRPr="00002467" w:rsidTr="004C00B6">
        <w:trPr>
          <w:gridAfter w:val="1"/>
          <w:wAfter w:w="48" w:type="dxa"/>
        </w:trPr>
        <w:tc>
          <w:tcPr>
            <w:tcW w:w="2098" w:type="dxa"/>
            <w:gridSpan w:val="7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1.2</w:t>
            </w:r>
          </w:p>
        </w:tc>
        <w:tc>
          <w:tcPr>
            <w:tcW w:w="7215" w:type="dxa"/>
            <w:gridSpan w:val="2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Členstvo v samosprávnych organizáciách a združeniach</w:t>
            </w:r>
          </w:p>
        </w:tc>
      </w:tr>
      <w:tr w:rsidR="00AB2D66" w:rsidRPr="004F1005" w:rsidTr="004C00B6">
        <w:trPr>
          <w:gridAfter w:val="1"/>
          <w:wAfter w:w="48" w:type="dxa"/>
          <w:trHeight w:val="567"/>
        </w:trPr>
        <w:tc>
          <w:tcPr>
            <w:tcW w:w="150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10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EE2192">
        <w:trPr>
          <w:gridAfter w:val="1"/>
          <w:wAfter w:w="48" w:type="dxa"/>
          <w:trHeight w:val="551"/>
        </w:trPr>
        <w:tc>
          <w:tcPr>
            <w:tcW w:w="1505" w:type="dxa"/>
            <w:gridSpan w:val="2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10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2 000</w:t>
            </w:r>
          </w:p>
        </w:tc>
        <w:tc>
          <w:tcPr>
            <w:tcW w:w="1646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8 475,45</w:t>
            </w:r>
          </w:p>
        </w:tc>
        <w:tc>
          <w:tcPr>
            <w:tcW w:w="1627" w:type="dxa"/>
            <w:gridSpan w:val="5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10 417</w:t>
            </w:r>
          </w:p>
        </w:tc>
        <w:tc>
          <w:tcPr>
            <w:tcW w:w="1381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17 410,06</w:t>
            </w:r>
          </w:p>
        </w:tc>
        <w:tc>
          <w:tcPr>
            <w:tcW w:w="1568" w:type="dxa"/>
            <w:gridSpan w:val="4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167,13</w:t>
            </w:r>
          </w:p>
        </w:tc>
      </w:tr>
      <w:tr w:rsidR="00AB2D66" w:rsidRPr="004F1005" w:rsidTr="006338CA">
        <w:trPr>
          <w:gridAfter w:val="1"/>
          <w:wAfter w:w="48" w:type="dxa"/>
          <w:trHeight w:val="1006"/>
        </w:trPr>
        <w:tc>
          <w:tcPr>
            <w:tcW w:w="3108" w:type="dxa"/>
            <w:gridSpan w:val="13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56" w:type="dxa"/>
            <w:gridSpan w:val="7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2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2013E6" w:rsidTr="004C00B6">
        <w:trPr>
          <w:gridAfter w:val="1"/>
          <w:wAfter w:w="48" w:type="dxa"/>
          <w:trHeight w:hRule="exact" w:val="738"/>
        </w:trPr>
        <w:tc>
          <w:tcPr>
            <w:tcW w:w="3108" w:type="dxa"/>
            <w:gridSpan w:val="13"/>
          </w:tcPr>
          <w:p w:rsidR="00AB2D66" w:rsidRPr="002013E6" w:rsidRDefault="00AB2D66" w:rsidP="00AB2D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Zabezpečiť účasť obce v regionálnych organizáciách a združeniach </w:t>
            </w:r>
          </w:p>
        </w:tc>
        <w:tc>
          <w:tcPr>
            <w:tcW w:w="3256" w:type="dxa"/>
            <w:gridSpan w:val="7"/>
          </w:tcPr>
          <w:p w:rsidR="00AB2D66" w:rsidRPr="002013E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 xml:space="preserve">počet organizácií a združení, v ktorých je obec členom </w:t>
            </w:r>
          </w:p>
        </w:tc>
        <w:tc>
          <w:tcPr>
            <w:tcW w:w="1381" w:type="dxa"/>
            <w:gridSpan w:val="3"/>
          </w:tcPr>
          <w:p w:rsidR="00AB2D66" w:rsidRPr="002013E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</w:tcPr>
          <w:p w:rsidR="00AB2D66" w:rsidRPr="002013E6" w:rsidRDefault="00AC5E48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AB2D66" w:rsidRPr="002013E6" w:rsidRDefault="00AC5E48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125</w:t>
            </w:r>
          </w:p>
        </w:tc>
      </w:tr>
      <w:tr w:rsidR="00AB2D66" w:rsidRPr="002013E6" w:rsidTr="004C00B6">
        <w:trPr>
          <w:gridAfter w:val="1"/>
          <w:wAfter w:w="48" w:type="dxa"/>
          <w:trHeight w:hRule="exact" w:val="701"/>
        </w:trPr>
        <w:tc>
          <w:tcPr>
            <w:tcW w:w="3108" w:type="dxa"/>
            <w:gridSpan w:val="13"/>
          </w:tcPr>
          <w:p w:rsidR="00AB2D66" w:rsidRPr="002013E6" w:rsidRDefault="00AB2D66" w:rsidP="00AB2D6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Zabezpečiť účasť obce v celoštátnych  organizáciách a združeniach</w:t>
            </w:r>
          </w:p>
          <w:p w:rsidR="00AB2D66" w:rsidRPr="002013E6" w:rsidRDefault="00AB2D66" w:rsidP="00AB2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2013E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počet  organizácií a združení, v ktorých je obec  členom</w:t>
            </w:r>
          </w:p>
        </w:tc>
        <w:tc>
          <w:tcPr>
            <w:tcW w:w="1381" w:type="dxa"/>
            <w:gridSpan w:val="3"/>
          </w:tcPr>
          <w:p w:rsidR="00AB2D66" w:rsidRPr="002013E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3"/>
          </w:tcPr>
          <w:p w:rsidR="00AB2D66" w:rsidRPr="002013E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AB2D66" w:rsidRPr="002013E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AB2D66" w:rsidRPr="00002467" w:rsidTr="004C00B6">
        <w:trPr>
          <w:gridAfter w:val="1"/>
          <w:wAfter w:w="48" w:type="dxa"/>
        </w:trPr>
        <w:tc>
          <w:tcPr>
            <w:tcW w:w="2104" w:type="dxa"/>
            <w:gridSpan w:val="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1.3</w:t>
            </w:r>
          </w:p>
        </w:tc>
        <w:tc>
          <w:tcPr>
            <w:tcW w:w="7209" w:type="dxa"/>
            <w:gridSpan w:val="1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Manažment investícií</w:t>
            </w:r>
          </w:p>
        </w:tc>
      </w:tr>
      <w:tr w:rsidR="00AB2D66" w:rsidRPr="004F1005" w:rsidTr="004C00B6">
        <w:trPr>
          <w:gridAfter w:val="1"/>
          <w:wAfter w:w="48" w:type="dxa"/>
          <w:trHeight w:val="567"/>
        </w:trPr>
        <w:tc>
          <w:tcPr>
            <w:tcW w:w="150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10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gridAfter w:val="1"/>
          <w:wAfter w:w="48" w:type="dxa"/>
          <w:trHeight w:val="551"/>
        </w:trPr>
        <w:tc>
          <w:tcPr>
            <w:tcW w:w="1505" w:type="dxa"/>
            <w:gridSpan w:val="2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10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63 380</w:t>
            </w:r>
          </w:p>
        </w:tc>
        <w:tc>
          <w:tcPr>
            <w:tcW w:w="1646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42 737,86</w:t>
            </w:r>
          </w:p>
        </w:tc>
        <w:tc>
          <w:tcPr>
            <w:tcW w:w="1627" w:type="dxa"/>
            <w:gridSpan w:val="5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9 792 940</w:t>
            </w:r>
          </w:p>
        </w:tc>
        <w:tc>
          <w:tcPr>
            <w:tcW w:w="1381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2 403 221,78</w:t>
            </w:r>
          </w:p>
        </w:tc>
        <w:tc>
          <w:tcPr>
            <w:tcW w:w="1568" w:type="dxa"/>
            <w:gridSpan w:val="4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24,54</w:t>
            </w:r>
          </w:p>
        </w:tc>
      </w:tr>
      <w:tr w:rsidR="00AB2D66" w:rsidRPr="004F100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1039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Zabezpečiť </w:t>
            </w:r>
            <w:r>
              <w:rPr>
                <w:rFonts w:ascii="Arial Narrow" w:hAnsi="Arial Narrow" w:cs="Arial"/>
                <w:sz w:val="16"/>
                <w:szCs w:val="16"/>
              </w:rPr>
              <w:t>udržateľné hospodárenie obce pri financovaní investičných zámerov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počet </w:t>
            </w:r>
            <w:r>
              <w:rPr>
                <w:rFonts w:ascii="Arial Narrow" w:hAnsi="Arial Narrow" w:cs="Arial"/>
                <w:sz w:val="16"/>
                <w:szCs w:val="16"/>
              </w:rPr>
              <w:t>splatených úverov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AB2D66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Maximálna výška úverovej zaťaženosti obce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30%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927669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9,22</w:t>
            </w:r>
            <w:r w:rsidR="00AB2D66" w:rsidRPr="004F1005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B92AEB" w:rsidP="00B92AEB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B2D66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podiel pridelenej sumy na rozvojové projekty a žiadosti na celkovej sume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min. 80%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min. 80%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B2D66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680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Zabezpečiť  efektívnu prípravu odborných podkladov k realizovaným  investičným akciám  obce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predpokladaný počet vykonaných verejných obstarávaní za rok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2D66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429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% úspešnosť realizovaných verejných obstarávaní </w:t>
            </w:r>
          </w:p>
        </w:tc>
        <w:tc>
          <w:tcPr>
            <w:tcW w:w="13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B2D66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349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dodržanie časových lehôt </w:t>
            </w:r>
          </w:p>
        </w:tc>
        <w:tc>
          <w:tcPr>
            <w:tcW w:w="13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</w:tr>
      <w:tr w:rsidR="00AB2D66" w:rsidRPr="00002467" w:rsidTr="004C00B6">
        <w:trPr>
          <w:gridAfter w:val="1"/>
          <w:wAfter w:w="48" w:type="dxa"/>
        </w:trPr>
        <w:tc>
          <w:tcPr>
            <w:tcW w:w="2112" w:type="dxa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1.4</w:t>
            </w:r>
          </w:p>
        </w:tc>
        <w:tc>
          <w:tcPr>
            <w:tcW w:w="7201" w:type="dxa"/>
            <w:gridSpan w:val="1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Služby občanom</w:t>
            </w:r>
          </w:p>
        </w:tc>
      </w:tr>
      <w:tr w:rsidR="00AB2D66" w:rsidRPr="004F1005" w:rsidTr="004C00B6">
        <w:trPr>
          <w:gridAfter w:val="1"/>
          <w:wAfter w:w="48" w:type="dxa"/>
          <w:trHeight w:val="567"/>
        </w:trPr>
        <w:tc>
          <w:tcPr>
            <w:tcW w:w="151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7" w:type="dxa"/>
            <w:gridSpan w:val="10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09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227" w:type="dxa"/>
            <w:gridSpan w:val="6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gridAfter w:val="1"/>
          <w:wAfter w:w="48" w:type="dxa"/>
          <w:trHeight w:val="551"/>
        </w:trPr>
        <w:tc>
          <w:tcPr>
            <w:tcW w:w="1511" w:type="dxa"/>
            <w:gridSpan w:val="3"/>
          </w:tcPr>
          <w:p w:rsidR="00AB2D66" w:rsidRPr="004F1005" w:rsidRDefault="00AB2D66" w:rsidP="00927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9276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v  €</w:t>
            </w:r>
          </w:p>
        </w:tc>
        <w:tc>
          <w:tcPr>
            <w:tcW w:w="1597" w:type="dxa"/>
            <w:gridSpan w:val="10"/>
            <w:vAlign w:val="center"/>
          </w:tcPr>
          <w:p w:rsidR="00AB2D66" w:rsidRPr="004F1005" w:rsidRDefault="00AB2D66" w:rsidP="00927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12 798</w:t>
            </w:r>
          </w:p>
        </w:tc>
        <w:tc>
          <w:tcPr>
            <w:tcW w:w="1647" w:type="dxa"/>
            <w:gridSpan w:val="3"/>
            <w:vAlign w:val="center"/>
          </w:tcPr>
          <w:p w:rsidR="00AB2D66" w:rsidRPr="00AF2FE3" w:rsidRDefault="00AB2D66" w:rsidP="00927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13 519,96</w:t>
            </w:r>
          </w:p>
        </w:tc>
        <w:tc>
          <w:tcPr>
            <w:tcW w:w="1609" w:type="dxa"/>
            <w:gridSpan w:val="4"/>
            <w:vAlign w:val="center"/>
          </w:tcPr>
          <w:p w:rsidR="00AB2D66" w:rsidRDefault="00AB2D66" w:rsidP="009276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3F72A4" w:rsidRDefault="00AB2D66" w:rsidP="009276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15 046</w:t>
            </w:r>
          </w:p>
        </w:tc>
        <w:tc>
          <w:tcPr>
            <w:tcW w:w="2227" w:type="dxa"/>
            <w:gridSpan w:val="6"/>
            <w:vAlign w:val="center"/>
          </w:tcPr>
          <w:p w:rsidR="00AB2D66" w:rsidRPr="00AF2FE3" w:rsidRDefault="00AB2D66" w:rsidP="009276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14 520,77</w:t>
            </w:r>
          </w:p>
        </w:tc>
        <w:tc>
          <w:tcPr>
            <w:tcW w:w="722" w:type="dxa"/>
            <w:vAlign w:val="center"/>
          </w:tcPr>
          <w:p w:rsidR="00AB2D66" w:rsidRPr="004F1005" w:rsidRDefault="00AB2D66" w:rsidP="00927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96,51</w:t>
            </w:r>
          </w:p>
        </w:tc>
      </w:tr>
      <w:tr w:rsidR="00AB2D66" w:rsidRPr="004F1005" w:rsidTr="006338CA">
        <w:trPr>
          <w:gridAfter w:val="1"/>
          <w:wAfter w:w="48" w:type="dxa"/>
          <w:trHeight w:val="1039"/>
        </w:trPr>
        <w:tc>
          <w:tcPr>
            <w:tcW w:w="3108" w:type="dxa"/>
            <w:gridSpan w:val="13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56" w:type="dxa"/>
            <w:gridSpan w:val="7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2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4F1005" w:rsidTr="004C00B6">
        <w:trPr>
          <w:gridAfter w:val="1"/>
          <w:wAfter w:w="48" w:type="dxa"/>
          <w:trHeight w:hRule="exact" w:val="866"/>
        </w:trPr>
        <w:tc>
          <w:tcPr>
            <w:tcW w:w="3108" w:type="dxa"/>
            <w:gridSpan w:val="13"/>
            <w:vMerge w:val="restart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Zabezpečiť plynulú činnosť matriky</w:t>
            </w:r>
            <w:r>
              <w:rPr>
                <w:rFonts w:ascii="Arial Narrow" w:hAnsi="Arial Narrow" w:cs="Arial"/>
                <w:sz w:val="20"/>
                <w:szCs w:val="20"/>
              </w:rPr>
              <w:t>, promptnú a flexibilnú evidenciu obyvateľov obce</w:t>
            </w: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počet matričných úkonov za rok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D66" w:rsidRPr="004F1005" w:rsidTr="004C00B6"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vMerge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čas na vykonanie dožiadaní a príslušnej agendy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10 dní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10 dní</w:t>
            </w: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AB2D66" w:rsidRPr="004F1005" w:rsidTr="004C00B6"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vMerge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vydaných rozhodnutí o určení súpisného čísla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D66" w:rsidRPr="004F1005" w:rsidTr="004C00B6">
        <w:trPr>
          <w:gridAfter w:val="1"/>
          <w:wAfter w:w="48" w:type="dxa"/>
          <w:trHeight w:hRule="exact" w:val="812"/>
        </w:trPr>
        <w:tc>
          <w:tcPr>
            <w:tcW w:w="3108" w:type="dxa"/>
            <w:gridSpan w:val="13"/>
            <w:vMerge w:val="restart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Zabezpečiť  </w:t>
            </w:r>
            <w:r>
              <w:rPr>
                <w:rFonts w:ascii="Arial Narrow" w:hAnsi="Arial Narrow" w:cs="Arial"/>
                <w:sz w:val="20"/>
                <w:szCs w:val="20"/>
              </w:rPr>
              <w:t>plynulé a rýchle vybavovanie stavebnej agendy</w:t>
            </w: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vydaných rozhodnutí za rok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D66" w:rsidRPr="004F1005" w:rsidTr="004C00B6">
        <w:trPr>
          <w:gridAfter w:val="1"/>
          <w:wAfter w:w="48" w:type="dxa"/>
          <w:trHeight w:hRule="exact" w:val="680"/>
        </w:trPr>
        <w:tc>
          <w:tcPr>
            <w:tcW w:w="3108" w:type="dxa"/>
            <w:gridSpan w:val="13"/>
            <w:vMerge/>
          </w:tcPr>
          <w:p w:rsidR="00AB2D66" w:rsidRPr="000D515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čas na vydanie rozhodnutia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 dní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15 dní</w:t>
            </w: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AB2D66" w:rsidRPr="004F1005" w:rsidTr="004C00B6">
        <w:trPr>
          <w:gridAfter w:val="1"/>
          <w:wAfter w:w="48" w:type="dxa"/>
          <w:trHeight w:hRule="exact" w:val="349"/>
        </w:trPr>
        <w:tc>
          <w:tcPr>
            <w:tcW w:w="3108" w:type="dxa"/>
            <w:gridSpan w:val="13"/>
            <w:vMerge/>
          </w:tcPr>
          <w:p w:rsidR="00AB2D66" w:rsidRPr="000D515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dodržanie časových lehôt 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</w:tr>
      <w:tr w:rsidR="00AB2D66" w:rsidRPr="00002467" w:rsidTr="004C00B6">
        <w:trPr>
          <w:gridAfter w:val="1"/>
          <w:wAfter w:w="48" w:type="dxa"/>
        </w:trPr>
        <w:tc>
          <w:tcPr>
            <w:tcW w:w="2122" w:type="dxa"/>
            <w:gridSpan w:val="1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1.5</w:t>
            </w:r>
          </w:p>
        </w:tc>
        <w:tc>
          <w:tcPr>
            <w:tcW w:w="7191" w:type="dxa"/>
            <w:gridSpan w:val="17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Voľby a referendá</w:t>
            </w:r>
          </w:p>
        </w:tc>
      </w:tr>
      <w:tr w:rsidR="00AB2D66" w:rsidRPr="004F1005" w:rsidTr="002C79D2">
        <w:trPr>
          <w:gridAfter w:val="1"/>
          <w:wAfter w:w="48" w:type="dxa"/>
          <w:trHeight w:val="777"/>
        </w:trPr>
        <w:tc>
          <w:tcPr>
            <w:tcW w:w="1522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0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08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10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3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2C79D2">
        <w:trPr>
          <w:gridAfter w:val="1"/>
          <w:wAfter w:w="48" w:type="dxa"/>
          <w:trHeight w:val="551"/>
        </w:trPr>
        <w:tc>
          <w:tcPr>
            <w:tcW w:w="1522" w:type="dxa"/>
            <w:gridSpan w:val="4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0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2 650</w:t>
            </w:r>
          </w:p>
        </w:tc>
        <w:tc>
          <w:tcPr>
            <w:tcW w:w="1653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1 659,91 </w:t>
            </w:r>
          </w:p>
        </w:tc>
        <w:tc>
          <w:tcPr>
            <w:tcW w:w="1608" w:type="dxa"/>
            <w:gridSpan w:val="4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1 500</w:t>
            </w:r>
          </w:p>
        </w:tc>
        <w:tc>
          <w:tcPr>
            <w:tcW w:w="2101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2 072,44</w:t>
            </w:r>
          </w:p>
        </w:tc>
        <w:tc>
          <w:tcPr>
            <w:tcW w:w="831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138,16</w:t>
            </w:r>
          </w:p>
        </w:tc>
      </w:tr>
      <w:tr w:rsidR="00AB2D66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5"/>
        </w:trPr>
        <w:tc>
          <w:tcPr>
            <w:tcW w:w="312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Plynulý priebeh volieb a referenda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očakávaných druhov volieb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AB2D66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1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dodržanie časových lehôt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</w:tr>
    </w:tbl>
    <w:p w:rsidR="005850E4" w:rsidRDefault="005850E4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597"/>
        <w:gridCol w:w="89"/>
        <w:gridCol w:w="899"/>
        <w:gridCol w:w="1646"/>
        <w:gridCol w:w="1649"/>
        <w:gridCol w:w="938"/>
        <w:gridCol w:w="717"/>
        <w:gridCol w:w="274"/>
        <w:gridCol w:w="734"/>
      </w:tblGrid>
      <w:tr w:rsidR="00DA66B5" w:rsidRPr="00002467" w:rsidTr="0094555E">
        <w:tc>
          <w:tcPr>
            <w:tcW w:w="2205" w:type="dxa"/>
            <w:gridSpan w:val="3"/>
            <w:shd w:val="clear" w:color="auto" w:fill="FFCC99"/>
          </w:tcPr>
          <w:p w:rsidR="00DA66B5" w:rsidRPr="000B6206" w:rsidRDefault="00DA66B5" w:rsidP="000B620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B6206">
              <w:rPr>
                <w:rFonts w:ascii="Arial Narrow" w:hAnsi="Arial Narrow" w:cs="Arial"/>
                <w:b/>
                <w:sz w:val="28"/>
                <w:szCs w:val="28"/>
              </w:rPr>
              <w:t>Program 2</w:t>
            </w:r>
          </w:p>
        </w:tc>
        <w:tc>
          <w:tcPr>
            <w:tcW w:w="6857" w:type="dxa"/>
            <w:gridSpan w:val="7"/>
            <w:shd w:val="clear" w:color="auto" w:fill="FFCC99"/>
          </w:tcPr>
          <w:p w:rsidR="00DA66B5" w:rsidRPr="000B6206" w:rsidRDefault="00DA66B5" w:rsidP="000B620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B6206">
              <w:rPr>
                <w:rFonts w:ascii="Arial Narrow" w:hAnsi="Arial Narrow" w:cs="Arial"/>
                <w:sz w:val="28"/>
                <w:szCs w:val="28"/>
              </w:rPr>
              <w:t>Ochrana obyvateľstva</w:t>
            </w:r>
          </w:p>
        </w:tc>
      </w:tr>
      <w:tr w:rsidR="00500CDE" w:rsidRPr="004F1005" w:rsidTr="0094555E">
        <w:trPr>
          <w:trHeight w:val="567"/>
        </w:trPr>
        <w:tc>
          <w:tcPr>
            <w:tcW w:w="1519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5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9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19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5" w:type="dxa"/>
            <w:gridSpan w:val="3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1 150</w:t>
            </w:r>
          </w:p>
        </w:tc>
        <w:tc>
          <w:tcPr>
            <w:tcW w:w="1646" w:type="dxa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927,41 </w:t>
            </w:r>
          </w:p>
        </w:tc>
        <w:tc>
          <w:tcPr>
            <w:tcW w:w="1649" w:type="dxa"/>
            <w:vAlign w:val="center"/>
          </w:tcPr>
          <w:p w:rsidR="00500CDE" w:rsidRPr="003F72A4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1 240</w:t>
            </w:r>
          </w:p>
        </w:tc>
        <w:tc>
          <w:tcPr>
            <w:tcW w:w="1655" w:type="dxa"/>
            <w:gridSpan w:val="2"/>
            <w:vAlign w:val="center"/>
          </w:tcPr>
          <w:p w:rsidR="00500CDE" w:rsidRPr="00AF2FE3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956,42</w:t>
            </w:r>
          </w:p>
        </w:tc>
        <w:tc>
          <w:tcPr>
            <w:tcW w:w="1008" w:type="dxa"/>
            <w:gridSpan w:val="2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77,13</w:t>
            </w:r>
          </w:p>
        </w:tc>
      </w:tr>
      <w:tr w:rsidR="00500CDE" w:rsidRPr="00002467" w:rsidTr="0094555E">
        <w:tc>
          <w:tcPr>
            <w:tcW w:w="2116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2.1</w:t>
            </w:r>
          </w:p>
        </w:tc>
        <w:tc>
          <w:tcPr>
            <w:tcW w:w="6946" w:type="dxa"/>
            <w:gridSpan w:val="8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Civilná ochrana</w:t>
            </w:r>
          </w:p>
        </w:tc>
      </w:tr>
      <w:tr w:rsidR="00500CDE" w:rsidRPr="004F1005" w:rsidTr="0094555E">
        <w:trPr>
          <w:trHeight w:val="567"/>
        </w:trPr>
        <w:tc>
          <w:tcPr>
            <w:tcW w:w="1519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5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9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19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5" w:type="dxa"/>
            <w:gridSpan w:val="3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1 150</w:t>
            </w:r>
          </w:p>
        </w:tc>
        <w:tc>
          <w:tcPr>
            <w:tcW w:w="1646" w:type="dxa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927,41 </w:t>
            </w:r>
          </w:p>
        </w:tc>
        <w:tc>
          <w:tcPr>
            <w:tcW w:w="1649" w:type="dxa"/>
            <w:vAlign w:val="center"/>
          </w:tcPr>
          <w:p w:rsidR="00500CDE" w:rsidRPr="003F72A4" w:rsidRDefault="00C32E4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1 240</w:t>
            </w:r>
          </w:p>
        </w:tc>
        <w:tc>
          <w:tcPr>
            <w:tcW w:w="1655" w:type="dxa"/>
            <w:gridSpan w:val="2"/>
            <w:vAlign w:val="center"/>
          </w:tcPr>
          <w:p w:rsidR="00500CDE" w:rsidRPr="00AF2FE3" w:rsidRDefault="00C32E4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956,42</w:t>
            </w:r>
          </w:p>
        </w:tc>
        <w:tc>
          <w:tcPr>
            <w:tcW w:w="1008" w:type="dxa"/>
            <w:gridSpan w:val="2"/>
            <w:vAlign w:val="center"/>
          </w:tcPr>
          <w:p w:rsidR="00500CDE" w:rsidRPr="004F1005" w:rsidRDefault="00C32E4B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77,13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945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9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ochranu obyvateľov pred dopadom mimoriadnych udalostí</w:t>
            </w:r>
            <w:r>
              <w:rPr>
                <w:rFonts w:ascii="Arial" w:hAnsi="Arial" w:cs="Arial"/>
                <w:dstrike/>
                <w:sz w:val="16"/>
                <w:szCs w:val="16"/>
              </w:rPr>
              <w:t xml:space="preserve">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aktualizovaná agenda CO </w:t>
            </w:r>
          </w:p>
          <w:p w:rsidR="00AB2D66" w:rsidRDefault="00AB2D66" w:rsidP="00AB2D66">
            <w:pPr>
              <w:pStyle w:val="Textbubliny"/>
              <w:rPr>
                <w:rFonts w:ascii="Arial" w:hAnsi="Arial" w:cs="Arial"/>
                <w:dstrike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945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"/>
        </w:trPr>
        <w:tc>
          <w:tcPr>
            <w:tcW w:w="3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plnenie zákonných požiadaviek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tbl>
      <w:tblPr>
        <w:tblW w:w="90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92"/>
        <w:gridCol w:w="7"/>
        <w:gridCol w:w="82"/>
        <w:gridCol w:w="903"/>
        <w:gridCol w:w="9"/>
        <w:gridCol w:w="1635"/>
        <w:gridCol w:w="20"/>
        <w:gridCol w:w="1627"/>
        <w:gridCol w:w="28"/>
        <w:gridCol w:w="910"/>
        <w:gridCol w:w="598"/>
        <w:gridCol w:w="393"/>
        <w:gridCol w:w="737"/>
      </w:tblGrid>
      <w:tr w:rsidR="00DA66B5" w:rsidRPr="00002467" w:rsidTr="00067545">
        <w:tc>
          <w:tcPr>
            <w:tcW w:w="2205" w:type="dxa"/>
            <w:gridSpan w:val="4"/>
            <w:shd w:val="clear" w:color="auto" w:fill="FFCC99"/>
          </w:tcPr>
          <w:p w:rsidR="00DA66B5" w:rsidRPr="0094555E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94555E">
              <w:rPr>
                <w:rFonts w:ascii="Arial Narrow" w:hAnsi="Arial Narrow" w:cs="Arial"/>
                <w:b/>
                <w:sz w:val="28"/>
                <w:szCs w:val="28"/>
              </w:rPr>
              <w:t>Program 3</w:t>
            </w:r>
          </w:p>
        </w:tc>
        <w:tc>
          <w:tcPr>
            <w:tcW w:w="6860" w:type="dxa"/>
            <w:gridSpan w:val="10"/>
            <w:shd w:val="clear" w:color="auto" w:fill="FFCC99"/>
          </w:tcPr>
          <w:p w:rsidR="00DA66B5" w:rsidRPr="0094555E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94555E">
              <w:rPr>
                <w:rFonts w:ascii="Arial Narrow" w:hAnsi="Arial Narrow" w:cs="Arial"/>
                <w:sz w:val="28"/>
                <w:szCs w:val="28"/>
              </w:rPr>
              <w:t>Bezpečnosť, právo a poriadok</w:t>
            </w:r>
          </w:p>
        </w:tc>
      </w:tr>
      <w:tr w:rsidR="00500CDE" w:rsidRPr="004F1005" w:rsidTr="00067545">
        <w:trPr>
          <w:trHeight w:val="567"/>
        </w:trPr>
        <w:tc>
          <w:tcPr>
            <w:tcW w:w="1524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4" w:type="dxa"/>
            <w:gridSpan w:val="4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4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4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4" w:type="dxa"/>
            <w:gridSpan w:val="4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86 023</w:t>
            </w:r>
          </w:p>
        </w:tc>
        <w:tc>
          <w:tcPr>
            <w:tcW w:w="1644" w:type="dxa"/>
            <w:gridSpan w:val="2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87 654,18 </w:t>
            </w:r>
          </w:p>
        </w:tc>
        <w:tc>
          <w:tcPr>
            <w:tcW w:w="1647" w:type="dxa"/>
            <w:gridSpan w:val="2"/>
            <w:vAlign w:val="center"/>
          </w:tcPr>
          <w:p w:rsidR="00500CDE" w:rsidRPr="003F72A4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107 294</w:t>
            </w:r>
          </w:p>
        </w:tc>
        <w:tc>
          <w:tcPr>
            <w:tcW w:w="1536" w:type="dxa"/>
            <w:gridSpan w:val="3"/>
            <w:vAlign w:val="center"/>
          </w:tcPr>
          <w:p w:rsidR="00500CDE" w:rsidRPr="00AF2FE3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110 953,93</w:t>
            </w:r>
          </w:p>
        </w:tc>
        <w:tc>
          <w:tcPr>
            <w:tcW w:w="1130" w:type="dxa"/>
            <w:gridSpan w:val="2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103,41</w:t>
            </w:r>
          </w:p>
        </w:tc>
      </w:tr>
      <w:tr w:rsidR="00500CDE" w:rsidRPr="00002467" w:rsidTr="00067545">
        <w:tc>
          <w:tcPr>
            <w:tcW w:w="2116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3.1</w:t>
            </w:r>
          </w:p>
        </w:tc>
        <w:tc>
          <w:tcPr>
            <w:tcW w:w="6949" w:type="dxa"/>
            <w:gridSpan w:val="1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Verejný poriadok a bezpečnosť</w:t>
            </w:r>
          </w:p>
        </w:tc>
      </w:tr>
      <w:tr w:rsidR="00500CDE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4" w:type="dxa"/>
            <w:gridSpan w:val="4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4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4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4" w:type="dxa"/>
            <w:gridSpan w:val="4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73 431</w:t>
            </w:r>
          </w:p>
        </w:tc>
        <w:tc>
          <w:tcPr>
            <w:tcW w:w="1644" w:type="dxa"/>
            <w:gridSpan w:val="2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80 062,22</w:t>
            </w:r>
          </w:p>
        </w:tc>
        <w:tc>
          <w:tcPr>
            <w:tcW w:w="1647" w:type="dxa"/>
            <w:gridSpan w:val="2"/>
            <w:vAlign w:val="center"/>
          </w:tcPr>
          <w:p w:rsidR="00500CDE" w:rsidRPr="003F72A4" w:rsidRDefault="00C32E4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82 967</w:t>
            </w:r>
          </w:p>
        </w:tc>
        <w:tc>
          <w:tcPr>
            <w:tcW w:w="1536" w:type="dxa"/>
            <w:gridSpan w:val="3"/>
            <w:vAlign w:val="center"/>
          </w:tcPr>
          <w:p w:rsidR="00500CDE" w:rsidRPr="00AF2FE3" w:rsidRDefault="00C32E4B" w:rsidP="00C32E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87 300,24</w:t>
            </w:r>
          </w:p>
        </w:tc>
        <w:tc>
          <w:tcPr>
            <w:tcW w:w="1130" w:type="dxa"/>
            <w:gridSpan w:val="2"/>
            <w:vAlign w:val="center"/>
          </w:tcPr>
          <w:p w:rsidR="00500CDE" w:rsidRPr="004F1005" w:rsidRDefault="00927669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105,22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Minimalizovať protispoločenskú činnosť aktívnym prístupom hliadok obecnej polície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vykonaných hliadok príslušníkmi OP  za rok 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4"/>
        </w:trPr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hodín príslušníkov OP v hliadkovej službe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celkový počet príslušníkov OP 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Eliminovať hrubé narúšanie verejného poriadku počas</w:t>
            </w: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kultúrnych a športových podujatí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percentuálna účasť OP na športových a kultúrnych podujatiach organizovaných obcou 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Minimalizovať počet túlavých zvierat, prenos nákazlivých chorôb a počet napadnutých osôb týmito zvieratami</w:t>
            </w:r>
            <w:r w:rsidRPr="006B7B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priemerná doba odchytu od nahlásenia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dní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rPr>
          <w:trHeight w:hRule="exact" w:val="567"/>
        </w:trPr>
        <w:tc>
          <w:tcPr>
            <w:tcW w:w="3108" w:type="dxa"/>
            <w:gridSpan w:val="5"/>
            <w:tcBorders>
              <w:top w:val="nil"/>
            </w:tcBorders>
            <w:vAlign w:val="bottom"/>
          </w:tcPr>
          <w:p w:rsidR="00AB2D66" w:rsidRPr="006964EE" w:rsidRDefault="00AB2D66" w:rsidP="00AB2D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</w:tcBorders>
          </w:tcPr>
          <w:p w:rsidR="00AB2D66" w:rsidRPr="006B7B59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úspešnosti odchytu zvierat z nahlásených prípadov</w:t>
            </w:r>
            <w:r w:rsidRPr="006B7B5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B7B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nil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rPr>
          <w:trHeight w:hRule="exact" w:val="539"/>
        </w:trPr>
        <w:tc>
          <w:tcPr>
            <w:tcW w:w="3108" w:type="dxa"/>
            <w:gridSpan w:val="5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promptné doručovanie súdnych zásielok</w:t>
            </w:r>
          </w:p>
        </w:tc>
        <w:tc>
          <w:tcPr>
            <w:tcW w:w="3291" w:type="dxa"/>
            <w:gridSpan w:val="4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čas potrebný na doručenie od prebratia zásielky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48 hodín</w:t>
            </w:r>
          </w:p>
        </w:tc>
        <w:tc>
          <w:tcPr>
            <w:tcW w:w="991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48 hodín</w:t>
            </w:r>
          </w:p>
        </w:tc>
        <w:tc>
          <w:tcPr>
            <w:tcW w:w="737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6964EE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Maximalizovať bezpečnosť prechodu pre chodov pri školách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hodín dozoru na prechode pre chodcov pri školách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067545">
        <w:tc>
          <w:tcPr>
            <w:tcW w:w="2123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3.2</w:t>
            </w:r>
          </w:p>
        </w:tc>
        <w:tc>
          <w:tcPr>
            <w:tcW w:w="6942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Monitorovací kamerový systém obce</w:t>
            </w:r>
          </w:p>
        </w:tc>
      </w:tr>
      <w:tr w:rsidR="00AB2D66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08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067545">
        <w:trPr>
          <w:trHeight w:val="551"/>
        </w:trPr>
        <w:tc>
          <w:tcPr>
            <w:tcW w:w="1524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5"/>
          </w:tcPr>
          <w:p w:rsidR="00AB2D66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B2D66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gridSpan w:val="2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gridSpan w:val="2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12 500</w:t>
            </w:r>
          </w:p>
        </w:tc>
        <w:tc>
          <w:tcPr>
            <w:tcW w:w="1508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12 572,40</w:t>
            </w:r>
          </w:p>
        </w:tc>
        <w:tc>
          <w:tcPr>
            <w:tcW w:w="1130" w:type="dxa"/>
            <w:gridSpan w:val="2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100,58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pasívnu bezpečnosť obce </w:t>
            </w:r>
          </w:p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novo inštalovaných kamier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pokrytie obce kamerami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prevádzkových kamier v obci spolu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zabezpečená obsluha 24 hodín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vykonaných odborných prehliadok a skúšok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5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objasnených protispoločenských  činností zo všetkých  zdokumentovaných  kamerovým systémom 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65 %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067545">
        <w:tc>
          <w:tcPr>
            <w:tcW w:w="2123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3.3</w:t>
            </w:r>
          </w:p>
        </w:tc>
        <w:tc>
          <w:tcPr>
            <w:tcW w:w="6942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Ochrana pred požiarmi</w:t>
            </w:r>
          </w:p>
        </w:tc>
      </w:tr>
      <w:tr w:rsidR="00AB2D66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08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4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5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12 592</w:t>
            </w:r>
          </w:p>
        </w:tc>
        <w:tc>
          <w:tcPr>
            <w:tcW w:w="1655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7 591,96 </w:t>
            </w:r>
          </w:p>
        </w:tc>
        <w:tc>
          <w:tcPr>
            <w:tcW w:w="1655" w:type="dxa"/>
            <w:gridSpan w:val="2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11 827</w:t>
            </w:r>
          </w:p>
        </w:tc>
        <w:tc>
          <w:tcPr>
            <w:tcW w:w="1508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11 081,29</w:t>
            </w:r>
          </w:p>
        </w:tc>
        <w:tc>
          <w:tcPr>
            <w:tcW w:w="1130" w:type="dxa"/>
            <w:gridSpan w:val="2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93,69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2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Minimalizovať riziko vzniku požiarov na území obce 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realizovaných periodických prednášok za rok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vykonaných  preventívnych prehliadok budov za rok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1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zrealizovaných hasičských cvičení dobrovoľného   hasičského zboru obce za rok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tbl>
      <w:tblPr>
        <w:tblW w:w="96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88"/>
        <w:gridCol w:w="6"/>
        <w:gridCol w:w="6"/>
        <w:gridCol w:w="78"/>
        <w:gridCol w:w="898"/>
        <w:gridCol w:w="10"/>
        <w:gridCol w:w="7"/>
        <w:gridCol w:w="1620"/>
        <w:gridCol w:w="20"/>
        <w:gridCol w:w="15"/>
        <w:gridCol w:w="1607"/>
        <w:gridCol w:w="27"/>
        <w:gridCol w:w="21"/>
        <w:gridCol w:w="1203"/>
        <w:gridCol w:w="453"/>
        <w:gridCol w:w="820"/>
        <w:gridCol w:w="734"/>
      </w:tblGrid>
      <w:tr w:rsidR="00DA66B5" w:rsidRPr="00002467" w:rsidTr="00CC4903">
        <w:tc>
          <w:tcPr>
            <w:tcW w:w="2201" w:type="dxa"/>
            <w:gridSpan w:val="5"/>
            <w:shd w:val="clear" w:color="auto" w:fill="FFCC99"/>
          </w:tcPr>
          <w:p w:rsidR="00DA66B5" w:rsidRPr="00067545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67545">
              <w:rPr>
                <w:rFonts w:ascii="Arial Narrow" w:hAnsi="Arial Narrow" w:cs="Arial"/>
                <w:b/>
                <w:sz w:val="28"/>
                <w:szCs w:val="28"/>
              </w:rPr>
              <w:t>Program 4</w:t>
            </w:r>
          </w:p>
        </w:tc>
        <w:tc>
          <w:tcPr>
            <w:tcW w:w="7435" w:type="dxa"/>
            <w:gridSpan w:val="13"/>
            <w:shd w:val="clear" w:color="auto" w:fill="FFCC99"/>
          </w:tcPr>
          <w:p w:rsidR="00DA66B5" w:rsidRPr="00067545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67545">
              <w:rPr>
                <w:rFonts w:ascii="Arial Narrow" w:hAnsi="Arial Narrow" w:cs="Arial"/>
                <w:sz w:val="28"/>
                <w:szCs w:val="28"/>
              </w:rPr>
              <w:t>Prostredie pre život</w:t>
            </w:r>
          </w:p>
        </w:tc>
      </w:tr>
      <w:tr w:rsidR="00500CDE" w:rsidRPr="004F1005" w:rsidTr="00CC4903">
        <w:trPr>
          <w:trHeight w:val="567"/>
        </w:trPr>
        <w:tc>
          <w:tcPr>
            <w:tcW w:w="1523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76" w:type="dxa"/>
            <w:gridSpan w:val="5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2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251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007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76" w:type="dxa"/>
            <w:gridSpan w:val="5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140 130</w:t>
            </w:r>
          </w:p>
        </w:tc>
        <w:tc>
          <w:tcPr>
            <w:tcW w:w="1637" w:type="dxa"/>
            <w:gridSpan w:val="3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114 684,85</w:t>
            </w:r>
          </w:p>
        </w:tc>
        <w:tc>
          <w:tcPr>
            <w:tcW w:w="1642" w:type="dxa"/>
            <w:gridSpan w:val="3"/>
            <w:vAlign w:val="center"/>
          </w:tcPr>
          <w:p w:rsidR="00500CDE" w:rsidRPr="004D71CC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109 925</w:t>
            </w:r>
          </w:p>
        </w:tc>
        <w:tc>
          <w:tcPr>
            <w:tcW w:w="1251" w:type="dxa"/>
            <w:gridSpan w:val="3"/>
            <w:vAlign w:val="center"/>
          </w:tcPr>
          <w:p w:rsidR="00500CDE" w:rsidRPr="00AF2FE3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100 364,70</w:t>
            </w:r>
          </w:p>
        </w:tc>
        <w:tc>
          <w:tcPr>
            <w:tcW w:w="2007" w:type="dxa"/>
            <w:gridSpan w:val="3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91,30</w:t>
            </w:r>
          </w:p>
        </w:tc>
      </w:tr>
      <w:tr w:rsidR="00500CDE" w:rsidRPr="00002467" w:rsidTr="00CC4903">
        <w:tc>
          <w:tcPr>
            <w:tcW w:w="2111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4.1</w:t>
            </w:r>
          </w:p>
        </w:tc>
        <w:tc>
          <w:tcPr>
            <w:tcW w:w="7525" w:type="dxa"/>
            <w:gridSpan w:val="16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Menšie obecné služby</w:t>
            </w:r>
          </w:p>
        </w:tc>
      </w:tr>
      <w:tr w:rsidR="00500CDE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76" w:type="dxa"/>
            <w:gridSpan w:val="5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2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251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007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76" w:type="dxa"/>
            <w:gridSpan w:val="5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11 580</w:t>
            </w:r>
          </w:p>
        </w:tc>
        <w:tc>
          <w:tcPr>
            <w:tcW w:w="1637" w:type="dxa"/>
            <w:gridSpan w:val="3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15 031,21 </w:t>
            </w:r>
          </w:p>
        </w:tc>
        <w:tc>
          <w:tcPr>
            <w:tcW w:w="1642" w:type="dxa"/>
            <w:gridSpan w:val="3"/>
            <w:vAlign w:val="center"/>
          </w:tcPr>
          <w:p w:rsidR="00500CDE" w:rsidRPr="004D71CC" w:rsidRDefault="00BE5453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C32E4B">
              <w:rPr>
                <w:rFonts w:ascii="Arial Narrow" w:hAnsi="Arial Narrow" w:cs="Arial"/>
                <w:b/>
                <w:sz w:val="18"/>
                <w:szCs w:val="18"/>
              </w:rPr>
              <w:t>12 695</w:t>
            </w:r>
          </w:p>
        </w:tc>
        <w:tc>
          <w:tcPr>
            <w:tcW w:w="1251" w:type="dxa"/>
            <w:gridSpan w:val="3"/>
            <w:vAlign w:val="center"/>
          </w:tcPr>
          <w:p w:rsidR="00500CDE" w:rsidRPr="00AF2FE3" w:rsidRDefault="00C32E4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12 437,25</w:t>
            </w:r>
          </w:p>
        </w:tc>
        <w:tc>
          <w:tcPr>
            <w:tcW w:w="2007" w:type="dxa"/>
            <w:gridSpan w:val="3"/>
            <w:vAlign w:val="center"/>
          </w:tcPr>
          <w:p w:rsidR="00500CDE" w:rsidRPr="004F1005" w:rsidRDefault="00927669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97,97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0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79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Udržať pracovné návyky u nezamestnaných občanov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naplnenia stavu nezamestnaných občanov z počtu požadovaných v rámci projektu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CC4903">
        <w:tc>
          <w:tcPr>
            <w:tcW w:w="2117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lastRenderedPageBreak/>
              <w:t>Podprogram 4.2</w:t>
            </w:r>
          </w:p>
        </w:tc>
        <w:tc>
          <w:tcPr>
            <w:tcW w:w="7519" w:type="dxa"/>
            <w:gridSpan w:val="15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a údržba miestnych komunikácií</w:t>
            </w:r>
          </w:p>
        </w:tc>
      </w:tr>
      <w:tr w:rsidR="00AB2D66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rok</w:t>
            </w:r>
          </w:p>
        </w:tc>
        <w:tc>
          <w:tcPr>
            <w:tcW w:w="1586" w:type="dxa"/>
            <w:gridSpan w:val="6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9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224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007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3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6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2 000</w:t>
            </w:r>
          </w:p>
        </w:tc>
        <w:tc>
          <w:tcPr>
            <w:tcW w:w="1647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4 326,28 </w:t>
            </w:r>
          </w:p>
        </w:tc>
        <w:tc>
          <w:tcPr>
            <w:tcW w:w="1649" w:type="dxa"/>
            <w:gridSpan w:val="3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2 500</w:t>
            </w:r>
          </w:p>
        </w:tc>
        <w:tc>
          <w:tcPr>
            <w:tcW w:w="1224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1 705,14</w:t>
            </w:r>
          </w:p>
        </w:tc>
        <w:tc>
          <w:tcPr>
            <w:tcW w:w="2007" w:type="dxa"/>
            <w:gridSpan w:val="3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68,21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69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kvalitu cestných komunikácií na území obce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plocha opravených komunikácií za rok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FB7F2D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1"/>
        </w:trPr>
        <w:tc>
          <w:tcPr>
            <w:tcW w:w="3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celková dĺžka spravovaných miestnych komunikácií (km)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3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bezpečnosť cestnej premávky počas zimných mesiacov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dĺžka posypaných komunikácií (údržba posypovou soľou)  z celkovej dĺžky za rok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dĺžka odhŕňaných komunikácií z celkovej dĺžky za rok  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údržbu a dopĺňanie dopravného značenia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úplnosť dopravného značenia na území obce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Estetické a účelné autobusové zastávky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upravených autobusových zastávok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CC4903">
        <w:tc>
          <w:tcPr>
            <w:tcW w:w="2123" w:type="dxa"/>
            <w:gridSpan w:val="4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4.3</w:t>
            </w:r>
          </w:p>
        </w:tc>
        <w:tc>
          <w:tcPr>
            <w:tcW w:w="7513" w:type="dxa"/>
            <w:gridSpan w:val="14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Výstavba obce</w:t>
            </w:r>
          </w:p>
        </w:tc>
      </w:tr>
      <w:tr w:rsidR="00AB2D66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7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4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3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7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3 400</w:t>
            </w:r>
          </w:p>
        </w:tc>
        <w:tc>
          <w:tcPr>
            <w:tcW w:w="1655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277,0</w:t>
            </w:r>
          </w:p>
        </w:tc>
        <w:tc>
          <w:tcPr>
            <w:tcW w:w="1655" w:type="dxa"/>
            <w:gridSpan w:val="3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3 500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554" w:type="dxa"/>
            <w:gridSpan w:val="2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2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15"/>
        <w:gridCol w:w="602"/>
        <w:gridCol w:w="803"/>
        <w:gridCol w:w="328"/>
        <w:gridCol w:w="2550"/>
        <w:gridCol w:w="454"/>
        <w:gridCol w:w="1056"/>
        <w:gridCol w:w="1058"/>
        <w:gridCol w:w="1128"/>
      </w:tblGrid>
      <w:tr w:rsidR="00AB2D66" w:rsidTr="006338CA">
        <w:trPr>
          <w:trHeight w:val="1039"/>
        </w:trPr>
        <w:tc>
          <w:tcPr>
            <w:tcW w:w="153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6D452A">
        <w:trPr>
          <w:trHeight w:hRule="exact" w:val="904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efektívnu prípravu odborných podkladov k realizovaným investičným akciám obce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vykonaných verejných obstarávaní za rok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FB7F2D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6D452A">
        <w:trPr>
          <w:trHeight w:hRule="exact" w:val="653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efektívne usporiadanie majetku obce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vyhotovených geometrických plánov za rok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6D452A">
        <w:trPr>
          <w:trHeight w:hRule="exact" w:val="511"/>
        </w:trPr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návrhov na vysporiadanie majetkových práv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pct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4.4</w:t>
            </w:r>
          </w:p>
        </w:tc>
        <w:tc>
          <w:tcPr>
            <w:tcW w:w="3885" w:type="pct"/>
            <w:gridSpan w:val="7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a údržba majetku</w:t>
            </w:r>
          </w:p>
        </w:tc>
      </w:tr>
      <w:tr w:rsidR="00AB2D66" w:rsidRPr="004F1005" w:rsidTr="00652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98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913" w:type="pct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343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795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557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594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98" w:type="pct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913" w:type="pct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123 150</w:t>
            </w:r>
          </w:p>
        </w:tc>
        <w:tc>
          <w:tcPr>
            <w:tcW w:w="1343" w:type="pct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95 050,36</w:t>
            </w:r>
          </w:p>
        </w:tc>
        <w:tc>
          <w:tcPr>
            <w:tcW w:w="795" w:type="pct"/>
            <w:gridSpan w:val="2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91 230</w:t>
            </w:r>
          </w:p>
        </w:tc>
        <w:tc>
          <w:tcPr>
            <w:tcW w:w="557" w:type="pct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86 222,31</w:t>
            </w:r>
          </w:p>
        </w:tc>
        <w:tc>
          <w:tcPr>
            <w:tcW w:w="594" w:type="pct"/>
            <w:vAlign w:val="center"/>
          </w:tcPr>
          <w:p w:rsidR="00AB2D66" w:rsidRPr="004F1005" w:rsidRDefault="00297C5F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94,51</w:t>
            </w:r>
          </w:p>
        </w:tc>
      </w:tr>
      <w:tr w:rsidR="00AB2D66" w:rsidTr="006338CA">
        <w:trPr>
          <w:trHeight w:val="1039"/>
        </w:trPr>
        <w:tc>
          <w:tcPr>
            <w:tcW w:w="171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Cieľ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6D452A">
        <w:trPr>
          <w:trHeight w:hRule="exact" w:val="497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funkčnú a hospodárnu prevádzku budov obecného úradu 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spravovaných budov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2"/>
        </w:trPr>
        <w:tc>
          <w:tcPr>
            <w:tcW w:w="1711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C85B4D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moderné a bezpečné pracovné prostredie</w:t>
            </w:r>
            <w:r w:rsidRPr="00C85B4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C85B4D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áno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C85B4D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85B4D">
              <w:rPr>
                <w:rFonts w:ascii="Arial" w:hAnsi="Arial" w:cs="Arial"/>
                <w:iCs/>
                <w:sz w:val="16"/>
                <w:szCs w:val="16"/>
              </w:rPr>
              <w:t>áno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C85B4D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RPr="00A926FC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0"/>
        </w:trPr>
        <w:tc>
          <w:tcPr>
            <w:tcW w:w="1711" w:type="pct"/>
            <w:gridSpan w:val="4"/>
            <w:vMerge w:val="restar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starostlivosť o existujúcu verejnú zeleň 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vyrúbaných stromov za rok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711" w:type="pct"/>
            <w:gridSpan w:val="4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kosieb reprezentačnej zelene za rok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1711" w:type="pct"/>
            <w:gridSpan w:val="4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kosieb ostatnej zelene za rok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</w:trPr>
        <w:tc>
          <w:tcPr>
            <w:tcW w:w="1711" w:type="pct"/>
            <w:gridSpan w:val="4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plocha hrabania lístia na jeseň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12 ha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12 ha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7"/>
        </w:trPr>
        <w:tc>
          <w:tcPr>
            <w:tcW w:w="1711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Zabezpečovať revitalizáciu plôch  zelene v obci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 ks vysadených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drevín</w:t>
            </w: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 za rok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50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50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1"/>
        </w:trPr>
        <w:tc>
          <w:tcPr>
            <w:tcW w:w="1711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komplexnú starostlivosť o stromy a kroviny na území obce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 orezávaných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drevín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200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200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</w:tbl>
    <w:p w:rsidR="005B0BF5" w:rsidRDefault="005B0BF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8"/>
        <w:gridCol w:w="906"/>
        <w:gridCol w:w="1656"/>
        <w:gridCol w:w="1656"/>
        <w:gridCol w:w="1080"/>
        <w:gridCol w:w="576"/>
        <w:gridCol w:w="416"/>
        <w:gridCol w:w="993"/>
      </w:tblGrid>
      <w:tr w:rsidR="00DA66B5" w:rsidRPr="00002467" w:rsidTr="005639C7">
        <w:tc>
          <w:tcPr>
            <w:tcW w:w="2210" w:type="dxa"/>
            <w:gridSpan w:val="3"/>
            <w:shd w:val="clear" w:color="auto" w:fill="FFCC99"/>
          </w:tcPr>
          <w:p w:rsidR="00DA66B5" w:rsidRPr="006D452A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6D452A">
              <w:rPr>
                <w:rFonts w:ascii="Arial Narrow" w:hAnsi="Arial Narrow" w:cs="Arial"/>
                <w:b/>
                <w:sz w:val="28"/>
                <w:szCs w:val="28"/>
              </w:rPr>
              <w:t>Program 5</w:t>
            </w:r>
          </w:p>
        </w:tc>
        <w:tc>
          <w:tcPr>
            <w:tcW w:w="7283" w:type="dxa"/>
            <w:gridSpan w:val="7"/>
            <w:shd w:val="clear" w:color="auto" w:fill="FFCC99"/>
          </w:tcPr>
          <w:p w:rsidR="00DA66B5" w:rsidRPr="006D452A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6D452A">
              <w:rPr>
                <w:rFonts w:ascii="Arial Narrow" w:hAnsi="Arial Narrow" w:cs="Arial"/>
                <w:sz w:val="28"/>
                <w:szCs w:val="28"/>
              </w:rPr>
              <w:t>Odpadové hospodárstvo</w:t>
            </w:r>
          </w:p>
        </w:tc>
      </w:tr>
      <w:tr w:rsidR="00500CDE" w:rsidRPr="004F1005" w:rsidTr="005639C7">
        <w:trPr>
          <w:trHeight w:val="567"/>
        </w:trPr>
        <w:tc>
          <w:tcPr>
            <w:tcW w:w="1522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122 610</w:t>
            </w:r>
          </w:p>
        </w:tc>
        <w:tc>
          <w:tcPr>
            <w:tcW w:w="1656" w:type="dxa"/>
            <w:vAlign w:val="center"/>
          </w:tcPr>
          <w:p w:rsidR="00500CDE" w:rsidRPr="00AF2FE3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147 902,0</w:t>
            </w:r>
          </w:p>
        </w:tc>
        <w:tc>
          <w:tcPr>
            <w:tcW w:w="1656" w:type="dxa"/>
            <w:vAlign w:val="center"/>
          </w:tcPr>
          <w:p w:rsidR="00500CDE" w:rsidRPr="004D71CC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3 097 904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F2FE3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3 611 377,70</w:t>
            </w:r>
          </w:p>
        </w:tc>
        <w:tc>
          <w:tcPr>
            <w:tcW w:w="1409" w:type="dxa"/>
            <w:gridSpan w:val="2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116,57</w:t>
            </w:r>
          </w:p>
        </w:tc>
      </w:tr>
      <w:tr w:rsidR="00500CDE" w:rsidRPr="00002467" w:rsidTr="005639C7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5.1</w:t>
            </w:r>
          </w:p>
        </w:tc>
        <w:tc>
          <w:tcPr>
            <w:tcW w:w="7371" w:type="dxa"/>
            <w:gridSpan w:val="8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Odvoz a zneškodňovanie komunálneho odpadu</w:t>
            </w:r>
          </w:p>
        </w:tc>
      </w:tr>
      <w:tr w:rsidR="00500CDE" w:rsidRPr="004F1005" w:rsidTr="005639C7">
        <w:trPr>
          <w:trHeight w:val="567"/>
        </w:trPr>
        <w:tc>
          <w:tcPr>
            <w:tcW w:w="1522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92 940</w:t>
            </w:r>
          </w:p>
        </w:tc>
        <w:tc>
          <w:tcPr>
            <w:tcW w:w="1656" w:type="dxa"/>
            <w:vAlign w:val="center"/>
          </w:tcPr>
          <w:p w:rsidR="00500CDE" w:rsidRPr="00AF2FE3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115 106,50</w:t>
            </w:r>
          </w:p>
        </w:tc>
        <w:tc>
          <w:tcPr>
            <w:tcW w:w="1656" w:type="dxa"/>
            <w:vAlign w:val="center"/>
          </w:tcPr>
          <w:p w:rsidR="00500CDE" w:rsidRPr="004D71CC" w:rsidRDefault="00D97EB5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118 520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F2FE3" w:rsidRDefault="00D97EB5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119 079,78</w:t>
            </w:r>
          </w:p>
        </w:tc>
        <w:tc>
          <w:tcPr>
            <w:tcW w:w="1409" w:type="dxa"/>
            <w:gridSpan w:val="2"/>
            <w:vAlign w:val="center"/>
          </w:tcPr>
          <w:p w:rsidR="00500CDE" w:rsidRPr="004F1005" w:rsidRDefault="00297C5F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100,47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1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Zabezpečiť nákladovo efektívny zvoz a odvoz odpadov rešpektujúci potreby obyvateľov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predpokladané množstvo vzniknutého odpadu za rok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8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minimálne predpokladané množstvo vyseparovaného odpadu z celkového objemu KO za rok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5639C7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5.2</w:t>
            </w:r>
          </w:p>
        </w:tc>
        <w:tc>
          <w:tcPr>
            <w:tcW w:w="7371" w:type="dxa"/>
            <w:gridSpan w:val="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Nakladanie s odpadovými vodami</w:t>
            </w:r>
          </w:p>
        </w:tc>
      </w:tr>
      <w:tr w:rsidR="00AB2D66" w:rsidRPr="004F1005" w:rsidTr="005639C7">
        <w:trPr>
          <w:trHeight w:val="567"/>
        </w:trPr>
        <w:tc>
          <w:tcPr>
            <w:tcW w:w="15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2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29 670</w:t>
            </w:r>
          </w:p>
        </w:tc>
        <w:tc>
          <w:tcPr>
            <w:tcW w:w="1656" w:type="dxa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32 795,50</w:t>
            </w:r>
          </w:p>
        </w:tc>
        <w:tc>
          <w:tcPr>
            <w:tcW w:w="1656" w:type="dxa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2 979 384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3 492</w:t>
            </w:r>
            <w:r w:rsidR="00297C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297</w:t>
            </w:r>
            <w:r w:rsidR="00297C5F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92</w:t>
            </w:r>
          </w:p>
        </w:tc>
        <w:tc>
          <w:tcPr>
            <w:tcW w:w="1409" w:type="dxa"/>
            <w:gridSpan w:val="2"/>
            <w:vAlign w:val="center"/>
          </w:tcPr>
          <w:p w:rsidR="00AB2D66" w:rsidRPr="004F1005" w:rsidRDefault="00297C5F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117,22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zvoz odpadových vôd na ČOV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množstvo vyvezených a prečistených odpadových vôd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domácností vyvážajúcich odpadové vody na ČOV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9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C71BD3" w:rsidRDefault="00AB2D66" w:rsidP="00AB2D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71BD3">
              <w:rPr>
                <w:rFonts w:ascii="Arial" w:hAnsi="Arial" w:cs="Arial"/>
                <w:i/>
                <w:sz w:val="16"/>
                <w:szCs w:val="16"/>
              </w:rPr>
              <w:t>Budovanie kanalizačnej siete</w:t>
            </w: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C71BD3" w:rsidRDefault="00AB2D66" w:rsidP="00AB2D66">
            <w:pPr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1BD3">
              <w:rPr>
                <w:rFonts w:ascii="Arial" w:hAnsi="Arial" w:cs="Arial"/>
                <w:i/>
                <w:iCs/>
                <w:sz w:val="16"/>
                <w:szCs w:val="16"/>
              </w:rPr>
              <w:t>dĺžka novovybudovanej kanalizačnej siete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9"/>
        <w:gridCol w:w="905"/>
        <w:gridCol w:w="1656"/>
        <w:gridCol w:w="1656"/>
        <w:gridCol w:w="1222"/>
        <w:gridCol w:w="434"/>
        <w:gridCol w:w="558"/>
        <w:gridCol w:w="142"/>
        <w:gridCol w:w="850"/>
      </w:tblGrid>
      <w:tr w:rsidR="00DA66B5" w:rsidRPr="00002467" w:rsidTr="005F7790">
        <w:tc>
          <w:tcPr>
            <w:tcW w:w="2211" w:type="dxa"/>
            <w:gridSpan w:val="3"/>
            <w:shd w:val="clear" w:color="auto" w:fill="FFCC99"/>
          </w:tcPr>
          <w:p w:rsidR="00DA66B5" w:rsidRPr="000478DF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478DF">
              <w:rPr>
                <w:rFonts w:ascii="Arial Narrow" w:hAnsi="Arial Narrow" w:cs="Arial"/>
                <w:b/>
                <w:sz w:val="28"/>
                <w:szCs w:val="28"/>
              </w:rPr>
              <w:t>Program 6</w:t>
            </w:r>
          </w:p>
        </w:tc>
        <w:tc>
          <w:tcPr>
            <w:tcW w:w="7423" w:type="dxa"/>
            <w:gridSpan w:val="8"/>
            <w:shd w:val="clear" w:color="auto" w:fill="FFCC99"/>
          </w:tcPr>
          <w:p w:rsidR="00DA66B5" w:rsidRPr="000478DF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478DF">
              <w:rPr>
                <w:rFonts w:ascii="Arial Narrow" w:hAnsi="Arial Narrow" w:cs="Arial"/>
                <w:sz w:val="28"/>
                <w:szCs w:val="28"/>
              </w:rPr>
              <w:t>Občianska vybavenosť</w:t>
            </w:r>
          </w:p>
        </w:tc>
      </w:tr>
      <w:tr w:rsidR="00500CDE" w:rsidRPr="004F1005" w:rsidTr="005F7790">
        <w:trPr>
          <w:trHeight w:val="567"/>
        </w:trPr>
        <w:tc>
          <w:tcPr>
            <w:tcW w:w="1522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19 050</w:t>
            </w:r>
          </w:p>
        </w:tc>
        <w:tc>
          <w:tcPr>
            <w:tcW w:w="1656" w:type="dxa"/>
            <w:vAlign w:val="center"/>
          </w:tcPr>
          <w:p w:rsidR="00500CDE" w:rsidRPr="00AF2FE3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14 795,63</w:t>
            </w:r>
          </w:p>
        </w:tc>
        <w:tc>
          <w:tcPr>
            <w:tcW w:w="1656" w:type="dxa"/>
            <w:vAlign w:val="center"/>
          </w:tcPr>
          <w:p w:rsidR="00500CDE" w:rsidRPr="004D71CC" w:rsidRDefault="003D52CD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22 0</w:t>
            </w:r>
            <w:r w:rsidR="00C44BA0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F2FE3" w:rsidRDefault="00C44BA0" w:rsidP="00783BA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</w:t>
            </w:r>
            <w:r w:rsidR="00783BA9">
              <w:rPr>
                <w:rFonts w:ascii="Arial Narrow" w:hAnsi="Arial Narrow" w:cs="Arial"/>
                <w:b/>
                <w:sz w:val="18"/>
                <w:szCs w:val="18"/>
              </w:rPr>
              <w:t> 318,36</w:t>
            </w:r>
          </w:p>
        </w:tc>
        <w:tc>
          <w:tcPr>
            <w:tcW w:w="1550" w:type="dxa"/>
            <w:gridSpan w:val="3"/>
            <w:vAlign w:val="center"/>
          </w:tcPr>
          <w:p w:rsidR="00500CDE" w:rsidRPr="004F1005" w:rsidRDefault="003D52CD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115,08</w:t>
            </w:r>
          </w:p>
        </w:tc>
      </w:tr>
      <w:tr w:rsidR="00500CDE" w:rsidRPr="00002467" w:rsidTr="005F7790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6.1</w:t>
            </w:r>
          </w:p>
        </w:tc>
        <w:tc>
          <w:tcPr>
            <w:tcW w:w="7512" w:type="dxa"/>
            <w:gridSpan w:val="9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Rozvoj obce</w:t>
            </w:r>
          </w:p>
        </w:tc>
      </w:tr>
      <w:tr w:rsidR="00500CDE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5 200</w:t>
            </w:r>
          </w:p>
        </w:tc>
        <w:tc>
          <w:tcPr>
            <w:tcW w:w="1656" w:type="dxa"/>
            <w:vAlign w:val="center"/>
          </w:tcPr>
          <w:p w:rsidR="00500CDE" w:rsidRPr="00AF2FE3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0 </w:t>
            </w:r>
          </w:p>
        </w:tc>
        <w:tc>
          <w:tcPr>
            <w:tcW w:w="1656" w:type="dxa"/>
            <w:vAlign w:val="center"/>
          </w:tcPr>
          <w:p w:rsidR="00500CDE" w:rsidRPr="004D71CC" w:rsidRDefault="00D97EB5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3 200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F2FE3" w:rsidRDefault="00D97EB5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2 200</w:t>
            </w:r>
          </w:p>
        </w:tc>
        <w:tc>
          <w:tcPr>
            <w:tcW w:w="1550" w:type="dxa"/>
            <w:gridSpan w:val="3"/>
            <w:vAlign w:val="center"/>
          </w:tcPr>
          <w:p w:rsidR="00500CDE" w:rsidRPr="004F1005" w:rsidRDefault="00297C5F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68,75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Aktuálne rozvojové dokumenty obce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Aktualizácia územného plánu obce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Aktualizácia PHSR obce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5F7790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6.2</w:t>
            </w:r>
          </w:p>
        </w:tc>
        <w:tc>
          <w:tcPr>
            <w:tcW w:w="7512" w:type="dxa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Verejné osvetlenie</w:t>
            </w:r>
          </w:p>
        </w:tc>
      </w:tr>
      <w:tr w:rsidR="00AB2D66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2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13 850</w:t>
            </w:r>
          </w:p>
        </w:tc>
        <w:tc>
          <w:tcPr>
            <w:tcW w:w="1656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14 795,63</w:t>
            </w:r>
          </w:p>
        </w:tc>
        <w:tc>
          <w:tcPr>
            <w:tcW w:w="1656" w:type="dxa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18 800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23 118,36</w:t>
            </w:r>
          </w:p>
        </w:tc>
        <w:tc>
          <w:tcPr>
            <w:tcW w:w="1550" w:type="dxa"/>
            <w:gridSpan w:val="3"/>
            <w:vAlign w:val="center"/>
          </w:tcPr>
          <w:p w:rsidR="00AB2D66" w:rsidRPr="004F1005" w:rsidRDefault="00297C5F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122,97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efektívnu prevádzku verejného osvetlenia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svietivosť svetelných bodov v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prevádzkovaných svetelných bodov v obci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ročná spotreba elektrickej energie na 1 svetelný bod (kW)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doba odstránenia poruchy od jej nahlásenia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dní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dní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9"/>
        <w:gridCol w:w="905"/>
        <w:gridCol w:w="1656"/>
        <w:gridCol w:w="1656"/>
        <w:gridCol w:w="1222"/>
        <w:gridCol w:w="434"/>
        <w:gridCol w:w="558"/>
        <w:gridCol w:w="992"/>
      </w:tblGrid>
      <w:tr w:rsidR="00DA66B5" w:rsidRPr="00002467" w:rsidTr="005F7790">
        <w:tc>
          <w:tcPr>
            <w:tcW w:w="2211" w:type="dxa"/>
            <w:gridSpan w:val="3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b/>
                <w:sz w:val="28"/>
                <w:szCs w:val="28"/>
              </w:rPr>
              <w:t>Program 7</w:t>
            </w:r>
          </w:p>
        </w:tc>
        <w:tc>
          <w:tcPr>
            <w:tcW w:w="7423" w:type="dxa"/>
            <w:gridSpan w:val="7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sz w:val="28"/>
                <w:szCs w:val="28"/>
              </w:rPr>
              <w:t>Zdravotná starostlivosť</w:t>
            </w:r>
          </w:p>
        </w:tc>
      </w:tr>
      <w:tr w:rsidR="00F73553" w:rsidRPr="004F1005" w:rsidTr="005F7790">
        <w:trPr>
          <w:trHeight w:val="567"/>
        </w:trPr>
        <w:tc>
          <w:tcPr>
            <w:tcW w:w="1522" w:type="dxa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365C39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F73553" w:rsidRPr="004F1005" w:rsidTr="00974423">
        <w:trPr>
          <w:trHeight w:val="551"/>
        </w:trPr>
        <w:tc>
          <w:tcPr>
            <w:tcW w:w="1522" w:type="dxa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24 550</w:t>
            </w:r>
          </w:p>
        </w:tc>
        <w:tc>
          <w:tcPr>
            <w:tcW w:w="1656" w:type="dxa"/>
            <w:vAlign w:val="center"/>
          </w:tcPr>
          <w:p w:rsidR="00F73553" w:rsidRPr="00A63B68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25 263,67</w:t>
            </w:r>
          </w:p>
        </w:tc>
        <w:tc>
          <w:tcPr>
            <w:tcW w:w="1656" w:type="dxa"/>
            <w:vAlign w:val="center"/>
          </w:tcPr>
          <w:p w:rsidR="00F73553" w:rsidRPr="004D71CC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51 184</w:t>
            </w:r>
          </w:p>
        </w:tc>
        <w:tc>
          <w:tcPr>
            <w:tcW w:w="1656" w:type="dxa"/>
            <w:gridSpan w:val="2"/>
            <w:vAlign w:val="center"/>
          </w:tcPr>
          <w:p w:rsidR="00F73553" w:rsidRPr="00A63B68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53 997,37</w:t>
            </w:r>
          </w:p>
        </w:tc>
        <w:tc>
          <w:tcPr>
            <w:tcW w:w="1550" w:type="dxa"/>
            <w:gridSpan w:val="2"/>
            <w:vAlign w:val="center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105,50</w:t>
            </w:r>
          </w:p>
        </w:tc>
      </w:tr>
      <w:tr w:rsidR="00F73553" w:rsidRPr="00002467" w:rsidTr="005F7790">
        <w:tc>
          <w:tcPr>
            <w:tcW w:w="2122" w:type="dxa"/>
            <w:gridSpan w:val="2"/>
            <w:shd w:val="clear" w:color="auto" w:fill="99CCFF"/>
          </w:tcPr>
          <w:p w:rsidR="00F73553" w:rsidRPr="00002467" w:rsidRDefault="00F73553" w:rsidP="00F73553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7.1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F73553" w:rsidRPr="00002467" w:rsidRDefault="00F73553" w:rsidP="00F73553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Zdravotné stredisko</w:t>
            </w:r>
          </w:p>
        </w:tc>
      </w:tr>
      <w:tr w:rsidR="00F73553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F73553" w:rsidRPr="004F1005" w:rsidTr="00974423">
        <w:trPr>
          <w:trHeight w:val="551"/>
        </w:trPr>
        <w:tc>
          <w:tcPr>
            <w:tcW w:w="1522" w:type="dxa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24 550</w:t>
            </w:r>
          </w:p>
        </w:tc>
        <w:tc>
          <w:tcPr>
            <w:tcW w:w="1656" w:type="dxa"/>
            <w:vAlign w:val="center"/>
          </w:tcPr>
          <w:p w:rsidR="00F73553" w:rsidRPr="00A63B68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25 263,67 </w:t>
            </w:r>
          </w:p>
        </w:tc>
        <w:tc>
          <w:tcPr>
            <w:tcW w:w="1656" w:type="dxa"/>
            <w:vAlign w:val="center"/>
          </w:tcPr>
          <w:p w:rsidR="00F73553" w:rsidRPr="004D71CC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51 184</w:t>
            </w:r>
          </w:p>
        </w:tc>
        <w:tc>
          <w:tcPr>
            <w:tcW w:w="1656" w:type="dxa"/>
            <w:gridSpan w:val="2"/>
            <w:vAlign w:val="center"/>
          </w:tcPr>
          <w:p w:rsidR="00F73553" w:rsidRPr="00A63B68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53 997,37</w:t>
            </w:r>
          </w:p>
        </w:tc>
        <w:tc>
          <w:tcPr>
            <w:tcW w:w="1550" w:type="dxa"/>
            <w:gridSpan w:val="2"/>
            <w:vAlign w:val="center"/>
          </w:tcPr>
          <w:p w:rsidR="00F73553" w:rsidRPr="004F1005" w:rsidRDefault="00297C5F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105,50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Moderné zdravotné stredisko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poskytovaných zdravotných služieb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Medziročná úspora nákladov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91"/>
        <w:gridCol w:w="903"/>
        <w:gridCol w:w="1656"/>
        <w:gridCol w:w="1656"/>
        <w:gridCol w:w="1222"/>
        <w:gridCol w:w="434"/>
        <w:gridCol w:w="558"/>
        <w:gridCol w:w="992"/>
      </w:tblGrid>
      <w:tr w:rsidR="00DA66B5" w:rsidRPr="00002467" w:rsidTr="00CF4ED2">
        <w:tc>
          <w:tcPr>
            <w:tcW w:w="2213" w:type="dxa"/>
            <w:gridSpan w:val="3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b/>
                <w:sz w:val="28"/>
                <w:szCs w:val="28"/>
              </w:rPr>
              <w:t>Program 8</w:t>
            </w:r>
          </w:p>
        </w:tc>
        <w:tc>
          <w:tcPr>
            <w:tcW w:w="7421" w:type="dxa"/>
            <w:gridSpan w:val="7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sz w:val="28"/>
                <w:szCs w:val="28"/>
              </w:rPr>
              <w:t>Šport a kultúra</w:t>
            </w:r>
          </w:p>
        </w:tc>
      </w:tr>
      <w:tr w:rsidR="00500CDE" w:rsidRPr="004F1005" w:rsidTr="00CF4ED2">
        <w:trPr>
          <w:trHeight w:val="567"/>
        </w:trPr>
        <w:tc>
          <w:tcPr>
            <w:tcW w:w="1522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109 662</w:t>
            </w:r>
          </w:p>
        </w:tc>
        <w:tc>
          <w:tcPr>
            <w:tcW w:w="1656" w:type="dxa"/>
            <w:vAlign w:val="center"/>
          </w:tcPr>
          <w:p w:rsidR="00500CDE" w:rsidRPr="00A63B68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130 035,10</w:t>
            </w:r>
            <w:r w:rsidR="0063658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500CDE" w:rsidRPr="004D71CC" w:rsidRDefault="003D52CD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116 302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63B68" w:rsidRDefault="003D52CD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109 092,05</w:t>
            </w:r>
          </w:p>
        </w:tc>
        <w:tc>
          <w:tcPr>
            <w:tcW w:w="1550" w:type="dxa"/>
            <w:gridSpan w:val="2"/>
            <w:vAlign w:val="center"/>
          </w:tcPr>
          <w:p w:rsidR="00500CDE" w:rsidRPr="004F1005" w:rsidRDefault="003D52CD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93,80</w:t>
            </w:r>
          </w:p>
        </w:tc>
      </w:tr>
      <w:tr w:rsidR="00500CDE" w:rsidRPr="00002467" w:rsidTr="00CF4ED2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8.1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Športový areál</w:t>
            </w:r>
          </w:p>
        </w:tc>
      </w:tr>
      <w:tr w:rsidR="0063658C" w:rsidRPr="004F1005" w:rsidTr="00CF4ED2">
        <w:trPr>
          <w:trHeight w:val="567"/>
        </w:trPr>
        <w:tc>
          <w:tcPr>
            <w:tcW w:w="1522" w:type="dxa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63658C" w:rsidRPr="004F1005" w:rsidTr="00974423">
        <w:trPr>
          <w:trHeight w:val="551"/>
        </w:trPr>
        <w:tc>
          <w:tcPr>
            <w:tcW w:w="1522" w:type="dxa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23 300 </w:t>
            </w:r>
          </w:p>
        </w:tc>
        <w:tc>
          <w:tcPr>
            <w:tcW w:w="1656" w:type="dxa"/>
            <w:vAlign w:val="center"/>
          </w:tcPr>
          <w:p w:rsidR="0063658C" w:rsidRPr="00A63B68" w:rsidRDefault="0063658C" w:rsidP="006365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17 455,56</w:t>
            </w:r>
          </w:p>
        </w:tc>
        <w:tc>
          <w:tcPr>
            <w:tcW w:w="1656" w:type="dxa"/>
            <w:vAlign w:val="center"/>
          </w:tcPr>
          <w:p w:rsidR="0063658C" w:rsidRPr="004D71CC" w:rsidRDefault="00EF4BBF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13 980</w:t>
            </w:r>
          </w:p>
        </w:tc>
        <w:tc>
          <w:tcPr>
            <w:tcW w:w="1656" w:type="dxa"/>
            <w:gridSpan w:val="2"/>
            <w:vAlign w:val="center"/>
          </w:tcPr>
          <w:p w:rsidR="0063658C" w:rsidRPr="00A63B68" w:rsidRDefault="00D97EB5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17 994,06</w:t>
            </w:r>
          </w:p>
        </w:tc>
        <w:tc>
          <w:tcPr>
            <w:tcW w:w="1550" w:type="dxa"/>
            <w:gridSpan w:val="2"/>
            <w:vAlign w:val="center"/>
          </w:tcPr>
          <w:p w:rsidR="0063658C" w:rsidRPr="004F1005" w:rsidRDefault="00E54350" w:rsidP="006365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128,71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CF4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priestory pre aktívne športové vyžitie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športovcov využívajúcich priestory na športovanie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CF4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zorganizovaných športových podujatí za rok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CF4ED2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8.2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športovým klubom</w:t>
            </w:r>
          </w:p>
        </w:tc>
      </w:tr>
      <w:tr w:rsidR="00AB2D66" w:rsidRPr="004F1005" w:rsidTr="00CF4ED2">
        <w:trPr>
          <w:trHeight w:val="567"/>
        </w:trPr>
        <w:tc>
          <w:tcPr>
            <w:tcW w:w="15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2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9 400</w:t>
            </w:r>
          </w:p>
        </w:tc>
        <w:tc>
          <w:tcPr>
            <w:tcW w:w="1656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15 435,32</w:t>
            </w:r>
          </w:p>
        </w:tc>
        <w:tc>
          <w:tcPr>
            <w:tcW w:w="1656" w:type="dxa"/>
            <w:vAlign w:val="center"/>
          </w:tcPr>
          <w:p w:rsidR="00AB2D66" w:rsidRPr="004D71CC" w:rsidRDefault="00EF4BBF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17 500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12 525</w:t>
            </w:r>
          </w:p>
        </w:tc>
        <w:tc>
          <w:tcPr>
            <w:tcW w:w="1550" w:type="dxa"/>
            <w:gridSpan w:val="2"/>
            <w:vAlign w:val="center"/>
          </w:tcPr>
          <w:p w:rsidR="00AB2D66" w:rsidRPr="004F1005" w:rsidRDefault="00EF4BBF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71,57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3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92"/>
        <w:gridCol w:w="8"/>
        <w:gridCol w:w="589"/>
        <w:gridCol w:w="481"/>
        <w:gridCol w:w="538"/>
        <w:gridCol w:w="1658"/>
        <w:gridCol w:w="2055"/>
        <w:gridCol w:w="994"/>
        <w:gridCol w:w="29"/>
        <w:gridCol w:w="538"/>
        <w:gridCol w:w="427"/>
        <w:gridCol w:w="841"/>
      </w:tblGrid>
      <w:tr w:rsidR="00AB2D66" w:rsidTr="00AB2D66">
        <w:trPr>
          <w:trHeight w:val="1039"/>
        </w:trPr>
        <w:tc>
          <w:tcPr>
            <w:tcW w:w="133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2202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B2D66">
        <w:trPr>
          <w:trHeight w:hRule="exact" w:val="567"/>
        </w:trPr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priestory pre aktívne športové vyžitie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podporených klubov a športových organizácií za rok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AB2D66">
        <w:trPr>
          <w:trHeight w:hRule="exact" w:val="567"/>
        </w:trPr>
        <w:tc>
          <w:tcPr>
            <w:tcW w:w="13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podporených športových podujatí za rok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58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pct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8.3</w:t>
            </w:r>
          </w:p>
        </w:tc>
        <w:tc>
          <w:tcPr>
            <w:tcW w:w="3918" w:type="pct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Podpora kultúrnych a spoločenských aktivít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7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3" w:type="pct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59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065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09" w:type="pct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58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77" w:type="pct"/>
            <w:gridSpan w:val="2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3" w:type="pct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50 100</w:t>
            </w:r>
          </w:p>
        </w:tc>
        <w:tc>
          <w:tcPr>
            <w:tcW w:w="859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47 389,49</w:t>
            </w:r>
          </w:p>
        </w:tc>
        <w:tc>
          <w:tcPr>
            <w:tcW w:w="1065" w:type="pct"/>
            <w:vAlign w:val="center"/>
          </w:tcPr>
          <w:p w:rsidR="00AB2D66" w:rsidRPr="004D71CC" w:rsidRDefault="00E54350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64 494</w:t>
            </w:r>
          </w:p>
        </w:tc>
        <w:tc>
          <w:tcPr>
            <w:tcW w:w="809" w:type="pct"/>
            <w:gridSpan w:val="3"/>
            <w:vAlign w:val="center"/>
          </w:tcPr>
          <w:p w:rsidR="00AB2D66" w:rsidRPr="00A63B68" w:rsidRDefault="00EF4BBF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42 447,59</w:t>
            </w:r>
          </w:p>
        </w:tc>
        <w:tc>
          <w:tcPr>
            <w:tcW w:w="658" w:type="pct"/>
            <w:gridSpan w:val="2"/>
            <w:vAlign w:val="center"/>
          </w:tcPr>
          <w:p w:rsidR="00AB2D66" w:rsidRPr="004F1005" w:rsidRDefault="00E54350" w:rsidP="00C077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65,82</w:t>
            </w:r>
          </w:p>
        </w:tc>
      </w:tr>
      <w:tr w:rsidR="00AB2D66" w:rsidRPr="004F1005" w:rsidTr="0058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77" w:type="pct"/>
            <w:gridSpan w:val="2"/>
            <w:shd w:val="clear" w:color="auto" w:fill="FF99CC"/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 xml:space="preserve">č. </w:t>
            </w:r>
            <w:r w:rsidRPr="004F10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223" w:type="pct"/>
            <w:gridSpan w:val="10"/>
            <w:shd w:val="clear" w:color="auto" w:fill="FF99CC"/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Kultúrne služby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7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777" w:type="pct"/>
            <w:gridSpan w:val="2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3" w:type="pct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41 200</w:t>
            </w:r>
          </w:p>
        </w:tc>
        <w:tc>
          <w:tcPr>
            <w:tcW w:w="859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45 443,74</w:t>
            </w:r>
          </w:p>
        </w:tc>
        <w:tc>
          <w:tcPr>
            <w:tcW w:w="1065" w:type="pct"/>
            <w:vAlign w:val="center"/>
          </w:tcPr>
          <w:p w:rsidR="00AB2D66" w:rsidRPr="005D5880" w:rsidRDefault="00E54350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62 816</w:t>
            </w:r>
          </w:p>
        </w:tc>
        <w:tc>
          <w:tcPr>
            <w:tcW w:w="809" w:type="pct"/>
            <w:gridSpan w:val="3"/>
            <w:vAlign w:val="center"/>
          </w:tcPr>
          <w:p w:rsidR="00AB2D66" w:rsidRPr="00A63B68" w:rsidRDefault="00A7004E" w:rsidP="00C0779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40 658,94</w:t>
            </w:r>
          </w:p>
        </w:tc>
        <w:tc>
          <w:tcPr>
            <w:tcW w:w="658" w:type="pct"/>
            <w:gridSpan w:val="2"/>
            <w:vAlign w:val="center"/>
          </w:tcPr>
          <w:p w:rsidR="00AB2D66" w:rsidRPr="004F1005" w:rsidRDefault="00E54350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64,73</w:t>
            </w:r>
          </w:p>
        </w:tc>
      </w:tr>
      <w:tr w:rsidR="00AB2D66" w:rsidTr="00AB2D66">
        <w:trPr>
          <w:trHeight w:val="1039"/>
        </w:trPr>
        <w:tc>
          <w:tcPr>
            <w:tcW w:w="160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924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B2D66">
        <w:trPr>
          <w:trHeight w:hRule="exact" w:val="567"/>
        </w:trPr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kultúrne aktivity pre obyvateľov obce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organizovaných podujatí za rok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AB2D66">
        <w:trPr>
          <w:trHeight w:hRule="exact" w:val="567"/>
        </w:trPr>
        <w:tc>
          <w:tcPr>
            <w:tcW w:w="16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účastníkov podujatí za rok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4F1005" w:rsidTr="0058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77" w:type="pct"/>
            <w:gridSpan w:val="2"/>
            <w:shd w:val="clear" w:color="auto" w:fill="FF99CC"/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>č. 2</w:t>
            </w:r>
          </w:p>
        </w:tc>
        <w:tc>
          <w:tcPr>
            <w:tcW w:w="4223" w:type="pct"/>
            <w:gridSpan w:val="10"/>
            <w:shd w:val="clear" w:color="auto" w:fill="FF99CC"/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Knižničné služby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773" w:type="pct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7" w:type="pct"/>
            <w:gridSpan w:val="4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7 700</w:t>
            </w:r>
          </w:p>
        </w:tc>
        <w:tc>
          <w:tcPr>
            <w:tcW w:w="859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655,27</w:t>
            </w:r>
          </w:p>
        </w:tc>
        <w:tc>
          <w:tcPr>
            <w:tcW w:w="1065" w:type="pct"/>
            <w:vAlign w:val="center"/>
          </w:tcPr>
          <w:p w:rsidR="00AB2D66" w:rsidRPr="005D5880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809" w:type="pct"/>
            <w:gridSpan w:val="3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238,44</w:t>
            </w:r>
          </w:p>
        </w:tc>
        <w:tc>
          <w:tcPr>
            <w:tcW w:w="658" w:type="pct"/>
            <w:gridSpan w:val="2"/>
            <w:vAlign w:val="center"/>
          </w:tcPr>
          <w:p w:rsidR="00AB2D66" w:rsidRPr="004F1005" w:rsidRDefault="00C07793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119,22</w:t>
            </w:r>
          </w:p>
        </w:tc>
      </w:tr>
      <w:tr w:rsidR="00AB2D66" w:rsidTr="00AB2D66">
        <w:trPr>
          <w:trHeight w:val="842"/>
        </w:trPr>
        <w:tc>
          <w:tcPr>
            <w:tcW w:w="160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924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B2D66">
        <w:trPr>
          <w:trHeight w:hRule="exact" w:val="726"/>
        </w:trPr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dostupnosť literatúry pre všetky vekové a sociálne vrstvy obyvateľstva 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nakúpených kníh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5"/>
        </w:trPr>
        <w:tc>
          <w:tcPr>
            <w:tcW w:w="1609" w:type="pct"/>
            <w:gridSpan w:val="5"/>
            <w:tcBorders>
              <w:bottom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Vypestovať vzťah  k literatúre u mladých čitateľov</w:t>
            </w:r>
          </w:p>
        </w:tc>
        <w:tc>
          <w:tcPr>
            <w:tcW w:w="1924" w:type="pct"/>
            <w:gridSpan w:val="2"/>
            <w:tcBorders>
              <w:bottom w:val="nil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zorganizovaných podujatí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tcBorders>
              <w:bottom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tcBorders>
              <w:bottom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1609" w:type="pct"/>
            <w:gridSpan w:val="5"/>
            <w:tcBorders>
              <w:top w:val="nil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predpokladaný počet návštevníkov  za rok </w:t>
            </w:r>
          </w:p>
        </w:tc>
        <w:tc>
          <w:tcPr>
            <w:tcW w:w="530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500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6"/>
        </w:trPr>
        <w:tc>
          <w:tcPr>
            <w:tcW w:w="1609" w:type="pct"/>
            <w:gridSpan w:val="5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Zorganizovať besedy so spisovateľmi pre školopovinné deti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pct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usporiadaných besied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pct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21"/>
        <w:gridCol w:w="178"/>
        <w:gridCol w:w="940"/>
        <w:gridCol w:w="47"/>
        <w:gridCol w:w="6"/>
        <w:gridCol w:w="1653"/>
        <w:gridCol w:w="1657"/>
        <w:gridCol w:w="1075"/>
        <w:gridCol w:w="147"/>
        <w:gridCol w:w="436"/>
        <w:gridCol w:w="551"/>
        <w:gridCol w:w="147"/>
        <w:gridCol w:w="872"/>
      </w:tblGrid>
      <w:tr w:rsidR="00DA66B5" w:rsidRPr="004F1005" w:rsidTr="00D37A76">
        <w:trPr>
          <w:trHeight w:val="480"/>
        </w:trPr>
        <w:tc>
          <w:tcPr>
            <w:tcW w:w="1946" w:type="dxa"/>
            <w:gridSpan w:val="2"/>
            <w:shd w:val="clear" w:color="auto" w:fill="FF99CC"/>
          </w:tcPr>
          <w:p w:rsidR="00DA66B5" w:rsidRPr="004F1005" w:rsidRDefault="00DA66B5" w:rsidP="00F2559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>č. 3</w:t>
            </w:r>
          </w:p>
        </w:tc>
        <w:tc>
          <w:tcPr>
            <w:tcW w:w="7709" w:type="dxa"/>
            <w:gridSpan w:val="12"/>
            <w:shd w:val="clear" w:color="auto" w:fill="FF99CC"/>
          </w:tcPr>
          <w:p w:rsidR="00DA66B5" w:rsidRPr="004F1005" w:rsidRDefault="00DA66B5" w:rsidP="00AF2FE3">
            <w:pPr>
              <w:tabs>
                <w:tab w:val="left" w:pos="4045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Organizácia občianskych obradov</w:t>
            </w:r>
            <w:r w:rsidR="00AF2FE3">
              <w:rPr>
                <w:rFonts w:ascii="Arial Narrow" w:hAnsi="Arial Narrow" w:cs="Arial"/>
                <w:b/>
              </w:rPr>
              <w:tab/>
            </w:r>
          </w:p>
        </w:tc>
      </w:tr>
      <w:tr w:rsidR="00EE2192" w:rsidRPr="004F1005" w:rsidTr="005D58C6">
        <w:trPr>
          <w:trHeight w:val="567"/>
        </w:trPr>
        <w:tc>
          <w:tcPr>
            <w:tcW w:w="1525" w:type="dxa"/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4B2132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4B2132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4B213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</w:t>
            </w:r>
            <w:r w:rsidR="004B213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  <w:gridSpan w:val="3"/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5850E4" w:rsidRPr="004F1005" w:rsidTr="00974423">
        <w:trPr>
          <w:trHeight w:val="535"/>
        </w:trPr>
        <w:tc>
          <w:tcPr>
            <w:tcW w:w="1525" w:type="dxa"/>
            <w:vAlign w:val="center"/>
          </w:tcPr>
          <w:p w:rsidR="005850E4" w:rsidRPr="004F1005" w:rsidRDefault="005850E4" w:rsidP="005850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850E4" w:rsidRPr="004F1005" w:rsidRDefault="005850E4" w:rsidP="005850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5850E4" w:rsidRPr="004F1005" w:rsidRDefault="0063658C" w:rsidP="005850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1200</w:t>
            </w:r>
          </w:p>
        </w:tc>
        <w:tc>
          <w:tcPr>
            <w:tcW w:w="1653" w:type="dxa"/>
            <w:vAlign w:val="center"/>
          </w:tcPr>
          <w:p w:rsidR="005850E4" w:rsidRPr="00A63B68" w:rsidRDefault="0063658C" w:rsidP="005850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1 290,48</w:t>
            </w:r>
          </w:p>
        </w:tc>
        <w:tc>
          <w:tcPr>
            <w:tcW w:w="1657" w:type="dxa"/>
            <w:vAlign w:val="center"/>
          </w:tcPr>
          <w:p w:rsidR="005850E4" w:rsidRPr="005D5880" w:rsidRDefault="00D97EB5" w:rsidP="005850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1 478</w:t>
            </w:r>
          </w:p>
        </w:tc>
        <w:tc>
          <w:tcPr>
            <w:tcW w:w="1658" w:type="dxa"/>
            <w:gridSpan w:val="3"/>
            <w:vAlign w:val="center"/>
          </w:tcPr>
          <w:p w:rsidR="005850E4" w:rsidRPr="00A63B68" w:rsidRDefault="00D97EB5" w:rsidP="005850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1 550,21</w:t>
            </w:r>
          </w:p>
        </w:tc>
        <w:tc>
          <w:tcPr>
            <w:tcW w:w="1570" w:type="dxa"/>
            <w:gridSpan w:val="3"/>
            <w:vAlign w:val="center"/>
          </w:tcPr>
          <w:p w:rsidR="005850E4" w:rsidRPr="004F1005" w:rsidRDefault="00C07793" w:rsidP="005850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104,89</w:t>
            </w:r>
          </w:p>
        </w:tc>
      </w:tr>
      <w:tr w:rsidR="00AB2D66" w:rsidTr="006338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D37A7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26"/>
        </w:trPr>
        <w:tc>
          <w:tcPr>
            <w:tcW w:w="311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B2D66" w:rsidRPr="00647048" w:rsidRDefault="00AB2D66" w:rsidP="00AB2D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7048">
              <w:rPr>
                <w:rFonts w:ascii="Arial Narrow" w:hAnsi="Arial Narrow" w:cs="Arial"/>
                <w:sz w:val="20"/>
                <w:szCs w:val="20"/>
              </w:rPr>
              <w:t>Zabezpečiť dôstojnú organizáciu všetkých druhov občianskych obradov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zrealizovaných občianskych obradov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D37A76">
        <w:tc>
          <w:tcPr>
            <w:tcW w:w="2124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8.4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kultúre</w:t>
            </w:r>
          </w:p>
        </w:tc>
      </w:tr>
      <w:tr w:rsidR="00AB2D66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7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5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11 000</w:t>
            </w:r>
          </w:p>
        </w:tc>
        <w:tc>
          <w:tcPr>
            <w:tcW w:w="1653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20 585,27</w:t>
            </w:r>
          </w:p>
        </w:tc>
        <w:tc>
          <w:tcPr>
            <w:tcW w:w="1657" w:type="dxa"/>
            <w:vAlign w:val="center"/>
          </w:tcPr>
          <w:p w:rsidR="00AB2D66" w:rsidRPr="005D5880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1 500</w:t>
            </w:r>
          </w:p>
        </w:tc>
        <w:tc>
          <w:tcPr>
            <w:tcW w:w="1658" w:type="dxa"/>
            <w:gridSpan w:val="3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18 130,0</w:t>
            </w:r>
          </w:p>
        </w:tc>
        <w:tc>
          <w:tcPr>
            <w:tcW w:w="1570" w:type="dxa"/>
            <w:gridSpan w:val="3"/>
            <w:vAlign w:val="center"/>
          </w:tcPr>
          <w:p w:rsidR="00AB2D66" w:rsidRPr="004F1005" w:rsidRDefault="00C07793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1208,67</w:t>
            </w:r>
          </w:p>
        </w:tc>
      </w:tr>
      <w:tr w:rsidR="00AB2D66" w:rsidTr="006338CA">
        <w:trPr>
          <w:trHeight w:val="842"/>
        </w:trPr>
        <w:tc>
          <w:tcPr>
            <w:tcW w:w="3117" w:type="dxa"/>
            <w:gridSpan w:val="6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7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D37A76">
        <w:trPr>
          <w:trHeight w:hRule="exact" w:val="726"/>
        </w:trPr>
        <w:tc>
          <w:tcPr>
            <w:tcW w:w="3117" w:type="dxa"/>
            <w:gridSpan w:val="6"/>
            <w:vMerge w:val="restart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Uspokojiť kultúrne potreby čo najväčšieho počtu obyvateľov každej vekovej a sociálnej vrstvy</w:t>
            </w:r>
          </w:p>
        </w:tc>
        <w:tc>
          <w:tcPr>
            <w:tcW w:w="3310" w:type="dxa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usporiadaných podujatí obecného charakteru za rok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D37A76">
        <w:trPr>
          <w:trHeight w:hRule="exact" w:val="565"/>
        </w:trPr>
        <w:tc>
          <w:tcPr>
            <w:tcW w:w="3117" w:type="dxa"/>
            <w:gridSpan w:val="6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vystupujúcich súborov z partnerských obcí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D37A76">
        <w:tc>
          <w:tcPr>
            <w:tcW w:w="2124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8.5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občianskym združeniam</w:t>
            </w:r>
          </w:p>
        </w:tc>
      </w:tr>
      <w:tr w:rsidR="00AB2D66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7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5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12 362</w:t>
            </w:r>
          </w:p>
        </w:tc>
        <w:tc>
          <w:tcPr>
            <w:tcW w:w="1653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26 764,84</w:t>
            </w:r>
          </w:p>
        </w:tc>
        <w:tc>
          <w:tcPr>
            <w:tcW w:w="1657" w:type="dxa"/>
            <w:vAlign w:val="center"/>
          </w:tcPr>
          <w:p w:rsidR="00AB2D66" w:rsidRPr="005D5880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15 941</w:t>
            </w:r>
          </w:p>
        </w:tc>
        <w:tc>
          <w:tcPr>
            <w:tcW w:w="1658" w:type="dxa"/>
            <w:gridSpan w:val="3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15 940,81</w:t>
            </w:r>
          </w:p>
        </w:tc>
        <w:tc>
          <w:tcPr>
            <w:tcW w:w="1570" w:type="dxa"/>
            <w:gridSpan w:val="3"/>
            <w:vAlign w:val="center"/>
          </w:tcPr>
          <w:p w:rsidR="00AB2D66" w:rsidRPr="004F1005" w:rsidRDefault="00C07793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100,0</w:t>
            </w:r>
          </w:p>
        </w:tc>
      </w:tr>
      <w:tr w:rsidR="00AB2D66" w:rsidTr="006338CA">
        <w:trPr>
          <w:trHeight w:val="842"/>
        </w:trPr>
        <w:tc>
          <w:tcPr>
            <w:tcW w:w="3117" w:type="dxa"/>
            <w:gridSpan w:val="6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Cieľ</w:t>
            </w:r>
          </w:p>
        </w:tc>
        <w:tc>
          <w:tcPr>
            <w:tcW w:w="3310" w:type="dxa"/>
            <w:gridSpan w:val="2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7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D37A76">
        <w:trPr>
          <w:trHeight w:hRule="exact" w:val="726"/>
        </w:trPr>
        <w:tc>
          <w:tcPr>
            <w:tcW w:w="3117" w:type="dxa"/>
            <w:gridSpan w:val="6"/>
            <w:vMerge w:val="restart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Uspokojiť kultúrne potreby čo najväčšieho počtu obyvateľov každej vekovej a sociálnej vrstvy</w:t>
            </w:r>
          </w:p>
        </w:tc>
        <w:tc>
          <w:tcPr>
            <w:tcW w:w="3310" w:type="dxa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usporiadaných podujatí za rok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D37A76">
        <w:trPr>
          <w:trHeight w:hRule="exact" w:val="565"/>
        </w:trPr>
        <w:tc>
          <w:tcPr>
            <w:tcW w:w="3117" w:type="dxa"/>
            <w:gridSpan w:val="6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podporených organizácií a združení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D37A76">
        <w:tc>
          <w:tcPr>
            <w:tcW w:w="2124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8.6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cintorínov</w:t>
            </w:r>
          </w:p>
        </w:tc>
      </w:tr>
      <w:tr w:rsidR="00AB2D66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AB2D66" w:rsidRPr="00C55492" w:rsidRDefault="00AB2D66" w:rsidP="00AB2D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B2D66" w:rsidRPr="00C55492" w:rsidRDefault="00AB2D66" w:rsidP="00AB2D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5492">
              <w:rPr>
                <w:rFonts w:ascii="Arial Narrow" w:hAnsi="Arial Narrow" w:cs="Arial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1586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7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5" w:type="dxa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4"/>
            <w:vAlign w:val="center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sz w:val="18"/>
                <w:szCs w:val="18"/>
              </w:rPr>
              <w:t>3 500</w:t>
            </w:r>
          </w:p>
        </w:tc>
        <w:tc>
          <w:tcPr>
            <w:tcW w:w="1659" w:type="dxa"/>
            <w:gridSpan w:val="2"/>
            <w:vAlign w:val="center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sz w:val="18"/>
                <w:szCs w:val="18"/>
              </w:rPr>
              <w:t>2 404,62</w:t>
            </w:r>
          </w:p>
        </w:tc>
        <w:tc>
          <w:tcPr>
            <w:tcW w:w="1657" w:type="dxa"/>
            <w:vAlign w:val="center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b/>
                <w:sz w:val="18"/>
                <w:szCs w:val="18"/>
              </w:rPr>
              <w:t>2 887</w:t>
            </w:r>
          </w:p>
        </w:tc>
        <w:tc>
          <w:tcPr>
            <w:tcW w:w="1658" w:type="dxa"/>
            <w:gridSpan w:val="3"/>
            <w:vAlign w:val="center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b/>
                <w:sz w:val="18"/>
                <w:szCs w:val="18"/>
              </w:rPr>
              <w:t>2 054,59</w:t>
            </w:r>
          </w:p>
        </w:tc>
        <w:tc>
          <w:tcPr>
            <w:tcW w:w="1570" w:type="dxa"/>
            <w:gridSpan w:val="3"/>
            <w:vAlign w:val="center"/>
          </w:tcPr>
          <w:p w:rsidR="00AB2D66" w:rsidRPr="005E2783" w:rsidRDefault="00C07793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sz w:val="18"/>
                <w:szCs w:val="18"/>
              </w:rPr>
              <w:t>71,17</w:t>
            </w:r>
          </w:p>
        </w:tc>
      </w:tr>
      <w:tr w:rsidR="00AB2D66" w:rsidTr="006338CA">
        <w:trPr>
          <w:trHeight w:val="842"/>
        </w:trPr>
        <w:tc>
          <w:tcPr>
            <w:tcW w:w="3064" w:type="dxa"/>
            <w:gridSpan w:val="4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63" w:type="dxa"/>
            <w:gridSpan w:val="4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7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D37A76">
        <w:trPr>
          <w:trHeight w:hRule="exact" w:val="537"/>
        </w:trPr>
        <w:tc>
          <w:tcPr>
            <w:tcW w:w="3064" w:type="dxa"/>
            <w:gridSpan w:val="4"/>
            <w:vMerge w:val="restart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Upravený a čistý cintorín, funkčný dom smútku</w:t>
            </w:r>
          </w:p>
        </w:tc>
        <w:tc>
          <w:tcPr>
            <w:tcW w:w="3363" w:type="dxa"/>
            <w:gridSpan w:val="4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pohrebov za rok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D37A76">
        <w:trPr>
          <w:trHeight w:hRule="exact" w:val="417"/>
        </w:trPr>
        <w:tc>
          <w:tcPr>
            <w:tcW w:w="3064" w:type="dxa"/>
            <w:gridSpan w:val="4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3" w:type="dxa"/>
            <w:gridSpan w:val="4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opodstatnených sťažností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E0415" w:rsidRDefault="001E0415" w:rsidP="008C309D">
      <w:pPr>
        <w:rPr>
          <w:rFonts w:ascii="Arial Narrow" w:hAnsi="Arial Narrow" w:cs="Tahoma"/>
        </w:rPr>
      </w:pPr>
    </w:p>
    <w:tbl>
      <w:tblPr>
        <w:tblW w:w="9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99"/>
        <w:gridCol w:w="88"/>
        <w:gridCol w:w="906"/>
        <w:gridCol w:w="1655"/>
        <w:gridCol w:w="6"/>
        <w:gridCol w:w="1653"/>
        <w:gridCol w:w="1220"/>
        <w:gridCol w:w="436"/>
        <w:gridCol w:w="698"/>
        <w:gridCol w:w="202"/>
        <w:gridCol w:w="756"/>
      </w:tblGrid>
      <w:tr w:rsidR="00DA66B5" w:rsidRPr="00002467" w:rsidTr="00BA68D8">
        <w:tc>
          <w:tcPr>
            <w:tcW w:w="2210" w:type="dxa"/>
            <w:gridSpan w:val="3"/>
            <w:shd w:val="clear" w:color="auto" w:fill="FFCC99"/>
          </w:tcPr>
          <w:p w:rsidR="00DA66B5" w:rsidRPr="00D37A76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D37A76">
              <w:rPr>
                <w:rFonts w:ascii="Arial Narrow" w:hAnsi="Arial Narrow" w:cs="Arial"/>
                <w:b/>
                <w:sz w:val="28"/>
                <w:szCs w:val="28"/>
              </w:rPr>
              <w:t>Program 9</w:t>
            </w:r>
          </w:p>
        </w:tc>
        <w:tc>
          <w:tcPr>
            <w:tcW w:w="7532" w:type="dxa"/>
            <w:gridSpan w:val="9"/>
            <w:shd w:val="clear" w:color="auto" w:fill="FFCC99"/>
          </w:tcPr>
          <w:p w:rsidR="00DA66B5" w:rsidRPr="00D37A76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D37A76">
              <w:rPr>
                <w:rFonts w:ascii="Arial Narrow" w:hAnsi="Arial Narrow" w:cs="Arial"/>
                <w:sz w:val="28"/>
                <w:szCs w:val="28"/>
              </w:rPr>
              <w:t>Vzdelávanie</w:t>
            </w:r>
          </w:p>
        </w:tc>
      </w:tr>
      <w:tr w:rsidR="00500CDE" w:rsidRPr="004F1005" w:rsidTr="00BA68D8">
        <w:trPr>
          <w:trHeight w:val="567"/>
        </w:trPr>
        <w:tc>
          <w:tcPr>
            <w:tcW w:w="1523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61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3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850 651</w:t>
            </w:r>
          </w:p>
        </w:tc>
        <w:tc>
          <w:tcPr>
            <w:tcW w:w="1661" w:type="dxa"/>
            <w:gridSpan w:val="2"/>
            <w:vAlign w:val="center"/>
          </w:tcPr>
          <w:p w:rsidR="00500CDE" w:rsidRPr="00A63B68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1 012 816,07</w:t>
            </w:r>
          </w:p>
        </w:tc>
        <w:tc>
          <w:tcPr>
            <w:tcW w:w="1653" w:type="dxa"/>
            <w:vAlign w:val="center"/>
          </w:tcPr>
          <w:p w:rsidR="00500CDE" w:rsidRPr="005D5880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1 038 944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63B68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1 236 366,02</w:t>
            </w:r>
          </w:p>
        </w:tc>
        <w:tc>
          <w:tcPr>
            <w:tcW w:w="1656" w:type="dxa"/>
            <w:gridSpan w:val="3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119,0</w:t>
            </w:r>
          </w:p>
        </w:tc>
      </w:tr>
      <w:tr w:rsidR="00500CDE" w:rsidRPr="00002467" w:rsidTr="00BA68D8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9.1</w:t>
            </w:r>
          </w:p>
        </w:tc>
        <w:tc>
          <w:tcPr>
            <w:tcW w:w="7620" w:type="dxa"/>
            <w:gridSpan w:val="10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Materská škola</w:t>
            </w:r>
          </w:p>
        </w:tc>
      </w:tr>
      <w:tr w:rsidR="004B2132" w:rsidRPr="004F1005" w:rsidTr="00BA68D8">
        <w:trPr>
          <w:trHeight w:val="567"/>
        </w:trPr>
        <w:tc>
          <w:tcPr>
            <w:tcW w:w="1523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3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974423">
        <w:trPr>
          <w:trHeight w:val="551"/>
        </w:trPr>
        <w:tc>
          <w:tcPr>
            <w:tcW w:w="1523" w:type="dxa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4B2132" w:rsidRPr="004F1005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152 869</w:t>
            </w:r>
          </w:p>
        </w:tc>
        <w:tc>
          <w:tcPr>
            <w:tcW w:w="1655" w:type="dxa"/>
            <w:vAlign w:val="center"/>
          </w:tcPr>
          <w:p w:rsidR="004B2132" w:rsidRPr="00A63B68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220 147,60 </w:t>
            </w:r>
          </w:p>
        </w:tc>
        <w:tc>
          <w:tcPr>
            <w:tcW w:w="1659" w:type="dxa"/>
            <w:gridSpan w:val="2"/>
            <w:vAlign w:val="center"/>
          </w:tcPr>
          <w:p w:rsidR="004B2132" w:rsidRPr="005D5880" w:rsidRDefault="00BD6771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225 646</w:t>
            </w:r>
          </w:p>
        </w:tc>
        <w:tc>
          <w:tcPr>
            <w:tcW w:w="1656" w:type="dxa"/>
            <w:gridSpan w:val="2"/>
            <w:vAlign w:val="center"/>
          </w:tcPr>
          <w:p w:rsidR="004B2132" w:rsidRPr="00A63B68" w:rsidRDefault="0025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394 575,40</w:t>
            </w:r>
          </w:p>
        </w:tc>
        <w:tc>
          <w:tcPr>
            <w:tcW w:w="1656" w:type="dxa"/>
            <w:gridSpan w:val="3"/>
            <w:vAlign w:val="center"/>
          </w:tcPr>
          <w:p w:rsidR="004B2132" w:rsidRPr="004F1005" w:rsidRDefault="00252D66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174,86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Dosiahnuť čo najvyššiu kvalitu výchovných a vzdelávacích služieb v materskej škole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detí v materskej škole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spokojnosť rodičov s poskytovanými službami  v percentách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Zvýšiť kvalifikáciu zamestnancov v materských školách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školení pedagogických zamestnancov za rok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percentuálny podiel vyškolených zamestnancov zo  všetkých za rok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90,48 %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BA68D8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9.2</w:t>
            </w:r>
          </w:p>
        </w:tc>
        <w:tc>
          <w:tcPr>
            <w:tcW w:w="7620" w:type="dxa"/>
            <w:gridSpan w:val="1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Základná škola</w:t>
            </w:r>
          </w:p>
        </w:tc>
      </w:tr>
      <w:tr w:rsidR="00AB2D66" w:rsidRPr="004F1005" w:rsidTr="00BA68D8">
        <w:trPr>
          <w:trHeight w:val="567"/>
        </w:trPr>
        <w:tc>
          <w:tcPr>
            <w:tcW w:w="152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3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626 181</w:t>
            </w:r>
          </w:p>
        </w:tc>
        <w:tc>
          <w:tcPr>
            <w:tcW w:w="1655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714 462,31</w:t>
            </w:r>
          </w:p>
        </w:tc>
        <w:tc>
          <w:tcPr>
            <w:tcW w:w="1659" w:type="dxa"/>
            <w:gridSpan w:val="2"/>
            <w:vAlign w:val="center"/>
          </w:tcPr>
          <w:p w:rsidR="00AB2D66" w:rsidRPr="005D5880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732 917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760 031,69</w:t>
            </w:r>
          </w:p>
        </w:tc>
        <w:tc>
          <w:tcPr>
            <w:tcW w:w="1656" w:type="dxa"/>
            <w:gridSpan w:val="3"/>
            <w:vAlign w:val="center"/>
          </w:tcPr>
          <w:p w:rsidR="00AB2D66" w:rsidRPr="004F1005" w:rsidRDefault="0025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103,70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Zabezpečiť kvalitný výchovno-vzdelávací proces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základných škôl v obci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žiakov navštevujúcich základné školy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úroveň vzdelania pre žiakov navštevujúcich ZŠ 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žiakov, ktorí dosiahli prospech „prospel“ zo všetkých žiakov ZŠ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5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žiakov s najvyšším umiestnením v krajských  predmet. olympiádach a súťažiach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žiakov opakujúcich ročník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94"/>
        <w:gridCol w:w="900"/>
        <w:gridCol w:w="1656"/>
        <w:gridCol w:w="1656"/>
        <w:gridCol w:w="1222"/>
        <w:gridCol w:w="434"/>
        <w:gridCol w:w="700"/>
        <w:gridCol w:w="850"/>
      </w:tblGrid>
      <w:tr w:rsidR="00DA66B5" w:rsidRPr="00002467" w:rsidTr="00BA68D8">
        <w:tc>
          <w:tcPr>
            <w:tcW w:w="2216" w:type="dxa"/>
            <w:gridSpan w:val="2"/>
            <w:shd w:val="clear" w:color="auto" w:fill="99CCFF"/>
          </w:tcPr>
          <w:p w:rsidR="00DA66B5" w:rsidRPr="00002467" w:rsidRDefault="00DA66B5" w:rsidP="00F2559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9.3</w:t>
            </w:r>
          </w:p>
        </w:tc>
        <w:tc>
          <w:tcPr>
            <w:tcW w:w="7418" w:type="dxa"/>
            <w:gridSpan w:val="7"/>
            <w:shd w:val="clear" w:color="auto" w:fill="99CCFF"/>
          </w:tcPr>
          <w:p w:rsidR="00DA66B5" w:rsidRPr="00002467" w:rsidRDefault="00DA66B5" w:rsidP="00F2559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Zariadenie školského stravovania</w:t>
            </w:r>
          </w:p>
        </w:tc>
      </w:tr>
      <w:tr w:rsidR="004B2132" w:rsidRPr="004F1005" w:rsidTr="00BA68D8">
        <w:trPr>
          <w:trHeight w:val="567"/>
        </w:trPr>
        <w:tc>
          <w:tcPr>
            <w:tcW w:w="1522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974423">
        <w:trPr>
          <w:trHeight w:val="551"/>
        </w:trPr>
        <w:tc>
          <w:tcPr>
            <w:tcW w:w="1522" w:type="dxa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2"/>
            <w:vAlign w:val="center"/>
          </w:tcPr>
          <w:p w:rsidR="004B2132" w:rsidRPr="004F1005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71 601</w:t>
            </w:r>
          </w:p>
        </w:tc>
        <w:tc>
          <w:tcPr>
            <w:tcW w:w="1656" w:type="dxa"/>
            <w:vAlign w:val="center"/>
          </w:tcPr>
          <w:p w:rsidR="004B2132" w:rsidRPr="00A63B68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78 206,16</w:t>
            </w:r>
          </w:p>
        </w:tc>
        <w:tc>
          <w:tcPr>
            <w:tcW w:w="1656" w:type="dxa"/>
            <w:vAlign w:val="center"/>
          </w:tcPr>
          <w:p w:rsidR="004B2132" w:rsidRPr="00E36A0C" w:rsidRDefault="0025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80 381</w:t>
            </w:r>
          </w:p>
        </w:tc>
        <w:tc>
          <w:tcPr>
            <w:tcW w:w="1656" w:type="dxa"/>
            <w:gridSpan w:val="2"/>
            <w:vAlign w:val="center"/>
          </w:tcPr>
          <w:p w:rsidR="004B2132" w:rsidRPr="00A63B68" w:rsidRDefault="00BD6771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81 758,93</w:t>
            </w:r>
          </w:p>
        </w:tc>
        <w:tc>
          <w:tcPr>
            <w:tcW w:w="1550" w:type="dxa"/>
            <w:gridSpan w:val="2"/>
            <w:vAlign w:val="center"/>
          </w:tcPr>
          <w:p w:rsidR="004B2132" w:rsidRPr="004F1005" w:rsidRDefault="00252D66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10171</w:t>
            </w:r>
          </w:p>
        </w:tc>
      </w:tr>
      <w:tr w:rsidR="00AB2D66" w:rsidTr="006338CA">
        <w:trPr>
          <w:trHeight w:val="1039"/>
        </w:trPr>
        <w:tc>
          <w:tcPr>
            <w:tcW w:w="3116" w:type="dxa"/>
            <w:gridSpan w:val="3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A68D8">
        <w:trPr>
          <w:trHeight w:hRule="exact" w:val="888"/>
        </w:trPr>
        <w:tc>
          <w:tcPr>
            <w:tcW w:w="3116" w:type="dxa"/>
            <w:gridSpan w:val="3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kvalitné a dostupné stravovanie </w:t>
            </w:r>
          </w:p>
        </w:tc>
        <w:tc>
          <w:tcPr>
            <w:tcW w:w="3312" w:type="dxa"/>
            <w:gridSpan w:val="2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vydaných hlavných jedál pri ZŠ za rok </w:t>
            </w:r>
          </w:p>
        </w:tc>
        <w:tc>
          <w:tcPr>
            <w:tcW w:w="122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1134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BA68D8">
        <w:trPr>
          <w:trHeight w:hRule="exact" w:val="638"/>
        </w:trPr>
        <w:tc>
          <w:tcPr>
            <w:tcW w:w="3116" w:type="dxa"/>
            <w:gridSpan w:val="3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atraktívnosť stravovania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 školských zariadeniach </w:t>
            </w:r>
          </w:p>
        </w:tc>
        <w:tc>
          <w:tcPr>
            <w:tcW w:w="3312" w:type="dxa"/>
            <w:gridSpan w:val="2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podiel stravujúcich sa žiakov z celkového počtu žiakov na ZŠ </w:t>
            </w:r>
          </w:p>
        </w:tc>
        <w:tc>
          <w:tcPr>
            <w:tcW w:w="122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90"/>
        <w:gridCol w:w="904"/>
        <w:gridCol w:w="1656"/>
        <w:gridCol w:w="1656"/>
        <w:gridCol w:w="1222"/>
        <w:gridCol w:w="434"/>
        <w:gridCol w:w="700"/>
        <w:gridCol w:w="956"/>
      </w:tblGrid>
      <w:tr w:rsidR="00DA66B5" w:rsidRPr="00002467" w:rsidTr="00BA68D8">
        <w:tc>
          <w:tcPr>
            <w:tcW w:w="2212" w:type="dxa"/>
            <w:gridSpan w:val="3"/>
            <w:shd w:val="clear" w:color="auto" w:fill="FFCC99"/>
          </w:tcPr>
          <w:p w:rsidR="00DA66B5" w:rsidRPr="00BA68D8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BA68D8">
              <w:rPr>
                <w:rFonts w:ascii="Arial Narrow" w:hAnsi="Arial Narrow" w:cs="Arial"/>
                <w:b/>
                <w:sz w:val="28"/>
                <w:szCs w:val="28"/>
              </w:rPr>
              <w:t>Program 10</w:t>
            </w:r>
          </w:p>
        </w:tc>
        <w:tc>
          <w:tcPr>
            <w:tcW w:w="7528" w:type="dxa"/>
            <w:gridSpan w:val="7"/>
            <w:shd w:val="clear" w:color="auto" w:fill="FFCC99"/>
          </w:tcPr>
          <w:p w:rsidR="00DA66B5" w:rsidRPr="00BA68D8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BA68D8">
              <w:rPr>
                <w:rFonts w:ascii="Arial Narrow" w:hAnsi="Arial Narrow" w:cs="Arial"/>
                <w:sz w:val="28"/>
                <w:szCs w:val="28"/>
              </w:rPr>
              <w:t>Sociálne služby</w:t>
            </w:r>
          </w:p>
        </w:tc>
      </w:tr>
      <w:tr w:rsidR="00500CDE" w:rsidRPr="004F1005" w:rsidTr="00BA68D8">
        <w:trPr>
          <w:trHeight w:val="567"/>
        </w:trPr>
        <w:tc>
          <w:tcPr>
            <w:tcW w:w="1522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88 230</w:t>
            </w:r>
          </w:p>
        </w:tc>
        <w:tc>
          <w:tcPr>
            <w:tcW w:w="1656" w:type="dxa"/>
            <w:vAlign w:val="center"/>
          </w:tcPr>
          <w:p w:rsidR="00500CDE" w:rsidRPr="00A63B68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101 794,41</w:t>
            </w:r>
          </w:p>
        </w:tc>
        <w:tc>
          <w:tcPr>
            <w:tcW w:w="1656" w:type="dxa"/>
            <w:vAlign w:val="center"/>
          </w:tcPr>
          <w:p w:rsidR="00500CDE" w:rsidRPr="00A63B68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102 956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63B68" w:rsidRDefault="00F73553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106 608,34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103,55</w:t>
            </w:r>
          </w:p>
        </w:tc>
      </w:tr>
      <w:tr w:rsidR="00500CDE" w:rsidRPr="00002467" w:rsidTr="00BA68D8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10.1</w:t>
            </w:r>
          </w:p>
        </w:tc>
        <w:tc>
          <w:tcPr>
            <w:tcW w:w="7618" w:type="dxa"/>
            <w:gridSpan w:val="8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Seniori</w:t>
            </w:r>
          </w:p>
        </w:tc>
      </w:tr>
      <w:tr w:rsidR="004B2132" w:rsidRPr="004F1005" w:rsidTr="00BA68D8">
        <w:trPr>
          <w:trHeight w:val="567"/>
        </w:trPr>
        <w:tc>
          <w:tcPr>
            <w:tcW w:w="1522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EE2192">
        <w:trPr>
          <w:trHeight w:val="551"/>
        </w:trPr>
        <w:tc>
          <w:tcPr>
            <w:tcW w:w="1522" w:type="dxa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4B2132" w:rsidRPr="004F1005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10 425</w:t>
            </w:r>
          </w:p>
        </w:tc>
        <w:tc>
          <w:tcPr>
            <w:tcW w:w="1656" w:type="dxa"/>
            <w:vAlign w:val="center"/>
          </w:tcPr>
          <w:p w:rsidR="004B2132" w:rsidRPr="00A63B68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9 967,25</w:t>
            </w:r>
          </w:p>
        </w:tc>
        <w:tc>
          <w:tcPr>
            <w:tcW w:w="1656" w:type="dxa"/>
            <w:vAlign w:val="center"/>
          </w:tcPr>
          <w:p w:rsidR="004B2132" w:rsidRPr="00E36A0C" w:rsidRDefault="00BD6771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14 300</w:t>
            </w:r>
          </w:p>
        </w:tc>
        <w:tc>
          <w:tcPr>
            <w:tcW w:w="1656" w:type="dxa"/>
            <w:gridSpan w:val="2"/>
            <w:vAlign w:val="center"/>
          </w:tcPr>
          <w:p w:rsidR="004B2132" w:rsidRPr="00A63B68" w:rsidRDefault="00BD6771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12 836,65</w:t>
            </w:r>
          </w:p>
        </w:tc>
        <w:tc>
          <w:tcPr>
            <w:tcW w:w="1656" w:type="dxa"/>
            <w:gridSpan w:val="2"/>
            <w:vAlign w:val="center"/>
          </w:tcPr>
          <w:p w:rsidR="004B2132" w:rsidRPr="004F1005" w:rsidRDefault="00641DEE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89,77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nákupné vianočné poukážky pre obyvateľov nad 62 rokov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Výška príspevku na vianočnú poukážku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pomoc pri vykonávaní bežných životných úkonov a kontakt so spoločenským prostredím pre odkázaných občanov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opatrovaných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stravovanie pre samostatne žijúcich občanov poberajúcich starobný a invalidný dôchodok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priemerný ročný stav poberateľov služby za rok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BA68D8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10.2</w:t>
            </w:r>
          </w:p>
        </w:tc>
        <w:tc>
          <w:tcPr>
            <w:tcW w:w="7618" w:type="dxa"/>
            <w:gridSpan w:val="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Sociálna pomoc občanom</w:t>
            </w:r>
          </w:p>
        </w:tc>
      </w:tr>
      <w:tr w:rsidR="00AB2D66" w:rsidRPr="004F1005" w:rsidTr="00BA68D8">
        <w:trPr>
          <w:trHeight w:val="567"/>
        </w:trPr>
        <w:tc>
          <w:tcPr>
            <w:tcW w:w="15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2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2 150</w:t>
            </w:r>
          </w:p>
        </w:tc>
        <w:tc>
          <w:tcPr>
            <w:tcW w:w="1656" w:type="dxa"/>
            <w:vAlign w:val="center"/>
          </w:tcPr>
          <w:p w:rsidR="00AB2D66" w:rsidRPr="00E36A0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7 359,92</w:t>
            </w:r>
          </w:p>
        </w:tc>
        <w:tc>
          <w:tcPr>
            <w:tcW w:w="1656" w:type="dxa"/>
            <w:vAlign w:val="center"/>
          </w:tcPr>
          <w:p w:rsidR="00AB2D66" w:rsidRPr="00E36A0C" w:rsidRDefault="00641DEE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2 7</w:t>
            </w:r>
            <w:r w:rsidR="00AB2D66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63B68" w:rsidRDefault="00641DEE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4 810,36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4F1005" w:rsidRDefault="00641DEE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174,92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252" w:type="pct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38"/>
        <w:gridCol w:w="580"/>
        <w:gridCol w:w="97"/>
        <w:gridCol w:w="706"/>
        <w:gridCol w:w="224"/>
        <w:gridCol w:w="1660"/>
        <w:gridCol w:w="1601"/>
        <w:gridCol w:w="55"/>
        <w:gridCol w:w="1080"/>
        <w:gridCol w:w="588"/>
        <w:gridCol w:w="550"/>
        <w:gridCol w:w="831"/>
      </w:tblGrid>
      <w:tr w:rsidR="00AB2D66" w:rsidTr="00AC5E48">
        <w:trPr>
          <w:trHeight w:val="772"/>
        </w:trPr>
        <w:tc>
          <w:tcPr>
            <w:tcW w:w="153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830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C5E48">
        <w:trPr>
          <w:trHeight w:hRule="exact" w:val="449"/>
        </w:trPr>
        <w:tc>
          <w:tcPr>
            <w:tcW w:w="15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finančnú podporu na zmiernenie hmotnej núdze obyvateľov obce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žiadateľov dávky za 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C5E48">
        <w:trPr>
          <w:trHeight w:hRule="exact" w:val="417"/>
        </w:trPr>
        <w:tc>
          <w:tcPr>
            <w:tcW w:w="1535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príjemcov dávky za rok 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535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dôstojné pochovanie občanov</w:t>
            </w:r>
          </w:p>
        </w:tc>
        <w:tc>
          <w:tcPr>
            <w:tcW w:w="1830" w:type="pct"/>
            <w:gridSpan w:val="3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predpokladaný počet pohrebov za rok 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" w:type="pct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10.3</w:t>
            </w:r>
          </w:p>
        </w:tc>
        <w:tc>
          <w:tcPr>
            <w:tcW w:w="3887" w:type="pct"/>
            <w:gridSpan w:val="1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Komunitné centrum</w:t>
            </w:r>
          </w:p>
        </w:tc>
      </w:tr>
      <w:tr w:rsidR="00AB2D66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40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906" w:type="pct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28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08" w:type="pct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37 261</w:t>
            </w:r>
          </w:p>
        </w:tc>
        <w:tc>
          <w:tcPr>
            <w:tcW w:w="873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56 860,71</w:t>
            </w:r>
          </w:p>
        </w:tc>
        <w:tc>
          <w:tcPr>
            <w:tcW w:w="840" w:type="pct"/>
            <w:vAlign w:val="center"/>
          </w:tcPr>
          <w:p w:rsidR="00AB2D66" w:rsidRPr="00E36A0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53 956</w:t>
            </w:r>
          </w:p>
        </w:tc>
        <w:tc>
          <w:tcPr>
            <w:tcW w:w="906" w:type="pct"/>
            <w:gridSpan w:val="3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55 353,96</w:t>
            </w:r>
          </w:p>
        </w:tc>
        <w:tc>
          <w:tcPr>
            <w:tcW w:w="728" w:type="pct"/>
            <w:gridSpan w:val="2"/>
            <w:vAlign w:val="center"/>
          </w:tcPr>
          <w:p w:rsidR="00AB2D66" w:rsidRPr="004F1005" w:rsidRDefault="00641DEE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102,59</w:t>
            </w:r>
          </w:p>
        </w:tc>
      </w:tr>
      <w:tr w:rsidR="00AB2D66" w:rsidTr="00AC5E48">
        <w:trPr>
          <w:trHeight w:val="1039"/>
        </w:trPr>
        <w:tc>
          <w:tcPr>
            <w:tcW w:w="165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3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C5E48">
        <w:trPr>
          <w:trHeight w:hRule="exact" w:val="667"/>
        </w:trPr>
        <w:tc>
          <w:tcPr>
            <w:tcW w:w="16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Odborné personálne zabezpečenie komunitného centra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komunitných pracovníkov za 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2" w:type="pct"/>
            <w:gridSpan w:val="5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klientov komunitného centra za rok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pct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10.4</w:t>
            </w:r>
          </w:p>
        </w:tc>
        <w:tc>
          <w:tcPr>
            <w:tcW w:w="3836" w:type="pct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Terénna sociálna práca</w:t>
            </w:r>
          </w:p>
        </w:tc>
      </w:tr>
      <w:tr w:rsidR="00AB2D66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71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75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28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08" w:type="pct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18 500</w:t>
            </w:r>
          </w:p>
        </w:tc>
        <w:tc>
          <w:tcPr>
            <w:tcW w:w="873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13 542,47</w:t>
            </w:r>
          </w:p>
        </w:tc>
        <w:tc>
          <w:tcPr>
            <w:tcW w:w="871" w:type="pct"/>
            <w:gridSpan w:val="2"/>
            <w:vAlign w:val="center"/>
          </w:tcPr>
          <w:p w:rsidR="00AB2D66" w:rsidRPr="00E36A0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23 600</w:t>
            </w:r>
          </w:p>
        </w:tc>
        <w:tc>
          <w:tcPr>
            <w:tcW w:w="875" w:type="pct"/>
            <w:gridSpan w:val="2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25 421,95</w:t>
            </w:r>
          </w:p>
        </w:tc>
        <w:tc>
          <w:tcPr>
            <w:tcW w:w="728" w:type="pct"/>
            <w:gridSpan w:val="2"/>
            <w:vAlign w:val="center"/>
          </w:tcPr>
          <w:p w:rsidR="00AB2D66" w:rsidRPr="004F1005" w:rsidRDefault="00641DEE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107,72</w:t>
            </w:r>
          </w:p>
        </w:tc>
      </w:tr>
      <w:tr w:rsidR="00927669" w:rsidTr="00AC5E48">
        <w:trPr>
          <w:trHeight w:val="1039"/>
        </w:trPr>
        <w:tc>
          <w:tcPr>
            <w:tcW w:w="165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3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9" w:rsidRPr="004F1005" w:rsidRDefault="00927669" w:rsidP="00927669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9" w:rsidRPr="004F1005" w:rsidRDefault="00927669" w:rsidP="00927669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669" w:rsidRDefault="00927669" w:rsidP="00927669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927669" w:rsidRPr="004F1005" w:rsidRDefault="00927669" w:rsidP="00927669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927669" w:rsidTr="00AC5E48">
        <w:trPr>
          <w:trHeight w:hRule="exact" w:val="667"/>
        </w:trPr>
        <w:tc>
          <w:tcPr>
            <w:tcW w:w="16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Odborné personálne zabezpečenie terénnej sociálnej práce</w:t>
            </w: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terénnych sociálnych pracovníkov za 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27669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2" w:type="pct"/>
            <w:gridSpan w:val="5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klientov TSP za rok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DEE" w:rsidRPr="00002467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3" w:type="pct"/>
            <w:gridSpan w:val="3"/>
            <w:shd w:val="clear" w:color="auto" w:fill="99CCFF"/>
          </w:tcPr>
          <w:p w:rsidR="00641DEE" w:rsidRPr="00002467" w:rsidRDefault="00641DEE" w:rsidP="004C3F8F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</w:t>
            </w: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37" w:type="pct"/>
            <w:gridSpan w:val="9"/>
            <w:shd w:val="clear" w:color="auto" w:fill="99CCFF"/>
          </w:tcPr>
          <w:p w:rsidR="00641DEE" w:rsidRPr="00002467" w:rsidRDefault="00641DEE" w:rsidP="004C3F8F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Sociálne príspevky pre deti</w:t>
            </w:r>
          </w:p>
        </w:tc>
      </w:tr>
      <w:tr w:rsidR="00641DEE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7" w:type="pct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4" w:type="pct"/>
            <w:gridSpan w:val="4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72" w:type="pct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71" w:type="pct"/>
            <w:gridSpan w:val="2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75" w:type="pct"/>
            <w:gridSpan w:val="2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30" w:type="pct"/>
            <w:gridSpan w:val="2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641DEE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07" w:type="pct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4" w:type="pct"/>
            <w:gridSpan w:val="4"/>
            <w:vAlign w:val="center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19 894</w:t>
            </w:r>
          </w:p>
        </w:tc>
        <w:tc>
          <w:tcPr>
            <w:tcW w:w="872" w:type="pct"/>
            <w:vAlign w:val="center"/>
          </w:tcPr>
          <w:p w:rsidR="00641DEE" w:rsidRPr="00A63B68" w:rsidRDefault="00641DEE" w:rsidP="004C3F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14 064 06</w:t>
            </w:r>
          </w:p>
        </w:tc>
        <w:tc>
          <w:tcPr>
            <w:tcW w:w="871" w:type="pct"/>
            <w:gridSpan w:val="2"/>
            <w:vAlign w:val="center"/>
          </w:tcPr>
          <w:p w:rsidR="00AC5E48" w:rsidRDefault="00AC5E48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E36A0C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9 000</w:t>
            </w:r>
          </w:p>
        </w:tc>
        <w:tc>
          <w:tcPr>
            <w:tcW w:w="875" w:type="pct"/>
            <w:gridSpan w:val="2"/>
            <w:vAlign w:val="center"/>
          </w:tcPr>
          <w:p w:rsidR="00641DEE" w:rsidRPr="00A63B68" w:rsidRDefault="009B4652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8 185,42</w:t>
            </w:r>
          </w:p>
        </w:tc>
        <w:tc>
          <w:tcPr>
            <w:tcW w:w="730" w:type="pct"/>
            <w:gridSpan w:val="2"/>
            <w:vAlign w:val="center"/>
          </w:tcPr>
          <w:p w:rsidR="00641DEE" w:rsidRPr="004F1005" w:rsidRDefault="009B4652" w:rsidP="004C3F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90,95</w:t>
            </w:r>
          </w:p>
        </w:tc>
      </w:tr>
      <w:tr w:rsidR="00641DEE" w:rsidRPr="004F1005" w:rsidTr="00AC5E48">
        <w:trPr>
          <w:trHeight w:val="1039"/>
        </w:trPr>
        <w:tc>
          <w:tcPr>
            <w:tcW w:w="165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DEE" w:rsidRDefault="00641DEE" w:rsidP="004C3F8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DEE" w:rsidRDefault="00641DEE" w:rsidP="004C3F8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DEE" w:rsidRPr="004F1005" w:rsidRDefault="00641DEE" w:rsidP="004C3F8F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DEE" w:rsidRPr="004F1005" w:rsidRDefault="00641DEE" w:rsidP="004C3F8F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DEE" w:rsidRDefault="00641DEE" w:rsidP="004C3F8F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641DEE" w:rsidRPr="004F1005" w:rsidRDefault="00641DEE" w:rsidP="004C3F8F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9B4652" w:rsidTr="00AC5E48">
        <w:trPr>
          <w:trHeight w:hRule="exact" w:val="667"/>
        </w:trPr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Koordinovať spoluprácu medzi Úradom práce, sociálnych vecí a rodiny a základnými školami a predškolskými zariadeniami 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detí poberajúcich dotáciu na stravu 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52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1" w:type="pct"/>
            <w:gridSpan w:val="5"/>
            <w:tcBorders>
              <w:top w:val="nil"/>
            </w:tcBorders>
          </w:tcPr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prípadov osobitného príjemcu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9B4652" w:rsidRDefault="001262C8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pct"/>
            <w:tcBorders>
              <w:top w:val="nil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Vypracovala: Iveta Somogyiová, účtovníčka obce</w:t>
      </w:r>
    </w:p>
    <w:p w:rsidR="00B03B02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Tekovských Lužanoch, dňa 30.5.2019</w:t>
      </w: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Predkladá: Ing. Marián Kotora, starosta obce</w:t>
      </w:r>
    </w:p>
    <w:p w:rsidR="00DA66B5" w:rsidRDefault="00DA66B5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523C90" w:rsidRDefault="00523C90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7E79DD" w:rsidRDefault="007E79DD" w:rsidP="008C309D">
      <w:pPr>
        <w:rPr>
          <w:rFonts w:ascii="Arial Narrow" w:hAnsi="Arial Narrow" w:cs="Tahoma"/>
        </w:rPr>
      </w:pPr>
    </w:p>
    <w:p w:rsidR="005E2783" w:rsidRDefault="005E278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v</w:t>
      </w:r>
      <w:r w:rsidR="005E2783">
        <w:rPr>
          <w:rFonts w:ascii="Arial Narrow" w:hAnsi="Arial Narrow" w:cs="Tahoma"/>
        </w:rPr>
        <w:t xml:space="preserve">yvesený:  </w:t>
      </w:r>
    </w:p>
    <w:p w:rsidR="005E2783" w:rsidRDefault="005E278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z</w:t>
      </w:r>
      <w:r w:rsidR="00847DA3">
        <w:rPr>
          <w:rFonts w:ascii="Arial Narrow" w:hAnsi="Arial Narrow" w:cs="Tahoma"/>
        </w:rPr>
        <w:t xml:space="preserve">vesený: </w:t>
      </w:r>
    </w:p>
    <w:p w:rsidR="00847DA3" w:rsidRDefault="00847DA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Záverečný účet s</w:t>
      </w:r>
      <w:r w:rsidR="00DA66B5">
        <w:rPr>
          <w:rFonts w:ascii="Arial Narrow" w:hAnsi="Arial Narrow" w:cs="Tahoma"/>
        </w:rPr>
        <w:t>chválený OZ</w:t>
      </w:r>
      <w:r>
        <w:rPr>
          <w:rFonts w:ascii="Arial Narrow" w:hAnsi="Arial Narrow" w:cs="Tahoma"/>
        </w:rPr>
        <w:t xml:space="preserve"> dňa:...............</w:t>
      </w:r>
      <w:r w:rsidR="00DA66B5">
        <w:rPr>
          <w:rFonts w:ascii="Arial Narrow" w:hAnsi="Arial Narrow" w:cs="Tahoma"/>
        </w:rPr>
        <w:t xml:space="preserve"> uznesením č.: </w:t>
      </w:r>
    </w:p>
    <w:p w:rsidR="00B03B02" w:rsidRDefault="00B03B02" w:rsidP="008C309D">
      <w:pPr>
        <w:rPr>
          <w:rFonts w:ascii="Arial Narrow" w:hAnsi="Arial Narrow" w:cs="Tahoma"/>
        </w:rPr>
      </w:pPr>
    </w:p>
    <w:sectPr w:rsidR="00B03B02" w:rsidSect="00652C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59" w:rsidRDefault="006C4859">
      <w:r>
        <w:separator/>
      </w:r>
    </w:p>
  </w:endnote>
  <w:endnote w:type="continuationSeparator" w:id="0">
    <w:p w:rsidR="006C4859" w:rsidRDefault="006C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59" w:rsidRDefault="006C4859">
      <w:r>
        <w:separator/>
      </w:r>
    </w:p>
  </w:footnote>
  <w:footnote w:type="continuationSeparator" w:id="0">
    <w:p w:rsidR="006C4859" w:rsidRDefault="006C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957"/>
      <w:gridCol w:w="2266"/>
    </w:tblGrid>
    <w:tr w:rsidR="007E79DD" w:rsidRPr="00F83E44" w:rsidTr="00556BA5">
      <w:trPr>
        <w:cantSplit/>
        <w:trHeight w:val="1247"/>
      </w:trPr>
      <w:tc>
        <w:tcPr>
          <w:tcW w:w="2408" w:type="dxa"/>
          <w:vAlign w:val="center"/>
        </w:tcPr>
        <w:p w:rsidR="007E79DD" w:rsidRPr="00F83E44" w:rsidRDefault="007E79DD" w:rsidP="001E3AE2">
          <w:pPr>
            <w:pStyle w:val="Pta"/>
            <w:ind w:right="360"/>
            <w:jc w:val="center"/>
            <w:rPr>
              <w:rFonts w:ascii="Arial" w:hAnsi="Arial" w:cs="Arial"/>
              <w:caps/>
            </w:rPr>
          </w:pPr>
          <w:r w:rsidRPr="00556BA5">
            <w:rPr>
              <w:rFonts w:ascii="Arial" w:hAnsi="Arial" w:cs="Arial"/>
              <w:caps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76835</wp:posOffset>
                </wp:positionV>
                <wp:extent cx="626110" cy="709930"/>
                <wp:effectExtent l="0" t="0" r="254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709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7" w:type="dxa"/>
          <w:vAlign w:val="center"/>
        </w:tcPr>
        <w:p w:rsidR="007E79DD" w:rsidRDefault="007E79DD" w:rsidP="00417F62">
          <w:pPr>
            <w:pStyle w:val="Hlavika"/>
            <w:jc w:val="center"/>
            <w:rPr>
              <w:rFonts w:ascii="Arial" w:hAnsi="Arial" w:cs="Arial"/>
              <w:b/>
            </w:rPr>
          </w:pPr>
        </w:p>
        <w:p w:rsidR="007E79DD" w:rsidRDefault="007E79DD" w:rsidP="00417F62">
          <w:pPr>
            <w:pStyle w:val="Hlavik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Záverečný účet obce Tekovské Lužany</w:t>
          </w:r>
        </w:p>
        <w:p w:rsidR="007E79DD" w:rsidRDefault="007E79DD" w:rsidP="00417F62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za rok 2018</w:t>
          </w:r>
        </w:p>
        <w:p w:rsidR="007E79DD" w:rsidRDefault="007E79DD" w:rsidP="001052D4">
          <w:pPr>
            <w:rPr>
              <w:rFonts w:ascii="Arial Narrow" w:hAnsi="Arial Narrow"/>
              <w:b/>
            </w:rPr>
          </w:pPr>
        </w:p>
        <w:p w:rsidR="007E79DD" w:rsidRPr="0015002F" w:rsidRDefault="007E79DD" w:rsidP="00417F62">
          <w:pPr>
            <w:jc w:val="center"/>
            <w:rPr>
              <w:rFonts w:ascii="Arial" w:hAnsi="Arial" w:cs="Arial"/>
              <w:caps/>
            </w:rPr>
          </w:pPr>
        </w:p>
      </w:tc>
      <w:tc>
        <w:tcPr>
          <w:tcW w:w="2266" w:type="dxa"/>
          <w:shd w:val="clear" w:color="auto" w:fill="FFFFFF"/>
          <w:vAlign w:val="center"/>
        </w:tcPr>
        <w:p w:rsidR="007E79DD" w:rsidRDefault="007E79DD" w:rsidP="00417F62">
          <w:pPr>
            <w:pStyle w:val="Pta"/>
            <w:spacing w:line="24" w:lineRule="atLeast"/>
            <w:rPr>
              <w:rFonts w:ascii="Arial" w:hAnsi="Arial" w:cs="Arial"/>
            </w:rPr>
          </w:pPr>
          <w:r w:rsidRPr="0015002F">
            <w:rPr>
              <w:rFonts w:ascii="Arial" w:hAnsi="Arial" w:cs="Arial"/>
            </w:rPr>
            <w:t xml:space="preserve">Strana  </w:t>
          </w:r>
          <w:r w:rsidRPr="0015002F">
            <w:rPr>
              <w:rStyle w:val="slostrany"/>
              <w:rFonts w:ascii="Arial" w:hAnsi="Arial" w:cs="Arial"/>
            </w:rPr>
            <w:fldChar w:fldCharType="begin"/>
          </w:r>
          <w:r w:rsidRPr="0015002F">
            <w:rPr>
              <w:rStyle w:val="slostrany"/>
              <w:rFonts w:ascii="Arial" w:hAnsi="Arial" w:cs="Arial"/>
            </w:rPr>
            <w:instrText xml:space="preserve"> PAGE </w:instrText>
          </w:r>
          <w:r w:rsidRPr="0015002F">
            <w:rPr>
              <w:rStyle w:val="slostrany"/>
              <w:rFonts w:ascii="Arial" w:hAnsi="Arial" w:cs="Arial"/>
            </w:rPr>
            <w:fldChar w:fldCharType="separate"/>
          </w:r>
          <w:r w:rsidR="00F806D6">
            <w:rPr>
              <w:rStyle w:val="slostrany"/>
              <w:rFonts w:ascii="Arial" w:hAnsi="Arial" w:cs="Arial"/>
              <w:noProof/>
            </w:rPr>
            <w:t>2</w:t>
          </w:r>
          <w:r w:rsidRPr="0015002F">
            <w:rPr>
              <w:rStyle w:val="slostrany"/>
              <w:rFonts w:ascii="Arial" w:hAnsi="Arial" w:cs="Arial"/>
            </w:rPr>
            <w:fldChar w:fldCharType="end"/>
          </w:r>
          <w:r w:rsidRPr="0015002F">
            <w:rPr>
              <w:rStyle w:val="slostrany"/>
              <w:rFonts w:ascii="Arial" w:hAnsi="Arial" w:cs="Arial"/>
            </w:rPr>
            <w:t xml:space="preserve"> </w:t>
          </w:r>
          <w:r w:rsidRPr="0015002F">
            <w:rPr>
              <w:rFonts w:ascii="Arial" w:hAnsi="Arial" w:cs="Arial"/>
            </w:rPr>
            <w:t>z 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begin"/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separate"/>
          </w:r>
          <w:r w:rsidR="00F806D6">
            <w:rPr>
              <w:rStyle w:val="slostrany"/>
              <w:rFonts w:ascii="Arial" w:hAnsi="Arial" w:cs="Arial"/>
              <w:noProof/>
              <w:sz w:val="22"/>
              <w:szCs w:val="22"/>
            </w:rPr>
            <w:t>38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end"/>
          </w:r>
        </w:p>
        <w:p w:rsidR="007E79DD" w:rsidRDefault="007E79DD" w:rsidP="001052D4"/>
        <w:p w:rsidR="007E79DD" w:rsidRPr="001052D4" w:rsidRDefault="007E79DD" w:rsidP="001052D4"/>
      </w:tc>
    </w:tr>
  </w:tbl>
  <w:p w:rsidR="007E79DD" w:rsidRDefault="007E79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D86"/>
    <w:multiLevelType w:val="hybridMultilevel"/>
    <w:tmpl w:val="8C82F02E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D48F05"/>
    <w:multiLevelType w:val="singleLevel"/>
    <w:tmpl w:val="0FB476DC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 Narrow" w:hAnsi="Arial Narrow" w:cs="Arial Narrow"/>
        <w:snapToGrid/>
        <w:spacing w:val="-4"/>
        <w:w w:val="110"/>
        <w:sz w:val="24"/>
        <w:szCs w:val="24"/>
      </w:rPr>
    </w:lvl>
  </w:abstractNum>
  <w:abstractNum w:abstractNumId="2" w15:restartNumberingAfterBreak="0">
    <w:nsid w:val="01302D3A"/>
    <w:multiLevelType w:val="hybridMultilevel"/>
    <w:tmpl w:val="743C89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6227"/>
    <w:multiLevelType w:val="hybridMultilevel"/>
    <w:tmpl w:val="D160E666"/>
    <w:lvl w:ilvl="0" w:tplc="1A64CCF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383746D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A440"/>
    <w:multiLevelType w:val="singleLevel"/>
    <w:tmpl w:val="40E4A74C"/>
    <w:lvl w:ilvl="0">
      <w:start w:val="4"/>
      <w:numFmt w:val="lowerLetter"/>
      <w:lvlText w:val="%1)"/>
      <w:lvlJc w:val="left"/>
      <w:pPr>
        <w:tabs>
          <w:tab w:val="num" w:pos="288"/>
        </w:tabs>
        <w:ind w:firstLine="72"/>
      </w:pPr>
      <w:rPr>
        <w:rFonts w:ascii="Arial Narrow" w:hAnsi="Arial Narrow" w:cs="Arial Narrow"/>
        <w:snapToGrid/>
        <w:spacing w:val="6"/>
        <w:w w:val="110"/>
        <w:sz w:val="24"/>
        <w:szCs w:val="24"/>
      </w:rPr>
    </w:lvl>
  </w:abstractNum>
  <w:abstractNum w:abstractNumId="6" w15:restartNumberingAfterBreak="0">
    <w:nsid w:val="07575304"/>
    <w:multiLevelType w:val="hybridMultilevel"/>
    <w:tmpl w:val="F33CDE8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69E5"/>
    <w:multiLevelType w:val="hybridMultilevel"/>
    <w:tmpl w:val="93F6EB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7660"/>
    <w:multiLevelType w:val="hybridMultilevel"/>
    <w:tmpl w:val="324849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5152F"/>
    <w:multiLevelType w:val="hybridMultilevel"/>
    <w:tmpl w:val="54582882"/>
    <w:lvl w:ilvl="0" w:tplc="91F29F1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41A695F"/>
    <w:multiLevelType w:val="hybridMultilevel"/>
    <w:tmpl w:val="5A304C10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BFF3BF3"/>
    <w:multiLevelType w:val="hybridMultilevel"/>
    <w:tmpl w:val="3338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974BCD"/>
    <w:multiLevelType w:val="hybridMultilevel"/>
    <w:tmpl w:val="9D6E06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C3B29"/>
    <w:multiLevelType w:val="hybridMultilevel"/>
    <w:tmpl w:val="8ED61FCC"/>
    <w:lvl w:ilvl="0" w:tplc="041B0017">
      <w:start w:val="1"/>
      <w:numFmt w:val="lowerLetter"/>
      <w:lvlText w:val="%1)"/>
      <w:lvlJc w:val="left"/>
      <w:pPr>
        <w:ind w:left="360" w:hanging="360"/>
      </w:pPr>
      <w:rPr>
        <w:snapToGrid/>
        <w:spacing w:val="-4"/>
        <w:w w:val="11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437DB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21DAB"/>
    <w:multiLevelType w:val="hybridMultilevel"/>
    <w:tmpl w:val="13F88716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7121697"/>
    <w:multiLevelType w:val="hybridMultilevel"/>
    <w:tmpl w:val="BD4EEA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96652"/>
    <w:multiLevelType w:val="hybridMultilevel"/>
    <w:tmpl w:val="BF440A58"/>
    <w:lvl w:ilvl="0" w:tplc="B290CD48">
      <w:start w:val="4"/>
      <w:numFmt w:val="bullet"/>
      <w:lvlText w:val="-"/>
      <w:lvlJc w:val="left"/>
      <w:pPr>
        <w:ind w:left="124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2D8D2BD3"/>
    <w:multiLevelType w:val="hybridMultilevel"/>
    <w:tmpl w:val="F9BAEF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04841"/>
    <w:multiLevelType w:val="hybridMultilevel"/>
    <w:tmpl w:val="2F0659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331D"/>
    <w:multiLevelType w:val="hybridMultilevel"/>
    <w:tmpl w:val="ACCA2EC8"/>
    <w:lvl w:ilvl="0" w:tplc="21E2675C">
      <w:start w:val="9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5522"/>
    <w:multiLevelType w:val="hybridMultilevel"/>
    <w:tmpl w:val="4F32A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F5DE0"/>
    <w:multiLevelType w:val="hybridMultilevel"/>
    <w:tmpl w:val="E3D86C54"/>
    <w:lvl w:ilvl="0" w:tplc="22D45FC0">
      <w:start w:val="4"/>
      <w:numFmt w:val="bullet"/>
      <w:lvlText w:val="-"/>
      <w:lvlJc w:val="left"/>
      <w:pPr>
        <w:ind w:left="151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32F81617"/>
    <w:multiLevelType w:val="hybridMultilevel"/>
    <w:tmpl w:val="31C83BA6"/>
    <w:lvl w:ilvl="0" w:tplc="041B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D842775"/>
    <w:multiLevelType w:val="hybridMultilevel"/>
    <w:tmpl w:val="CDAA70FE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F5853E4"/>
    <w:multiLevelType w:val="hybridMultilevel"/>
    <w:tmpl w:val="A07C51B0"/>
    <w:lvl w:ilvl="0" w:tplc="151C4F10">
      <w:start w:val="9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E68A7"/>
    <w:multiLevelType w:val="hybridMultilevel"/>
    <w:tmpl w:val="0720BC5E"/>
    <w:lvl w:ilvl="0" w:tplc="1DD6F3F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F774F"/>
    <w:multiLevelType w:val="hybridMultilevel"/>
    <w:tmpl w:val="D9AE6720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7434B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37560"/>
    <w:multiLevelType w:val="hybridMultilevel"/>
    <w:tmpl w:val="599663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6DE2"/>
    <w:multiLevelType w:val="hybridMultilevel"/>
    <w:tmpl w:val="7D4651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85791"/>
    <w:multiLevelType w:val="hybridMultilevel"/>
    <w:tmpl w:val="9B62AAC4"/>
    <w:lvl w:ilvl="0" w:tplc="15FEEF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4A492B"/>
    <w:multiLevelType w:val="hybridMultilevel"/>
    <w:tmpl w:val="6380A7FE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03F661F"/>
    <w:multiLevelType w:val="hybridMultilevel"/>
    <w:tmpl w:val="B4443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02444"/>
    <w:multiLevelType w:val="hybridMultilevel"/>
    <w:tmpl w:val="13DE8EBA"/>
    <w:lvl w:ilvl="0" w:tplc="9BFC8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2D1075C"/>
    <w:multiLevelType w:val="hybridMultilevel"/>
    <w:tmpl w:val="9ED00638"/>
    <w:lvl w:ilvl="0" w:tplc="041B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27845"/>
    <w:multiLevelType w:val="hybridMultilevel"/>
    <w:tmpl w:val="F6A85702"/>
    <w:lvl w:ilvl="0" w:tplc="87A2D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F74611A"/>
    <w:multiLevelType w:val="hybridMultilevel"/>
    <w:tmpl w:val="C662547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6"/>
  </w:num>
  <w:num w:numId="4">
    <w:abstractNumId w:val="34"/>
  </w:num>
  <w:num w:numId="5">
    <w:abstractNumId w:val="37"/>
  </w:num>
  <w:num w:numId="6">
    <w:abstractNumId w:val="11"/>
  </w:num>
  <w:num w:numId="7">
    <w:abstractNumId w:val="35"/>
  </w:num>
  <w:num w:numId="8">
    <w:abstractNumId w:val="0"/>
  </w:num>
  <w:num w:numId="9">
    <w:abstractNumId w:val="6"/>
  </w:num>
  <w:num w:numId="10">
    <w:abstractNumId w:val="18"/>
  </w:num>
  <w:num w:numId="11">
    <w:abstractNumId w:val="7"/>
  </w:num>
  <w:num w:numId="12">
    <w:abstractNumId w:val="8"/>
  </w:num>
  <w:num w:numId="13">
    <w:abstractNumId w:val="2"/>
  </w:num>
  <w:num w:numId="14">
    <w:abstractNumId w:val="29"/>
  </w:num>
  <w:num w:numId="15">
    <w:abstractNumId w:val="33"/>
  </w:num>
  <w:num w:numId="16">
    <w:abstractNumId w:val="30"/>
  </w:num>
  <w:num w:numId="17">
    <w:abstractNumId w:val="1"/>
  </w:num>
  <w:num w:numId="18">
    <w:abstractNumId w:val="21"/>
  </w:num>
  <w:num w:numId="19">
    <w:abstractNumId w:val="5"/>
  </w:num>
  <w:num w:numId="20">
    <w:abstractNumId w:val="12"/>
  </w:num>
  <w:num w:numId="21">
    <w:abstractNumId w:val="17"/>
  </w:num>
  <w:num w:numId="22">
    <w:abstractNumId w:val="23"/>
  </w:num>
  <w:num w:numId="23">
    <w:abstractNumId w:val="13"/>
  </w:num>
  <w:num w:numId="24">
    <w:abstractNumId w:val="31"/>
  </w:num>
  <w:num w:numId="25">
    <w:abstractNumId w:val="24"/>
  </w:num>
  <w:num w:numId="26">
    <w:abstractNumId w:val="10"/>
  </w:num>
  <w:num w:numId="27">
    <w:abstractNumId w:val="32"/>
  </w:num>
  <w:num w:numId="28">
    <w:abstractNumId w:val="15"/>
  </w:num>
  <w:num w:numId="29">
    <w:abstractNumId w:val="9"/>
  </w:num>
  <w:num w:numId="30">
    <w:abstractNumId w:val="25"/>
  </w:num>
  <w:num w:numId="31">
    <w:abstractNumId w:val="20"/>
  </w:num>
  <w:num w:numId="32">
    <w:abstractNumId w:val="27"/>
  </w:num>
  <w:num w:numId="33">
    <w:abstractNumId w:val="22"/>
  </w:num>
  <w:num w:numId="34">
    <w:abstractNumId w:val="26"/>
  </w:num>
  <w:num w:numId="35">
    <w:abstractNumId w:val="3"/>
  </w:num>
  <w:num w:numId="36">
    <w:abstractNumId w:val="28"/>
  </w:num>
  <w:num w:numId="37">
    <w:abstractNumId w:val="14"/>
  </w:num>
  <w:num w:numId="3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0"/>
    <w:rsid w:val="00002467"/>
    <w:rsid w:val="000103CC"/>
    <w:rsid w:val="00012CAB"/>
    <w:rsid w:val="00014C3C"/>
    <w:rsid w:val="00015A8A"/>
    <w:rsid w:val="00023660"/>
    <w:rsid w:val="00033289"/>
    <w:rsid w:val="0003414E"/>
    <w:rsid w:val="00035B20"/>
    <w:rsid w:val="00045FAA"/>
    <w:rsid w:val="00046980"/>
    <w:rsid w:val="00046FEA"/>
    <w:rsid w:val="000478DF"/>
    <w:rsid w:val="00054B83"/>
    <w:rsid w:val="00056C2E"/>
    <w:rsid w:val="00056CAE"/>
    <w:rsid w:val="00056ED4"/>
    <w:rsid w:val="00061565"/>
    <w:rsid w:val="00062287"/>
    <w:rsid w:val="0006291D"/>
    <w:rsid w:val="00066240"/>
    <w:rsid w:val="00067545"/>
    <w:rsid w:val="000765E8"/>
    <w:rsid w:val="000842DD"/>
    <w:rsid w:val="00085D7F"/>
    <w:rsid w:val="00087C31"/>
    <w:rsid w:val="00090186"/>
    <w:rsid w:val="00091437"/>
    <w:rsid w:val="0009217B"/>
    <w:rsid w:val="00097E5A"/>
    <w:rsid w:val="000A07DD"/>
    <w:rsid w:val="000A646D"/>
    <w:rsid w:val="000B5207"/>
    <w:rsid w:val="000B6206"/>
    <w:rsid w:val="000C0488"/>
    <w:rsid w:val="000C214C"/>
    <w:rsid w:val="000C4577"/>
    <w:rsid w:val="000C4F68"/>
    <w:rsid w:val="000D0486"/>
    <w:rsid w:val="000D3106"/>
    <w:rsid w:val="000D39D4"/>
    <w:rsid w:val="000D5155"/>
    <w:rsid w:val="000D7364"/>
    <w:rsid w:val="000D7B85"/>
    <w:rsid w:val="000E73F4"/>
    <w:rsid w:val="000F0F52"/>
    <w:rsid w:val="000F3EE0"/>
    <w:rsid w:val="000F6266"/>
    <w:rsid w:val="000F6A5B"/>
    <w:rsid w:val="000F7D21"/>
    <w:rsid w:val="000F7ECF"/>
    <w:rsid w:val="00101735"/>
    <w:rsid w:val="001052D4"/>
    <w:rsid w:val="00114026"/>
    <w:rsid w:val="00116FB6"/>
    <w:rsid w:val="00122064"/>
    <w:rsid w:val="001227AF"/>
    <w:rsid w:val="00124680"/>
    <w:rsid w:val="001262C8"/>
    <w:rsid w:val="00126B14"/>
    <w:rsid w:val="00130CC6"/>
    <w:rsid w:val="00132206"/>
    <w:rsid w:val="0013230F"/>
    <w:rsid w:val="001332B8"/>
    <w:rsid w:val="00133F14"/>
    <w:rsid w:val="00136E5C"/>
    <w:rsid w:val="00137D24"/>
    <w:rsid w:val="00140C96"/>
    <w:rsid w:val="00141B60"/>
    <w:rsid w:val="00146438"/>
    <w:rsid w:val="0014667F"/>
    <w:rsid w:val="00147722"/>
    <w:rsid w:val="0015002F"/>
    <w:rsid w:val="00151CDA"/>
    <w:rsid w:val="001534C6"/>
    <w:rsid w:val="00165E1B"/>
    <w:rsid w:val="00166302"/>
    <w:rsid w:val="00175EC1"/>
    <w:rsid w:val="0018020C"/>
    <w:rsid w:val="00187FA3"/>
    <w:rsid w:val="001925AF"/>
    <w:rsid w:val="00193DF1"/>
    <w:rsid w:val="00193F02"/>
    <w:rsid w:val="0019412C"/>
    <w:rsid w:val="001974DE"/>
    <w:rsid w:val="001A0598"/>
    <w:rsid w:val="001A5157"/>
    <w:rsid w:val="001A62B9"/>
    <w:rsid w:val="001A7D46"/>
    <w:rsid w:val="001A7DDE"/>
    <w:rsid w:val="001B1511"/>
    <w:rsid w:val="001C4729"/>
    <w:rsid w:val="001D0908"/>
    <w:rsid w:val="001D0B0E"/>
    <w:rsid w:val="001D1338"/>
    <w:rsid w:val="001D1F9F"/>
    <w:rsid w:val="001D4893"/>
    <w:rsid w:val="001D5345"/>
    <w:rsid w:val="001D5FF3"/>
    <w:rsid w:val="001E0415"/>
    <w:rsid w:val="001E221D"/>
    <w:rsid w:val="001E2926"/>
    <w:rsid w:val="001E2C98"/>
    <w:rsid w:val="001E3AE2"/>
    <w:rsid w:val="001E7FBB"/>
    <w:rsid w:val="001F18D8"/>
    <w:rsid w:val="002004DB"/>
    <w:rsid w:val="002013E6"/>
    <w:rsid w:val="00203CBE"/>
    <w:rsid w:val="00204079"/>
    <w:rsid w:val="00204D7B"/>
    <w:rsid w:val="00206FB3"/>
    <w:rsid w:val="00210FC5"/>
    <w:rsid w:val="00211558"/>
    <w:rsid w:val="00214423"/>
    <w:rsid w:val="00214A05"/>
    <w:rsid w:val="00216EBD"/>
    <w:rsid w:val="00220045"/>
    <w:rsid w:val="002203C6"/>
    <w:rsid w:val="002215BA"/>
    <w:rsid w:val="00222C81"/>
    <w:rsid w:val="00223952"/>
    <w:rsid w:val="00224C5A"/>
    <w:rsid w:val="002342E2"/>
    <w:rsid w:val="0025218B"/>
    <w:rsid w:val="00252D66"/>
    <w:rsid w:val="00261B03"/>
    <w:rsid w:val="00262757"/>
    <w:rsid w:val="00264046"/>
    <w:rsid w:val="002667C8"/>
    <w:rsid w:val="00283E06"/>
    <w:rsid w:val="00284C73"/>
    <w:rsid w:val="00285923"/>
    <w:rsid w:val="00295BD7"/>
    <w:rsid w:val="00297C5F"/>
    <w:rsid w:val="002A2966"/>
    <w:rsid w:val="002A5A9D"/>
    <w:rsid w:val="002C1139"/>
    <w:rsid w:val="002C5AD4"/>
    <w:rsid w:val="002C79D2"/>
    <w:rsid w:val="002D0327"/>
    <w:rsid w:val="002D4721"/>
    <w:rsid w:val="002D6C95"/>
    <w:rsid w:val="002E41F9"/>
    <w:rsid w:val="002E7AE4"/>
    <w:rsid w:val="002F06FF"/>
    <w:rsid w:val="002F249C"/>
    <w:rsid w:val="002F79EF"/>
    <w:rsid w:val="003024FF"/>
    <w:rsid w:val="0030291B"/>
    <w:rsid w:val="0030752D"/>
    <w:rsid w:val="0030762F"/>
    <w:rsid w:val="00307991"/>
    <w:rsid w:val="003107BC"/>
    <w:rsid w:val="00311FCD"/>
    <w:rsid w:val="00320F8E"/>
    <w:rsid w:val="0032157F"/>
    <w:rsid w:val="00322842"/>
    <w:rsid w:val="003249EF"/>
    <w:rsid w:val="00331C29"/>
    <w:rsid w:val="003321AD"/>
    <w:rsid w:val="0033470C"/>
    <w:rsid w:val="003360F0"/>
    <w:rsid w:val="00336ED1"/>
    <w:rsid w:val="0034128D"/>
    <w:rsid w:val="00343DB2"/>
    <w:rsid w:val="003458E0"/>
    <w:rsid w:val="00345E77"/>
    <w:rsid w:val="003515C7"/>
    <w:rsid w:val="00353E25"/>
    <w:rsid w:val="00353FA8"/>
    <w:rsid w:val="00354035"/>
    <w:rsid w:val="00361101"/>
    <w:rsid w:val="00361E23"/>
    <w:rsid w:val="00361ED7"/>
    <w:rsid w:val="003630AD"/>
    <w:rsid w:val="00363FC7"/>
    <w:rsid w:val="00365C39"/>
    <w:rsid w:val="00366737"/>
    <w:rsid w:val="00370D24"/>
    <w:rsid w:val="0037762B"/>
    <w:rsid w:val="00380EBE"/>
    <w:rsid w:val="0038308D"/>
    <w:rsid w:val="0038778A"/>
    <w:rsid w:val="00391595"/>
    <w:rsid w:val="0039292E"/>
    <w:rsid w:val="00392ABD"/>
    <w:rsid w:val="00392DA9"/>
    <w:rsid w:val="003A0D66"/>
    <w:rsid w:val="003A3109"/>
    <w:rsid w:val="003A536F"/>
    <w:rsid w:val="003A62DD"/>
    <w:rsid w:val="003B48D1"/>
    <w:rsid w:val="003B61AB"/>
    <w:rsid w:val="003B68E7"/>
    <w:rsid w:val="003B6AF3"/>
    <w:rsid w:val="003B6AFB"/>
    <w:rsid w:val="003C04E3"/>
    <w:rsid w:val="003C0EC7"/>
    <w:rsid w:val="003C3EF3"/>
    <w:rsid w:val="003C6724"/>
    <w:rsid w:val="003D27A2"/>
    <w:rsid w:val="003D4E39"/>
    <w:rsid w:val="003D52CD"/>
    <w:rsid w:val="003E1C4F"/>
    <w:rsid w:val="003E4B71"/>
    <w:rsid w:val="003E7EFC"/>
    <w:rsid w:val="003F0263"/>
    <w:rsid w:val="003F17B4"/>
    <w:rsid w:val="003F2C2C"/>
    <w:rsid w:val="003F4353"/>
    <w:rsid w:val="003F72A4"/>
    <w:rsid w:val="00401351"/>
    <w:rsid w:val="00402561"/>
    <w:rsid w:val="0040298A"/>
    <w:rsid w:val="004051E3"/>
    <w:rsid w:val="00406EC3"/>
    <w:rsid w:val="0041055B"/>
    <w:rsid w:val="00413CD3"/>
    <w:rsid w:val="00417CF4"/>
    <w:rsid w:val="00417F62"/>
    <w:rsid w:val="00422231"/>
    <w:rsid w:val="004236F3"/>
    <w:rsid w:val="00423FEE"/>
    <w:rsid w:val="004242CD"/>
    <w:rsid w:val="00434B08"/>
    <w:rsid w:val="004353E7"/>
    <w:rsid w:val="00436C75"/>
    <w:rsid w:val="004414F5"/>
    <w:rsid w:val="00441758"/>
    <w:rsid w:val="004423F1"/>
    <w:rsid w:val="00443E98"/>
    <w:rsid w:val="004471C4"/>
    <w:rsid w:val="0045502B"/>
    <w:rsid w:val="00460B65"/>
    <w:rsid w:val="00461F18"/>
    <w:rsid w:val="0046439D"/>
    <w:rsid w:val="00464F4F"/>
    <w:rsid w:val="004658DA"/>
    <w:rsid w:val="004679E7"/>
    <w:rsid w:val="00470214"/>
    <w:rsid w:val="0047249D"/>
    <w:rsid w:val="00472BCB"/>
    <w:rsid w:val="00482510"/>
    <w:rsid w:val="00496A24"/>
    <w:rsid w:val="004A2DC6"/>
    <w:rsid w:val="004A2E58"/>
    <w:rsid w:val="004A3359"/>
    <w:rsid w:val="004A3B32"/>
    <w:rsid w:val="004B2132"/>
    <w:rsid w:val="004C00B6"/>
    <w:rsid w:val="004C1AFF"/>
    <w:rsid w:val="004C26DF"/>
    <w:rsid w:val="004C3F8F"/>
    <w:rsid w:val="004C5FE2"/>
    <w:rsid w:val="004C6B4F"/>
    <w:rsid w:val="004D027B"/>
    <w:rsid w:val="004D473A"/>
    <w:rsid w:val="004D6D81"/>
    <w:rsid w:val="004D71CC"/>
    <w:rsid w:val="004E045B"/>
    <w:rsid w:val="004E3DAE"/>
    <w:rsid w:val="004E4102"/>
    <w:rsid w:val="004E62C2"/>
    <w:rsid w:val="004E78B1"/>
    <w:rsid w:val="004F0EB4"/>
    <w:rsid w:val="004F1005"/>
    <w:rsid w:val="004F5107"/>
    <w:rsid w:val="004F5C48"/>
    <w:rsid w:val="004F5EAA"/>
    <w:rsid w:val="004F7CFF"/>
    <w:rsid w:val="00500CDE"/>
    <w:rsid w:val="005029BD"/>
    <w:rsid w:val="00504D3C"/>
    <w:rsid w:val="0051505A"/>
    <w:rsid w:val="00517B24"/>
    <w:rsid w:val="00523C90"/>
    <w:rsid w:val="00524C58"/>
    <w:rsid w:val="0053058B"/>
    <w:rsid w:val="00531874"/>
    <w:rsid w:val="005348F2"/>
    <w:rsid w:val="00540635"/>
    <w:rsid w:val="00540B2B"/>
    <w:rsid w:val="0054359E"/>
    <w:rsid w:val="0054368E"/>
    <w:rsid w:val="005455B2"/>
    <w:rsid w:val="00547CEB"/>
    <w:rsid w:val="00551270"/>
    <w:rsid w:val="00554388"/>
    <w:rsid w:val="0055461F"/>
    <w:rsid w:val="00556BA5"/>
    <w:rsid w:val="00556E7E"/>
    <w:rsid w:val="00563643"/>
    <w:rsid w:val="005639C7"/>
    <w:rsid w:val="00566EA4"/>
    <w:rsid w:val="00567158"/>
    <w:rsid w:val="00567832"/>
    <w:rsid w:val="0057291B"/>
    <w:rsid w:val="00575C86"/>
    <w:rsid w:val="005778C2"/>
    <w:rsid w:val="005833F1"/>
    <w:rsid w:val="0058414F"/>
    <w:rsid w:val="005850E4"/>
    <w:rsid w:val="00586899"/>
    <w:rsid w:val="00590E03"/>
    <w:rsid w:val="005915F9"/>
    <w:rsid w:val="005925D6"/>
    <w:rsid w:val="005A2174"/>
    <w:rsid w:val="005A38B7"/>
    <w:rsid w:val="005A44FC"/>
    <w:rsid w:val="005A5AF2"/>
    <w:rsid w:val="005B0BF5"/>
    <w:rsid w:val="005B4356"/>
    <w:rsid w:val="005C0726"/>
    <w:rsid w:val="005C1516"/>
    <w:rsid w:val="005C1841"/>
    <w:rsid w:val="005D0B42"/>
    <w:rsid w:val="005D1390"/>
    <w:rsid w:val="005D5880"/>
    <w:rsid w:val="005D58C6"/>
    <w:rsid w:val="005E00AB"/>
    <w:rsid w:val="005E19C8"/>
    <w:rsid w:val="005E2783"/>
    <w:rsid w:val="005E3035"/>
    <w:rsid w:val="005E351A"/>
    <w:rsid w:val="005E45E3"/>
    <w:rsid w:val="005E7B5E"/>
    <w:rsid w:val="005F05B1"/>
    <w:rsid w:val="005F1F85"/>
    <w:rsid w:val="005F2757"/>
    <w:rsid w:val="005F2DD8"/>
    <w:rsid w:val="005F5C53"/>
    <w:rsid w:val="005F7229"/>
    <w:rsid w:val="005F7790"/>
    <w:rsid w:val="006013F3"/>
    <w:rsid w:val="00602B01"/>
    <w:rsid w:val="00605202"/>
    <w:rsid w:val="00610373"/>
    <w:rsid w:val="006104C2"/>
    <w:rsid w:val="006109E0"/>
    <w:rsid w:val="0061257B"/>
    <w:rsid w:val="0061464E"/>
    <w:rsid w:val="00616341"/>
    <w:rsid w:val="0061764A"/>
    <w:rsid w:val="006251B7"/>
    <w:rsid w:val="00627C66"/>
    <w:rsid w:val="00630D50"/>
    <w:rsid w:val="006322A5"/>
    <w:rsid w:val="006335EC"/>
    <w:rsid w:val="006338CA"/>
    <w:rsid w:val="006354D0"/>
    <w:rsid w:val="0063658C"/>
    <w:rsid w:val="00641DEE"/>
    <w:rsid w:val="00642B8A"/>
    <w:rsid w:val="006438A6"/>
    <w:rsid w:val="0064488A"/>
    <w:rsid w:val="00647048"/>
    <w:rsid w:val="00647E42"/>
    <w:rsid w:val="00651094"/>
    <w:rsid w:val="00651A5C"/>
    <w:rsid w:val="0065219F"/>
    <w:rsid w:val="00652445"/>
    <w:rsid w:val="00652C08"/>
    <w:rsid w:val="0065473F"/>
    <w:rsid w:val="006575E7"/>
    <w:rsid w:val="00657D4D"/>
    <w:rsid w:val="00661633"/>
    <w:rsid w:val="00661F5C"/>
    <w:rsid w:val="00662CF6"/>
    <w:rsid w:val="00663318"/>
    <w:rsid w:val="00666C94"/>
    <w:rsid w:val="00667D9B"/>
    <w:rsid w:val="006712D8"/>
    <w:rsid w:val="006724CA"/>
    <w:rsid w:val="0067432E"/>
    <w:rsid w:val="006757B2"/>
    <w:rsid w:val="00676A39"/>
    <w:rsid w:val="00682111"/>
    <w:rsid w:val="00691D34"/>
    <w:rsid w:val="00693423"/>
    <w:rsid w:val="00695F7E"/>
    <w:rsid w:val="006964EE"/>
    <w:rsid w:val="006A712D"/>
    <w:rsid w:val="006B0896"/>
    <w:rsid w:val="006B1F61"/>
    <w:rsid w:val="006B3A87"/>
    <w:rsid w:val="006B5C94"/>
    <w:rsid w:val="006B7B59"/>
    <w:rsid w:val="006C0C58"/>
    <w:rsid w:val="006C3D94"/>
    <w:rsid w:val="006C4859"/>
    <w:rsid w:val="006D0C72"/>
    <w:rsid w:val="006D4363"/>
    <w:rsid w:val="006D452A"/>
    <w:rsid w:val="006D67BA"/>
    <w:rsid w:val="006E09BC"/>
    <w:rsid w:val="006E17E9"/>
    <w:rsid w:val="006E19D3"/>
    <w:rsid w:val="006E22DB"/>
    <w:rsid w:val="006E3B9C"/>
    <w:rsid w:val="006E42BA"/>
    <w:rsid w:val="006E6736"/>
    <w:rsid w:val="006E6A82"/>
    <w:rsid w:val="006E7706"/>
    <w:rsid w:val="006E7C9E"/>
    <w:rsid w:val="006F1B9F"/>
    <w:rsid w:val="007128AA"/>
    <w:rsid w:val="00714872"/>
    <w:rsid w:val="00716BFD"/>
    <w:rsid w:val="007242AA"/>
    <w:rsid w:val="00727300"/>
    <w:rsid w:val="00727BDF"/>
    <w:rsid w:val="007301FD"/>
    <w:rsid w:val="00733048"/>
    <w:rsid w:val="00734402"/>
    <w:rsid w:val="00735F6D"/>
    <w:rsid w:val="007362B3"/>
    <w:rsid w:val="00736834"/>
    <w:rsid w:val="00742D20"/>
    <w:rsid w:val="00743BA7"/>
    <w:rsid w:val="0074409E"/>
    <w:rsid w:val="007470AF"/>
    <w:rsid w:val="0074719B"/>
    <w:rsid w:val="007534F4"/>
    <w:rsid w:val="0075380D"/>
    <w:rsid w:val="00753B40"/>
    <w:rsid w:val="00754805"/>
    <w:rsid w:val="00756580"/>
    <w:rsid w:val="0076699C"/>
    <w:rsid w:val="00771082"/>
    <w:rsid w:val="00781229"/>
    <w:rsid w:val="00783BA9"/>
    <w:rsid w:val="00792836"/>
    <w:rsid w:val="00793020"/>
    <w:rsid w:val="007934C9"/>
    <w:rsid w:val="00796721"/>
    <w:rsid w:val="007A3166"/>
    <w:rsid w:val="007A41C1"/>
    <w:rsid w:val="007A644D"/>
    <w:rsid w:val="007B2C2E"/>
    <w:rsid w:val="007B3CCA"/>
    <w:rsid w:val="007B69F0"/>
    <w:rsid w:val="007C06B4"/>
    <w:rsid w:val="007C1DA2"/>
    <w:rsid w:val="007C31AF"/>
    <w:rsid w:val="007C4BD0"/>
    <w:rsid w:val="007E04FD"/>
    <w:rsid w:val="007E17D1"/>
    <w:rsid w:val="007E32F6"/>
    <w:rsid w:val="007E3822"/>
    <w:rsid w:val="007E69B1"/>
    <w:rsid w:val="007E70AC"/>
    <w:rsid w:val="007E79DD"/>
    <w:rsid w:val="007F3A07"/>
    <w:rsid w:val="007F3C27"/>
    <w:rsid w:val="007F4C39"/>
    <w:rsid w:val="00800E51"/>
    <w:rsid w:val="00804C7A"/>
    <w:rsid w:val="008100A0"/>
    <w:rsid w:val="00811F0A"/>
    <w:rsid w:val="00812E00"/>
    <w:rsid w:val="00815C7E"/>
    <w:rsid w:val="00820D18"/>
    <w:rsid w:val="008230AE"/>
    <w:rsid w:val="00823C8B"/>
    <w:rsid w:val="00826C20"/>
    <w:rsid w:val="008311FB"/>
    <w:rsid w:val="00836210"/>
    <w:rsid w:val="00836C9B"/>
    <w:rsid w:val="00847581"/>
    <w:rsid w:val="00847DA3"/>
    <w:rsid w:val="008530DD"/>
    <w:rsid w:val="008556C7"/>
    <w:rsid w:val="00855B98"/>
    <w:rsid w:val="008564D5"/>
    <w:rsid w:val="00856A47"/>
    <w:rsid w:val="0085702C"/>
    <w:rsid w:val="00857B20"/>
    <w:rsid w:val="008602E5"/>
    <w:rsid w:val="00862769"/>
    <w:rsid w:val="00864320"/>
    <w:rsid w:val="008725C7"/>
    <w:rsid w:val="00877207"/>
    <w:rsid w:val="0088125D"/>
    <w:rsid w:val="00881592"/>
    <w:rsid w:val="00882AC6"/>
    <w:rsid w:val="00886AB1"/>
    <w:rsid w:val="0088720C"/>
    <w:rsid w:val="008912B2"/>
    <w:rsid w:val="00895BD2"/>
    <w:rsid w:val="0089789C"/>
    <w:rsid w:val="008A0A75"/>
    <w:rsid w:val="008B3903"/>
    <w:rsid w:val="008B39FE"/>
    <w:rsid w:val="008B5AD9"/>
    <w:rsid w:val="008C0304"/>
    <w:rsid w:val="008C309D"/>
    <w:rsid w:val="008C31EC"/>
    <w:rsid w:val="008C5EE6"/>
    <w:rsid w:val="008D0230"/>
    <w:rsid w:val="008D226D"/>
    <w:rsid w:val="008E1531"/>
    <w:rsid w:val="008E1685"/>
    <w:rsid w:val="008E220E"/>
    <w:rsid w:val="008E62CB"/>
    <w:rsid w:val="008E6F59"/>
    <w:rsid w:val="008F0F62"/>
    <w:rsid w:val="008F5169"/>
    <w:rsid w:val="008F6887"/>
    <w:rsid w:val="00900168"/>
    <w:rsid w:val="009018EC"/>
    <w:rsid w:val="009025C2"/>
    <w:rsid w:val="0090487A"/>
    <w:rsid w:val="00917170"/>
    <w:rsid w:val="009207D5"/>
    <w:rsid w:val="00920FF8"/>
    <w:rsid w:val="009233D9"/>
    <w:rsid w:val="00927669"/>
    <w:rsid w:val="009367CF"/>
    <w:rsid w:val="00941566"/>
    <w:rsid w:val="0094555E"/>
    <w:rsid w:val="00947061"/>
    <w:rsid w:val="009550B6"/>
    <w:rsid w:val="00955E5F"/>
    <w:rsid w:val="00960610"/>
    <w:rsid w:val="009643BB"/>
    <w:rsid w:val="009661DC"/>
    <w:rsid w:val="009723BC"/>
    <w:rsid w:val="009724B6"/>
    <w:rsid w:val="00974423"/>
    <w:rsid w:val="00975927"/>
    <w:rsid w:val="00980D67"/>
    <w:rsid w:val="00981825"/>
    <w:rsid w:val="009869C9"/>
    <w:rsid w:val="00987514"/>
    <w:rsid w:val="00987D49"/>
    <w:rsid w:val="00991B1D"/>
    <w:rsid w:val="00992AD2"/>
    <w:rsid w:val="00993E14"/>
    <w:rsid w:val="00993ECD"/>
    <w:rsid w:val="009A21E5"/>
    <w:rsid w:val="009B11F1"/>
    <w:rsid w:val="009B1C3F"/>
    <w:rsid w:val="009B4652"/>
    <w:rsid w:val="009C136C"/>
    <w:rsid w:val="009C4F2F"/>
    <w:rsid w:val="009D2091"/>
    <w:rsid w:val="009D49A3"/>
    <w:rsid w:val="009D73BE"/>
    <w:rsid w:val="009D7EE2"/>
    <w:rsid w:val="009E0725"/>
    <w:rsid w:val="009E1FFB"/>
    <w:rsid w:val="009E3A22"/>
    <w:rsid w:val="009E3EBC"/>
    <w:rsid w:val="009E4511"/>
    <w:rsid w:val="009E5DC7"/>
    <w:rsid w:val="009F05D5"/>
    <w:rsid w:val="009F1F3E"/>
    <w:rsid w:val="009F25CF"/>
    <w:rsid w:val="009F58D2"/>
    <w:rsid w:val="009F5A31"/>
    <w:rsid w:val="00A02337"/>
    <w:rsid w:val="00A025F3"/>
    <w:rsid w:val="00A0299C"/>
    <w:rsid w:val="00A04B76"/>
    <w:rsid w:val="00A10A48"/>
    <w:rsid w:val="00A10DCE"/>
    <w:rsid w:val="00A12643"/>
    <w:rsid w:val="00A205FD"/>
    <w:rsid w:val="00A20D0A"/>
    <w:rsid w:val="00A21237"/>
    <w:rsid w:val="00A21780"/>
    <w:rsid w:val="00A22F8C"/>
    <w:rsid w:val="00A2307D"/>
    <w:rsid w:val="00A23104"/>
    <w:rsid w:val="00A2544A"/>
    <w:rsid w:val="00A2576C"/>
    <w:rsid w:val="00A26220"/>
    <w:rsid w:val="00A27439"/>
    <w:rsid w:val="00A31AE2"/>
    <w:rsid w:val="00A32DD0"/>
    <w:rsid w:val="00A33612"/>
    <w:rsid w:val="00A33B59"/>
    <w:rsid w:val="00A33E21"/>
    <w:rsid w:val="00A36F26"/>
    <w:rsid w:val="00A375F4"/>
    <w:rsid w:val="00A42C21"/>
    <w:rsid w:val="00A441D6"/>
    <w:rsid w:val="00A465D4"/>
    <w:rsid w:val="00A55104"/>
    <w:rsid w:val="00A60557"/>
    <w:rsid w:val="00A63B68"/>
    <w:rsid w:val="00A6584B"/>
    <w:rsid w:val="00A7004E"/>
    <w:rsid w:val="00A704EE"/>
    <w:rsid w:val="00A717AF"/>
    <w:rsid w:val="00A82079"/>
    <w:rsid w:val="00A84F6F"/>
    <w:rsid w:val="00A91454"/>
    <w:rsid w:val="00A91458"/>
    <w:rsid w:val="00A926FC"/>
    <w:rsid w:val="00AA030F"/>
    <w:rsid w:val="00AA1599"/>
    <w:rsid w:val="00AA36EE"/>
    <w:rsid w:val="00AA60E7"/>
    <w:rsid w:val="00AA74B0"/>
    <w:rsid w:val="00AB2001"/>
    <w:rsid w:val="00AB2D66"/>
    <w:rsid w:val="00AB51B7"/>
    <w:rsid w:val="00AB7081"/>
    <w:rsid w:val="00AB7339"/>
    <w:rsid w:val="00AC0A1E"/>
    <w:rsid w:val="00AC1604"/>
    <w:rsid w:val="00AC3518"/>
    <w:rsid w:val="00AC4B44"/>
    <w:rsid w:val="00AC5E3B"/>
    <w:rsid w:val="00AC5E48"/>
    <w:rsid w:val="00AC6A6D"/>
    <w:rsid w:val="00AC7388"/>
    <w:rsid w:val="00AC7647"/>
    <w:rsid w:val="00AD43DF"/>
    <w:rsid w:val="00AE05D2"/>
    <w:rsid w:val="00AE15D8"/>
    <w:rsid w:val="00AE2197"/>
    <w:rsid w:val="00AE2282"/>
    <w:rsid w:val="00AE537D"/>
    <w:rsid w:val="00AE78B7"/>
    <w:rsid w:val="00AF0D48"/>
    <w:rsid w:val="00AF2FE3"/>
    <w:rsid w:val="00AF68C7"/>
    <w:rsid w:val="00B0107C"/>
    <w:rsid w:val="00B03B02"/>
    <w:rsid w:val="00B066C5"/>
    <w:rsid w:val="00B10491"/>
    <w:rsid w:val="00B168F0"/>
    <w:rsid w:val="00B2050F"/>
    <w:rsid w:val="00B221E4"/>
    <w:rsid w:val="00B25417"/>
    <w:rsid w:val="00B27B6C"/>
    <w:rsid w:val="00B3096E"/>
    <w:rsid w:val="00B30DC1"/>
    <w:rsid w:val="00B3397D"/>
    <w:rsid w:val="00B41095"/>
    <w:rsid w:val="00B4315F"/>
    <w:rsid w:val="00B46BC3"/>
    <w:rsid w:val="00B5454C"/>
    <w:rsid w:val="00B5753B"/>
    <w:rsid w:val="00B579B0"/>
    <w:rsid w:val="00B64C3D"/>
    <w:rsid w:val="00B67FF1"/>
    <w:rsid w:val="00B72362"/>
    <w:rsid w:val="00B74FA8"/>
    <w:rsid w:val="00B84A28"/>
    <w:rsid w:val="00B86397"/>
    <w:rsid w:val="00B92AEB"/>
    <w:rsid w:val="00BA3D9A"/>
    <w:rsid w:val="00BA68D8"/>
    <w:rsid w:val="00BB282B"/>
    <w:rsid w:val="00BB4562"/>
    <w:rsid w:val="00BB6004"/>
    <w:rsid w:val="00BB63CF"/>
    <w:rsid w:val="00BC0470"/>
    <w:rsid w:val="00BC4DB9"/>
    <w:rsid w:val="00BD1C6E"/>
    <w:rsid w:val="00BD6771"/>
    <w:rsid w:val="00BE03B0"/>
    <w:rsid w:val="00BE0A7C"/>
    <w:rsid w:val="00BE1480"/>
    <w:rsid w:val="00BE149F"/>
    <w:rsid w:val="00BE5453"/>
    <w:rsid w:val="00BF07A9"/>
    <w:rsid w:val="00BF3D55"/>
    <w:rsid w:val="00BF3DCF"/>
    <w:rsid w:val="00BF6160"/>
    <w:rsid w:val="00C00479"/>
    <w:rsid w:val="00C01CD7"/>
    <w:rsid w:val="00C04929"/>
    <w:rsid w:val="00C07793"/>
    <w:rsid w:val="00C105D7"/>
    <w:rsid w:val="00C13428"/>
    <w:rsid w:val="00C14D15"/>
    <w:rsid w:val="00C257F9"/>
    <w:rsid w:val="00C270EC"/>
    <w:rsid w:val="00C27F33"/>
    <w:rsid w:val="00C32E4B"/>
    <w:rsid w:val="00C44BA0"/>
    <w:rsid w:val="00C44E84"/>
    <w:rsid w:val="00C460AD"/>
    <w:rsid w:val="00C508A5"/>
    <w:rsid w:val="00C5117F"/>
    <w:rsid w:val="00C51399"/>
    <w:rsid w:val="00C51DF6"/>
    <w:rsid w:val="00C55492"/>
    <w:rsid w:val="00C56CCC"/>
    <w:rsid w:val="00C63511"/>
    <w:rsid w:val="00C64DA6"/>
    <w:rsid w:val="00C6515F"/>
    <w:rsid w:val="00C71BD3"/>
    <w:rsid w:val="00C737F3"/>
    <w:rsid w:val="00C7595E"/>
    <w:rsid w:val="00C76D4D"/>
    <w:rsid w:val="00C77682"/>
    <w:rsid w:val="00C8136D"/>
    <w:rsid w:val="00C8158C"/>
    <w:rsid w:val="00C85B4D"/>
    <w:rsid w:val="00C86336"/>
    <w:rsid w:val="00C86E99"/>
    <w:rsid w:val="00C90117"/>
    <w:rsid w:val="00C90BBA"/>
    <w:rsid w:val="00C9217A"/>
    <w:rsid w:val="00C92A3F"/>
    <w:rsid w:val="00C94CBD"/>
    <w:rsid w:val="00C972EF"/>
    <w:rsid w:val="00CA4D78"/>
    <w:rsid w:val="00CA66A5"/>
    <w:rsid w:val="00CA7032"/>
    <w:rsid w:val="00CB5870"/>
    <w:rsid w:val="00CB7345"/>
    <w:rsid w:val="00CC22AC"/>
    <w:rsid w:val="00CC4863"/>
    <w:rsid w:val="00CC4903"/>
    <w:rsid w:val="00CC4E56"/>
    <w:rsid w:val="00CC5DFF"/>
    <w:rsid w:val="00CC7BD4"/>
    <w:rsid w:val="00CD6371"/>
    <w:rsid w:val="00CD6FAA"/>
    <w:rsid w:val="00CE0CA9"/>
    <w:rsid w:val="00CE32FE"/>
    <w:rsid w:val="00CE38C5"/>
    <w:rsid w:val="00CF1544"/>
    <w:rsid w:val="00CF2ABD"/>
    <w:rsid w:val="00CF3B6A"/>
    <w:rsid w:val="00CF4ED2"/>
    <w:rsid w:val="00D02BC6"/>
    <w:rsid w:val="00D06469"/>
    <w:rsid w:val="00D10C09"/>
    <w:rsid w:val="00D15C05"/>
    <w:rsid w:val="00D166C0"/>
    <w:rsid w:val="00D20076"/>
    <w:rsid w:val="00D20955"/>
    <w:rsid w:val="00D23602"/>
    <w:rsid w:val="00D267E3"/>
    <w:rsid w:val="00D274B6"/>
    <w:rsid w:val="00D317F5"/>
    <w:rsid w:val="00D31A48"/>
    <w:rsid w:val="00D32AAD"/>
    <w:rsid w:val="00D376B0"/>
    <w:rsid w:val="00D37A76"/>
    <w:rsid w:val="00D40961"/>
    <w:rsid w:val="00D4109D"/>
    <w:rsid w:val="00D410F1"/>
    <w:rsid w:val="00D41809"/>
    <w:rsid w:val="00D421E2"/>
    <w:rsid w:val="00D4679D"/>
    <w:rsid w:val="00D502EC"/>
    <w:rsid w:val="00D54883"/>
    <w:rsid w:val="00D548BA"/>
    <w:rsid w:val="00D56BC1"/>
    <w:rsid w:val="00D624BA"/>
    <w:rsid w:val="00D659B7"/>
    <w:rsid w:val="00D673B8"/>
    <w:rsid w:val="00D67764"/>
    <w:rsid w:val="00D758CF"/>
    <w:rsid w:val="00D77501"/>
    <w:rsid w:val="00D77DD8"/>
    <w:rsid w:val="00D82F12"/>
    <w:rsid w:val="00D8437E"/>
    <w:rsid w:val="00D8774C"/>
    <w:rsid w:val="00D90394"/>
    <w:rsid w:val="00D9082B"/>
    <w:rsid w:val="00D91A11"/>
    <w:rsid w:val="00D91DAA"/>
    <w:rsid w:val="00D9385B"/>
    <w:rsid w:val="00D95349"/>
    <w:rsid w:val="00D97671"/>
    <w:rsid w:val="00D97EB5"/>
    <w:rsid w:val="00DA0B9C"/>
    <w:rsid w:val="00DA15B9"/>
    <w:rsid w:val="00DA3901"/>
    <w:rsid w:val="00DA393A"/>
    <w:rsid w:val="00DA4171"/>
    <w:rsid w:val="00DA6049"/>
    <w:rsid w:val="00DA66B5"/>
    <w:rsid w:val="00DA7BC0"/>
    <w:rsid w:val="00DB10AA"/>
    <w:rsid w:val="00DB5834"/>
    <w:rsid w:val="00DB6ADC"/>
    <w:rsid w:val="00DC2BE4"/>
    <w:rsid w:val="00DC4D1F"/>
    <w:rsid w:val="00DC5669"/>
    <w:rsid w:val="00DC6147"/>
    <w:rsid w:val="00DD6E9C"/>
    <w:rsid w:val="00DE0A76"/>
    <w:rsid w:val="00DE0DCB"/>
    <w:rsid w:val="00DE11D3"/>
    <w:rsid w:val="00DF0BE3"/>
    <w:rsid w:val="00DF5F3C"/>
    <w:rsid w:val="00E036B5"/>
    <w:rsid w:val="00E0699F"/>
    <w:rsid w:val="00E0763A"/>
    <w:rsid w:val="00E16539"/>
    <w:rsid w:val="00E2066E"/>
    <w:rsid w:val="00E2436C"/>
    <w:rsid w:val="00E2771B"/>
    <w:rsid w:val="00E36A0C"/>
    <w:rsid w:val="00E37A8F"/>
    <w:rsid w:val="00E42E04"/>
    <w:rsid w:val="00E54350"/>
    <w:rsid w:val="00E56582"/>
    <w:rsid w:val="00E6227B"/>
    <w:rsid w:val="00E701FB"/>
    <w:rsid w:val="00E702ED"/>
    <w:rsid w:val="00E72AF0"/>
    <w:rsid w:val="00E752FA"/>
    <w:rsid w:val="00E808BA"/>
    <w:rsid w:val="00E810FA"/>
    <w:rsid w:val="00E81BF8"/>
    <w:rsid w:val="00E850BA"/>
    <w:rsid w:val="00E85E52"/>
    <w:rsid w:val="00EA09A4"/>
    <w:rsid w:val="00EA0C27"/>
    <w:rsid w:val="00EA2628"/>
    <w:rsid w:val="00EA5CD8"/>
    <w:rsid w:val="00EB2064"/>
    <w:rsid w:val="00EB6A49"/>
    <w:rsid w:val="00EC0BE6"/>
    <w:rsid w:val="00EC31B7"/>
    <w:rsid w:val="00EC4C18"/>
    <w:rsid w:val="00EC6088"/>
    <w:rsid w:val="00EC61FD"/>
    <w:rsid w:val="00ED4492"/>
    <w:rsid w:val="00EE2192"/>
    <w:rsid w:val="00EE23C0"/>
    <w:rsid w:val="00EF4BBF"/>
    <w:rsid w:val="00EF6B90"/>
    <w:rsid w:val="00F01D82"/>
    <w:rsid w:val="00F11F90"/>
    <w:rsid w:val="00F1441D"/>
    <w:rsid w:val="00F15FDD"/>
    <w:rsid w:val="00F22DDA"/>
    <w:rsid w:val="00F2559A"/>
    <w:rsid w:val="00F27EEA"/>
    <w:rsid w:val="00F3032C"/>
    <w:rsid w:val="00F324F8"/>
    <w:rsid w:val="00F348B9"/>
    <w:rsid w:val="00F3734F"/>
    <w:rsid w:val="00F422DF"/>
    <w:rsid w:val="00F43AF8"/>
    <w:rsid w:val="00F44FAF"/>
    <w:rsid w:val="00F47FB0"/>
    <w:rsid w:val="00F50146"/>
    <w:rsid w:val="00F534DC"/>
    <w:rsid w:val="00F56E3A"/>
    <w:rsid w:val="00F57D16"/>
    <w:rsid w:val="00F610BD"/>
    <w:rsid w:val="00F62EFE"/>
    <w:rsid w:val="00F6695F"/>
    <w:rsid w:val="00F67272"/>
    <w:rsid w:val="00F703E6"/>
    <w:rsid w:val="00F73553"/>
    <w:rsid w:val="00F73FBA"/>
    <w:rsid w:val="00F7451E"/>
    <w:rsid w:val="00F806D6"/>
    <w:rsid w:val="00F82E1E"/>
    <w:rsid w:val="00F836B8"/>
    <w:rsid w:val="00F83E44"/>
    <w:rsid w:val="00F85368"/>
    <w:rsid w:val="00F85CD7"/>
    <w:rsid w:val="00F92DC1"/>
    <w:rsid w:val="00F93CF4"/>
    <w:rsid w:val="00F9627E"/>
    <w:rsid w:val="00F97515"/>
    <w:rsid w:val="00F97568"/>
    <w:rsid w:val="00F97F2B"/>
    <w:rsid w:val="00FA4EDF"/>
    <w:rsid w:val="00FB0F03"/>
    <w:rsid w:val="00FB3051"/>
    <w:rsid w:val="00FB477B"/>
    <w:rsid w:val="00FB7F2D"/>
    <w:rsid w:val="00FC17B9"/>
    <w:rsid w:val="00FC1C42"/>
    <w:rsid w:val="00FC500D"/>
    <w:rsid w:val="00FD66AE"/>
    <w:rsid w:val="00FE1F7C"/>
    <w:rsid w:val="00FE3B35"/>
    <w:rsid w:val="00FF04DB"/>
    <w:rsid w:val="00FF49A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AF3305-C25A-4747-9F04-5AD1EFE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36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00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E153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1531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567832"/>
    <w:rPr>
      <w:rFonts w:cs="Times New Roman"/>
    </w:rPr>
  </w:style>
  <w:style w:type="paragraph" w:styleId="Odsekzoznamu">
    <w:name w:val="List Paragraph"/>
    <w:basedOn w:val="Normlny"/>
    <w:uiPriority w:val="99"/>
    <w:qFormat/>
    <w:rsid w:val="007B6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4555E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555E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 1"/>
    <w:basedOn w:val="Normlny"/>
    <w:rsid w:val="00992AD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992AD2"/>
    <w:rPr>
      <w:sz w:val="20"/>
    </w:rPr>
  </w:style>
  <w:style w:type="paragraph" w:customStyle="1" w:styleId="Style18">
    <w:name w:val="Style 18"/>
    <w:basedOn w:val="Normlny"/>
    <w:uiPriority w:val="99"/>
    <w:rsid w:val="00716BFD"/>
    <w:pPr>
      <w:widowControl w:val="0"/>
      <w:autoSpaceDE w:val="0"/>
      <w:autoSpaceDN w:val="0"/>
      <w:ind w:left="72"/>
    </w:pPr>
    <w:rPr>
      <w:rFonts w:ascii="Arial Narrow" w:hAnsi="Arial Narrow" w:cs="Arial Narrow"/>
    </w:rPr>
  </w:style>
  <w:style w:type="character" w:customStyle="1" w:styleId="CharacterStyle4">
    <w:name w:val="Character Style 4"/>
    <w:rsid w:val="00716BFD"/>
    <w:rPr>
      <w:rFonts w:ascii="Arial Narrow" w:hAnsi="Arial Narrow"/>
      <w:sz w:val="24"/>
    </w:rPr>
  </w:style>
  <w:style w:type="paragraph" w:customStyle="1" w:styleId="Style19">
    <w:name w:val="Style 19"/>
    <w:basedOn w:val="Normlny"/>
    <w:uiPriority w:val="99"/>
    <w:rsid w:val="00F93CF4"/>
    <w:pPr>
      <w:widowControl w:val="0"/>
      <w:autoSpaceDE w:val="0"/>
      <w:autoSpaceDN w:val="0"/>
      <w:ind w:left="216"/>
    </w:pPr>
    <w:rPr>
      <w:rFonts w:ascii="Arial Narrow" w:hAnsi="Arial Narrow" w:cs="Arial Narrow"/>
    </w:rPr>
  </w:style>
  <w:style w:type="paragraph" w:customStyle="1" w:styleId="Style20">
    <w:name w:val="Style 20"/>
    <w:basedOn w:val="Normlny"/>
    <w:uiPriority w:val="99"/>
    <w:rsid w:val="00F93CF4"/>
    <w:pPr>
      <w:widowControl w:val="0"/>
      <w:autoSpaceDE w:val="0"/>
      <w:autoSpaceDN w:val="0"/>
      <w:spacing w:before="216"/>
      <w:ind w:right="864"/>
    </w:pPr>
    <w:rPr>
      <w:rFonts w:ascii="Arial Narrow" w:hAnsi="Arial Narrow" w:cs="Arial Narrow"/>
    </w:rPr>
  </w:style>
  <w:style w:type="paragraph" w:customStyle="1" w:styleId="Style21">
    <w:name w:val="Style 21"/>
    <w:basedOn w:val="Normlny"/>
    <w:rsid w:val="00F93CF4"/>
    <w:pPr>
      <w:widowControl w:val="0"/>
      <w:autoSpaceDE w:val="0"/>
      <w:autoSpaceDN w:val="0"/>
      <w:jc w:val="center"/>
    </w:pPr>
    <w:rPr>
      <w:rFonts w:ascii="Arial Narrow" w:hAnsi="Arial Narrow" w:cs="Arial Narrow"/>
    </w:rPr>
  </w:style>
  <w:style w:type="paragraph" w:customStyle="1" w:styleId="Style17">
    <w:name w:val="Style 17"/>
    <w:basedOn w:val="Normlny"/>
    <w:rsid w:val="002C1139"/>
    <w:pPr>
      <w:widowControl w:val="0"/>
      <w:autoSpaceDE w:val="0"/>
      <w:autoSpaceDN w:val="0"/>
      <w:spacing w:line="276" w:lineRule="exact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ov.inov.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F005-0FBF-46A5-98EF-9F455D95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9280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</vt:lpstr>
    </vt:vector>
  </TitlesOfParts>
  <Company>OÚ Tekovské Lužany</Company>
  <LinksUpToDate>false</LinksUpToDate>
  <CharactersWithSpaces>62052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</dc:title>
  <dc:subject/>
  <dc:creator>Obec Tekovské Lužany</dc:creator>
  <cp:keywords/>
  <dc:description/>
  <cp:lastModifiedBy>KOTORA Marián</cp:lastModifiedBy>
  <cp:revision>3</cp:revision>
  <cp:lastPrinted>2019-05-29T09:52:00Z</cp:lastPrinted>
  <dcterms:created xsi:type="dcterms:W3CDTF">2019-06-17T06:58:00Z</dcterms:created>
  <dcterms:modified xsi:type="dcterms:W3CDTF">2019-06-17T06:58:00Z</dcterms:modified>
</cp:coreProperties>
</file>