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37" w:rsidRDefault="00A70B37" w:rsidP="00A70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Návrh plánu kontrolnej činnosti hlavného kontrolóra obce Tekovské Lužany na I. polrok 2017</w:t>
      </w:r>
    </w:p>
    <w:p w:rsidR="00A70B37" w:rsidRDefault="00A70B37" w:rsidP="00A70B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0B37" w:rsidRDefault="00A70B37" w:rsidP="00A70B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0B37" w:rsidRDefault="00A70B37" w:rsidP="00A7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V zmysle § 18f ods. 1 písm. b) zákona č. 369/1990 Zb. o obecnom zriadení v znení neskorších predpisov predkladám návrh plánu kontrolnej činnosti hlavného kontrolóra obce Tekovské Lužany na I. polrok 2017. </w:t>
      </w:r>
    </w:p>
    <w:p w:rsidR="00A70B37" w:rsidRDefault="00A70B37" w:rsidP="00B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Kontrolná činnosť bude vykonaná v súlade s § 18e zákona o obecnom zriadení a príslušnými zákonmi v rozsahu stanovenom § 18d. </w:t>
      </w:r>
    </w:p>
    <w:p w:rsidR="00B47A05" w:rsidRPr="00B47A05" w:rsidRDefault="00B47A05" w:rsidP="00B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B37" w:rsidRPr="00B47A05" w:rsidRDefault="00A70B37" w:rsidP="00A70B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83">
        <w:rPr>
          <w:rFonts w:ascii="Times New Roman" w:hAnsi="Times New Roman" w:cs="Times New Roman"/>
          <w:b/>
          <w:sz w:val="28"/>
          <w:szCs w:val="28"/>
        </w:rPr>
        <w:t>Plánovaná kontrolná činnosť:</w:t>
      </w:r>
    </w:p>
    <w:p w:rsidR="00A70B37" w:rsidRDefault="00A70B37" w:rsidP="00A70B3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zákaziek s nízkou hodnotou a plnenia niektorých povinností vyplývajúcich obci so zákona o verejnom obstarávaní (Február)</w:t>
      </w:r>
    </w:p>
    <w:p w:rsidR="007A0855" w:rsidRDefault="007A0855" w:rsidP="00A70B3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vybraných pokladničných operácií a vedenia pokladničnej knihy obce (Marec – Apríl)</w:t>
      </w:r>
    </w:p>
    <w:p w:rsidR="007A0855" w:rsidRDefault="007A0855" w:rsidP="00A70B3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na úseku miestnych daní so zameraním na miestnu daň z nehnuteľnosti (Apríl – Máj)</w:t>
      </w:r>
    </w:p>
    <w:p w:rsidR="00A70B37" w:rsidRDefault="00A70B37" w:rsidP="00A70B3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dodržania povinností vyplývajúcich obci so zákona č. 211/2000 o slobodnom prístupe k informáciám so zameraním na zverejňovanie zmlúv a faktúr </w:t>
      </w:r>
      <w:r w:rsidR="007A0855">
        <w:rPr>
          <w:rFonts w:ascii="Times New Roman" w:hAnsi="Times New Roman" w:cs="Times New Roman"/>
          <w:sz w:val="24"/>
          <w:szCs w:val="24"/>
        </w:rPr>
        <w:t xml:space="preserve">(Jún) </w:t>
      </w:r>
    </w:p>
    <w:p w:rsidR="00A70B37" w:rsidRPr="00115AC7" w:rsidRDefault="00A70B37" w:rsidP="00A70B3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B37" w:rsidRPr="00B47A05" w:rsidRDefault="00A70B37" w:rsidP="00A70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83">
        <w:rPr>
          <w:rFonts w:ascii="Times New Roman" w:hAnsi="Times New Roman" w:cs="Times New Roman"/>
          <w:b/>
          <w:sz w:val="28"/>
          <w:szCs w:val="28"/>
        </w:rPr>
        <w:t xml:space="preserve">Ostatné kontroly: </w:t>
      </w:r>
    </w:p>
    <w:p w:rsidR="00A70B37" w:rsidRPr="005E7AF6" w:rsidRDefault="00A70B37" w:rsidP="00A70B3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AF6">
        <w:rPr>
          <w:rFonts w:ascii="Times New Roman" w:hAnsi="Times New Roman" w:cs="Times New Roman"/>
          <w:sz w:val="24"/>
          <w:szCs w:val="24"/>
        </w:rPr>
        <w:t xml:space="preserve">Priebežná kontrola plnenia uznesení Obecného zastupiteľstva. (Priebežne) </w:t>
      </w:r>
    </w:p>
    <w:p w:rsidR="00A70B37" w:rsidRPr="005E7AF6" w:rsidRDefault="00A70B37" w:rsidP="00A70B3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AF6">
        <w:rPr>
          <w:rFonts w:ascii="Times New Roman" w:hAnsi="Times New Roman" w:cs="Times New Roman"/>
          <w:sz w:val="24"/>
          <w:szCs w:val="24"/>
        </w:rPr>
        <w:t xml:space="preserve">Kontroly vykonávané na základe uznesení Obecného zastupiteľstva obce </w:t>
      </w:r>
      <w:r w:rsidR="007A0855">
        <w:rPr>
          <w:rFonts w:ascii="Times New Roman" w:hAnsi="Times New Roman" w:cs="Times New Roman"/>
          <w:sz w:val="24"/>
          <w:szCs w:val="24"/>
        </w:rPr>
        <w:t>Tekovské Lužany</w:t>
      </w:r>
      <w:r w:rsidRPr="005E7AF6">
        <w:rPr>
          <w:rFonts w:ascii="Times New Roman" w:hAnsi="Times New Roman" w:cs="Times New Roman"/>
          <w:sz w:val="24"/>
          <w:szCs w:val="24"/>
        </w:rPr>
        <w:t xml:space="preserve"> a kontroly vykonávané z vlastného podnetu, na základe poznatkov o ktorých sa hlavný kontrolór dozvedel pri výkone svojej činnosti. (Priebežne)</w:t>
      </w:r>
    </w:p>
    <w:p w:rsidR="00A70B37" w:rsidRDefault="00A70B37" w:rsidP="00A70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B37" w:rsidRPr="00B47A05" w:rsidRDefault="00A70B37" w:rsidP="00A70B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Stanoviská a ostatná činnosť:</w:t>
      </w:r>
    </w:p>
    <w:p w:rsidR="00A70B37" w:rsidRPr="00F81883" w:rsidRDefault="00A70B37" w:rsidP="00A70B3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883">
        <w:rPr>
          <w:rFonts w:ascii="Times New Roman" w:hAnsi="Times New Roman" w:cs="Times New Roman"/>
          <w:sz w:val="24"/>
          <w:szCs w:val="24"/>
        </w:rPr>
        <w:t xml:space="preserve">Správa o kontrolnej činnosti za predchádzajúci rok </w:t>
      </w:r>
      <w:r>
        <w:rPr>
          <w:rFonts w:ascii="Times New Roman" w:hAnsi="Times New Roman" w:cs="Times New Roman"/>
          <w:sz w:val="24"/>
          <w:szCs w:val="24"/>
        </w:rPr>
        <w:t>(Január)</w:t>
      </w:r>
    </w:p>
    <w:p w:rsidR="00A70B37" w:rsidRDefault="00A70B37" w:rsidP="00A70B3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vybavovaní sťažností za predchádzajúci rok spojená s kontrolou prijatia a vybavenia sťažností v zmysle zákona č. 9/2010 o sťažnostiach a internej smernice č. 21/2013 (Január)</w:t>
      </w:r>
    </w:p>
    <w:p w:rsidR="00A70B37" w:rsidRDefault="00A70B37" w:rsidP="00A70B3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Stanovisko k záverečnému účtu obce (podľa predloženia záverečného účtu) </w:t>
      </w:r>
    </w:p>
    <w:p w:rsidR="00A70B37" w:rsidRDefault="00A70B37" w:rsidP="00A70B3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Predloženie návrhu plánu kontrolnej činnosti na II. polrok 2017</w:t>
      </w:r>
      <w:r w:rsidR="007A0855">
        <w:rPr>
          <w:rFonts w:ascii="Times New Roman" w:hAnsi="Times New Roman" w:cs="Times New Roman"/>
          <w:sz w:val="24"/>
          <w:szCs w:val="24"/>
        </w:rPr>
        <w:t xml:space="preserve"> (Jún) </w:t>
      </w:r>
    </w:p>
    <w:p w:rsidR="007A0855" w:rsidRPr="007A0855" w:rsidRDefault="007A0855" w:rsidP="007A0855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0855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 evidencie  podnetov  a plnenie  úloh  zodpovednej  osoby  v zmysle zákona č. 307/2014 o niektorých opatreniach súvisiacich s oznamovaním protispoločenskej činnosti a internej smernice č. 25/2015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(Priebežne)</w:t>
      </w:r>
    </w:p>
    <w:p w:rsidR="007A0855" w:rsidRDefault="00A70B37" w:rsidP="00B47A05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Zvyšovanie odbornej kvalifikácie (účasť na konferenciách Hlavných kontrolórov a seminárov RVC)</w:t>
      </w:r>
    </w:p>
    <w:p w:rsidR="00B47A05" w:rsidRDefault="00B47A05" w:rsidP="00B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A05" w:rsidRPr="00B47A05" w:rsidRDefault="00B47A05" w:rsidP="00B4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855" w:rsidRPr="007A0855" w:rsidRDefault="00A7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Spracoval: JUDr.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V Tekovských Lužanoch  5.12.2016</w:t>
      </w:r>
    </w:p>
    <w:sectPr w:rsidR="007A0855" w:rsidRPr="007A0855" w:rsidSect="0055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452"/>
    <w:multiLevelType w:val="hybridMultilevel"/>
    <w:tmpl w:val="90EC3F32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193C"/>
    <w:multiLevelType w:val="hybridMultilevel"/>
    <w:tmpl w:val="3A8A3DD6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D3986"/>
    <w:multiLevelType w:val="hybridMultilevel"/>
    <w:tmpl w:val="915E625C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37"/>
    <w:rsid w:val="00336AEE"/>
    <w:rsid w:val="007A0855"/>
    <w:rsid w:val="00A70B37"/>
    <w:rsid w:val="00B47A05"/>
    <w:rsid w:val="00C60A10"/>
    <w:rsid w:val="00DD7DA2"/>
    <w:rsid w:val="00E0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67C3C-A0BE-44C5-9FB1-88324DDC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0B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KOTORA Marián</cp:lastModifiedBy>
  <cp:revision>2</cp:revision>
  <dcterms:created xsi:type="dcterms:W3CDTF">2016-12-08T16:36:00Z</dcterms:created>
  <dcterms:modified xsi:type="dcterms:W3CDTF">2016-12-08T16:36:00Z</dcterms:modified>
</cp:coreProperties>
</file>